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B2800">
      <w:pPr>
        <w:pStyle w:val="18"/>
        <w:jc w:val="right"/>
      </w:pPr>
    </w:p>
    <w:p w14:paraId="5546C161">
      <w:pPr>
        <w:pStyle w:val="18"/>
      </w:pPr>
      <w:r>
        <w:t>ПЕНЗЕНСКАЯ ОБЛАСТЬ</w:t>
      </w:r>
    </w:p>
    <w:p w14:paraId="451D699E"/>
    <w:p w14:paraId="2605002C">
      <w:pPr>
        <w:pStyle w:val="2"/>
      </w:pPr>
      <w:r>
        <w:t>ТЕРРИТОРИАЛЬНАЯ ИЗБИРАТЕЛЬНАЯ КОМИССИЯ</w:t>
      </w:r>
    </w:p>
    <w:p w14:paraId="52F2B10E"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14:paraId="23F5866A">
      <w:pPr>
        <w:pStyle w:val="4"/>
      </w:pPr>
    </w:p>
    <w:p w14:paraId="04FFFEBF">
      <w:pPr>
        <w:pStyle w:val="4"/>
      </w:pPr>
      <w:r>
        <w:t>ПОСТАНОВЛЕНИЕ</w:t>
      </w:r>
    </w:p>
    <w:p w14:paraId="3C8025B0"/>
    <w:p w14:paraId="79EFB7C3"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30</w:t>
      </w:r>
      <w:r>
        <w:rPr>
          <w:sz w:val="28"/>
        </w:rPr>
        <w:t>.07.202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г.                                                                                                   № 1</w:t>
      </w:r>
      <w:r>
        <w:rPr>
          <w:rFonts w:hint="default"/>
          <w:sz w:val="28"/>
          <w:lang w:val="ru-RU"/>
        </w:rPr>
        <w:t>35</w:t>
      </w:r>
      <w:r>
        <w:rPr>
          <w:sz w:val="28"/>
        </w:rPr>
        <w:t>/</w:t>
      </w:r>
      <w:r>
        <w:rPr>
          <w:rFonts w:hint="default"/>
          <w:sz w:val="28"/>
          <w:lang w:val="ru-RU"/>
        </w:rPr>
        <w:t>994</w:t>
      </w:r>
    </w:p>
    <w:p w14:paraId="06AC0E5D">
      <w:pPr>
        <w:pStyle w:val="20"/>
        <w:rPr>
          <w:sz w:val="28"/>
          <w:szCs w:val="28"/>
        </w:rPr>
      </w:pPr>
    </w:p>
    <w:p w14:paraId="7D2152C7">
      <w:pPr>
        <w:pStyle w:val="20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 Порядке проведения публичных мероприятий, проводимых в форме собраний, на </w:t>
      </w:r>
      <w:r>
        <w:rPr>
          <w:sz w:val="28"/>
          <w:szCs w:val="28"/>
          <w:lang w:val="ru-RU"/>
        </w:rPr>
        <w:t>дополнительных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выборах депутат</w:t>
      </w:r>
      <w:r>
        <w:rPr>
          <w:sz w:val="28"/>
          <w:szCs w:val="28"/>
          <w:lang w:val="ru-RU"/>
        </w:rPr>
        <w:t>а</w:t>
      </w:r>
      <w:r>
        <w:rPr>
          <w:sz w:val="28"/>
        </w:rPr>
        <w:t xml:space="preserve"> Комитета местного самоуправления Кижеватовского сельсовета  Бессоновского района Пензенской области восьмого созыва</w:t>
      </w:r>
      <w:r>
        <w:rPr>
          <w:sz w:val="28"/>
          <w:szCs w:val="28"/>
        </w:rPr>
        <w:t xml:space="preserve"> </w:t>
      </w:r>
    </w:p>
    <w:p w14:paraId="5FB72DA7">
      <w:pPr>
        <w:pStyle w:val="20"/>
        <w:spacing w:line="360" w:lineRule="auto"/>
        <w:jc w:val="both"/>
        <w:rPr>
          <w:b w:val="0"/>
          <w:spacing w:val="-8"/>
          <w:sz w:val="28"/>
          <w:szCs w:val="28"/>
        </w:rPr>
      </w:pPr>
      <w:r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</w:t>
      </w:r>
      <w:r>
        <w:rPr>
          <w:b w:val="0"/>
          <w:sz w:val="28"/>
          <w:szCs w:val="28"/>
          <w:lang w:val="ru-RU"/>
        </w:rPr>
        <w:t>дополнительных</w:t>
      </w:r>
      <w:r>
        <w:rPr>
          <w:rFonts w:hint="default"/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выборов в органы местного самоуправления Кижеватовского сельсовета Бессоновского района Пензенской области, </w:t>
      </w:r>
      <w:r>
        <w:rPr>
          <w:b w:val="0"/>
        </w:rPr>
        <w:t xml:space="preserve"> </w:t>
      </w:r>
      <w:r>
        <w:rPr>
          <w:b w:val="0"/>
          <w:spacing w:val="-8"/>
          <w:sz w:val="28"/>
          <w:szCs w:val="28"/>
        </w:rPr>
        <w:t xml:space="preserve">в соответствии </w:t>
      </w:r>
      <w:r>
        <w:rPr>
          <w:b w:val="0"/>
          <w:spacing w:val="-8"/>
          <w:sz w:val="28"/>
          <w:szCs w:val="28"/>
          <w:lang w:val="en-US"/>
        </w:rPr>
        <w:t>c</w:t>
      </w:r>
      <w:r>
        <w:rPr>
          <w:b w:val="0"/>
          <w:spacing w:val="-8"/>
          <w:sz w:val="28"/>
          <w:szCs w:val="28"/>
        </w:rPr>
        <w:t xml:space="preserve">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14:paraId="2EE9F6B2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14:paraId="735FFEFC">
      <w:pPr>
        <w:pStyle w:val="20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>
        <w:rPr>
          <w:b w:val="0"/>
          <w:sz w:val="28"/>
        </w:rPr>
        <w:t xml:space="preserve">Утвердить Порядок </w:t>
      </w:r>
      <w:r>
        <w:rPr>
          <w:b w:val="0"/>
          <w:sz w:val="28"/>
          <w:szCs w:val="28"/>
        </w:rPr>
        <w:t>проведения публичных мероприятий, проводимых в форме собраний на</w:t>
      </w:r>
      <w:r>
        <w:rPr>
          <w:rFonts w:hint="default"/>
          <w:b w:val="0"/>
          <w:sz w:val="28"/>
          <w:szCs w:val="28"/>
          <w:lang w:val="ru-RU"/>
        </w:rPr>
        <w:t xml:space="preserve"> дополнительных </w:t>
      </w:r>
      <w:r>
        <w:rPr>
          <w:b w:val="0"/>
          <w:sz w:val="28"/>
          <w:szCs w:val="28"/>
        </w:rPr>
        <w:t xml:space="preserve"> выборах депутатов </w:t>
      </w:r>
      <w:r>
        <w:rPr>
          <w:b w:val="0"/>
          <w:sz w:val="28"/>
        </w:rPr>
        <w:t>Комитета местного самоуправления Кижеватовского сельсовета Бессоновского района Пензенской области восьмого созыва</w:t>
      </w:r>
      <w:r>
        <w:rPr>
          <w:b w:val="0"/>
          <w:sz w:val="28"/>
          <w:szCs w:val="28"/>
        </w:rPr>
        <w:t xml:space="preserve"> (прилагается).</w:t>
      </w:r>
    </w:p>
    <w:p w14:paraId="3989B7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2.Контроль за исполнением настоящего постановления возложить на секретаря  комиссии И.В.Асташкину.</w:t>
      </w:r>
    </w:p>
    <w:p w14:paraId="7ABA8342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3"/>
        <w:gridCol w:w="2340"/>
      </w:tblGrid>
      <w:tr w14:paraId="5BB08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33" w:type="dxa"/>
          </w:tcPr>
          <w:p w14:paraId="2E9ED792">
            <w:pPr>
              <w:pStyle w:val="6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14:paraId="4A4AB4B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14:paraId="010A5474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14:paraId="3A476DAC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14:paraId="5DE9FC22">
            <w:pPr>
              <w:pStyle w:val="2"/>
              <w:jc w:val="both"/>
            </w:pPr>
            <w:r>
              <w:t xml:space="preserve"> </w:t>
            </w:r>
          </w:p>
        </w:tc>
      </w:tr>
      <w:tr w14:paraId="0808A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3" w:type="dxa"/>
          </w:tcPr>
          <w:p w14:paraId="4E0C9ED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14:paraId="66687541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14:paraId="5D3FBC73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14:paraId="62C9922C">
            <w:pPr>
              <w:jc w:val="both"/>
              <w:rPr>
                <w:sz w:val="28"/>
              </w:rPr>
            </w:pPr>
          </w:p>
        </w:tc>
      </w:tr>
    </w:tbl>
    <w:p w14:paraId="08F9122D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</w:p>
    <w:p w14:paraId="5AD9A78B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2DBD7B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14:paraId="387D70F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14:paraId="59A17F11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от </w:t>
      </w:r>
      <w:r>
        <w:rPr>
          <w:rFonts w:hint="default"/>
          <w:sz w:val="28"/>
          <w:szCs w:val="28"/>
          <w:lang w:val="ru-RU"/>
        </w:rPr>
        <w:t>30</w:t>
      </w:r>
      <w:r>
        <w:rPr>
          <w:sz w:val="28"/>
          <w:szCs w:val="28"/>
        </w:rPr>
        <w:t>.07.202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г. № 1</w:t>
      </w:r>
      <w:r>
        <w:rPr>
          <w:rFonts w:hint="default"/>
          <w:sz w:val="28"/>
          <w:szCs w:val="28"/>
          <w:lang w:val="ru-RU"/>
        </w:rPr>
        <w:t>35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994</w:t>
      </w:r>
      <w:bookmarkStart w:id="0" w:name="_GoBack"/>
      <w:bookmarkEnd w:id="0"/>
    </w:p>
    <w:p w14:paraId="1049C47C">
      <w:pPr>
        <w:pStyle w:val="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7694464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14:paraId="3361815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пригодными для встреч с избирателями</w:t>
      </w:r>
    </w:p>
    <w:p w14:paraId="01659C89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1AD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 с избирателями, территориальная избирательная комиссия </w:t>
      </w:r>
      <w:r>
        <w:rPr>
          <w:sz w:val="28"/>
        </w:rPr>
        <w:t>Бессоновского района</w:t>
      </w:r>
      <w:r>
        <w:rPr>
          <w:sz w:val="28"/>
          <w:szCs w:val="28"/>
        </w:rPr>
        <w:t xml:space="preserve"> проводит следующую  организационную работу:</w:t>
      </w:r>
    </w:p>
    <w:p w14:paraId="70B2D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14:paraId="1152DE0B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Комитета местного самоуправления </w:t>
      </w:r>
      <w:r>
        <w:rPr>
          <w:sz w:val="28"/>
        </w:rPr>
        <w:t>Кижеватовского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, для проведения агитационных публичных мероприятий. </w:t>
      </w:r>
    </w:p>
    <w:p w14:paraId="789B5E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14:paraId="49DA1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депутатов </w:t>
      </w:r>
      <w:r>
        <w:rPr>
          <w:sz w:val="28"/>
        </w:rPr>
        <w:t>Комитета местного самоуправления Кижеватовского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– не более 1 часа.</w:t>
      </w:r>
    </w:p>
    <w:p w14:paraId="1BD5EE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14:paraId="4923DE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14:paraId="7832FB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>
        <w:rPr>
          <w:sz w:val="28"/>
        </w:rPr>
        <w:t>Бессоновского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14:paraId="456070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14:paraId="75A1ABBE">
      <w:pPr>
        <w:pStyle w:val="16"/>
        <w:ind w:firstLine="709"/>
        <w:rPr>
          <w:szCs w:val="28"/>
        </w:rPr>
      </w:pPr>
      <w:r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14:paraId="3E8C7B80">
      <w:pPr>
        <w:pStyle w:val="16"/>
        <w:ind w:firstLine="709"/>
        <w:rPr>
          <w:szCs w:val="28"/>
        </w:rPr>
      </w:pPr>
      <w:r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14:paraId="2FEFA329">
      <w:pPr>
        <w:pStyle w:val="16"/>
        <w:ind w:firstLine="709"/>
        <w:rPr>
          <w:szCs w:val="28"/>
        </w:rPr>
      </w:pPr>
      <w:r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Территориальную избирательную комиссию </w:t>
      </w:r>
      <w:r>
        <w:t>Бессоновского района</w:t>
      </w:r>
      <w:r>
        <w:rPr>
          <w:b/>
          <w:szCs w:val="28"/>
        </w:rPr>
        <w:t xml:space="preserve">  </w:t>
      </w:r>
      <w:r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14:paraId="2FEFD1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Бессоновского района,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14:paraId="04EC3574">
      <w:pPr>
        <w:ind w:firstLine="708"/>
        <w:jc w:val="both"/>
        <w:rPr>
          <w:sz w:val="28"/>
          <w:szCs w:val="28"/>
        </w:rPr>
        <w:sectPr>
          <w:pgSz w:w="11906" w:h="16838"/>
          <w:pgMar w:top="142" w:right="851" w:bottom="397" w:left="1418" w:header="709" w:footer="709" w:gutter="0"/>
          <w:cols w:space="708" w:num="1"/>
          <w:docGrid w:linePitch="360" w:charSpace="0"/>
        </w:sectPr>
      </w:pPr>
    </w:p>
    <w:p w14:paraId="17A8FEBE">
      <w:pPr>
        <w:ind w:left="10065"/>
        <w:rPr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2240" w:h="15840"/>
          <w:pgMar w:top="142" w:right="850" w:bottom="568" w:left="1418" w:header="720" w:footer="720" w:gutter="0"/>
          <w:cols w:space="720" w:num="1"/>
          <w:titlePg/>
        </w:sectPr>
      </w:pPr>
    </w:p>
    <w:p w14:paraId="277F208C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5FC6AFCD">
      <w:pPr>
        <w:ind w:left="10065"/>
        <w:jc w:val="right"/>
      </w:pPr>
      <w:r>
        <w:rPr>
          <w:sz w:val="28"/>
          <w:szCs w:val="28"/>
        </w:rPr>
        <w:t>к Порядку организации</w:t>
      </w:r>
    </w:p>
    <w:p w14:paraId="74940A5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работы по обеспечению равных условий</w:t>
      </w:r>
    </w:p>
    <w:p w14:paraId="0CB2BE9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пользования помещениями, находящимися  </w:t>
      </w:r>
    </w:p>
    <w:p w14:paraId="37633B6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 и </w:t>
      </w:r>
    </w:p>
    <w:p w14:paraId="3ABAF5B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пригодными для встреч с избирателями</w:t>
      </w:r>
    </w:p>
    <w:p w14:paraId="4B0C4554">
      <w:pPr>
        <w:ind w:left="-600" w:firstLine="360"/>
        <w:jc w:val="right"/>
        <w:rPr>
          <w:sz w:val="28"/>
          <w:szCs w:val="28"/>
        </w:rPr>
      </w:pPr>
    </w:p>
    <w:p w14:paraId="48BC8723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14:paraId="3CB000C4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3C9AC938">
      <w:pPr>
        <w:ind w:left="-600" w:firstLine="360"/>
        <w:jc w:val="right"/>
        <w:rPr>
          <w:sz w:val="28"/>
          <w:szCs w:val="28"/>
        </w:rPr>
      </w:pPr>
    </w:p>
    <w:p w14:paraId="50DA0BB8">
      <w:pPr>
        <w:ind w:left="-284" w:firstLine="360"/>
        <w:jc w:val="center"/>
      </w:pPr>
      <w:r>
        <w:t>Уведомление собственника, владельца помещения, предоставляемого безвозмездно в соответствии с частью 3 статьи 51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о факте предоставления помещения зарегистрированному кандидату, избирательному объединению, выдвинувшему зарегистрированный список кандидатов</w:t>
      </w:r>
    </w:p>
    <w:p w14:paraId="5B97E598">
      <w:pPr>
        <w:ind w:left="-600" w:firstLine="360"/>
        <w:jc w:val="center"/>
      </w:pPr>
    </w:p>
    <w:p w14:paraId="6831F532">
      <w:pPr>
        <w:ind w:left="-600" w:firstLine="360"/>
        <w:jc w:val="center"/>
        <w:rPr>
          <w:sz w:val="28"/>
          <w:szCs w:val="28"/>
        </w:rPr>
      </w:pPr>
    </w:p>
    <w:tbl>
      <w:tblPr>
        <w:tblStyle w:val="11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14:paraId="07C7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142DA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14:paraId="608038DA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65D3E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98DEAC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14:paraId="11238A26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14:paraId="60C3450F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14:paraId="2EDAF99D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14:paraId="1AA52103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79D0E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14:paraId="097DD82F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14:paraId="46BF1600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14:paraId="56FD9E4D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14:paraId="2EEC0622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08BA7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14:paraId="3E95298E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CF6720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14:paraId="75E88CD8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3E4B3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14:paraId="1C3739C3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C03BF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14:paraId="77E0F3EF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14:paraId="61BACEC1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14:paraId="7191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222CCB">
            <w:pPr>
              <w:jc w:val="both"/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24BE4C">
            <w:pPr>
              <w:jc w:val="both"/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84E17D">
            <w:pPr>
              <w:jc w:val="both"/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8C914E">
            <w:pPr>
              <w:jc w:val="both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EF2AB3">
            <w:pPr>
              <w:jc w:val="both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0DCAE9">
            <w:pPr>
              <w:jc w:val="both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AF8CCC">
            <w:pPr>
              <w:jc w:val="both"/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3A3D0">
            <w:pPr>
              <w:jc w:val="both"/>
            </w:pPr>
          </w:p>
        </w:tc>
      </w:tr>
    </w:tbl>
    <w:p w14:paraId="2077BA81">
      <w:pPr>
        <w:ind w:left="-600" w:firstLine="360"/>
        <w:jc w:val="both"/>
        <w:rPr>
          <w:sz w:val="28"/>
          <w:szCs w:val="28"/>
        </w:rPr>
      </w:pPr>
    </w:p>
    <w:p w14:paraId="414FF511">
      <w:pPr>
        <w:ind w:left="-600" w:firstLine="360"/>
        <w:jc w:val="both"/>
      </w:pPr>
      <w:r>
        <w:t>Руководитель                   ______________________  (фамилия, инициалы)</w:t>
      </w:r>
    </w:p>
    <w:p w14:paraId="13A72C98">
      <w:pPr>
        <w:ind w:left="-600" w:firstLine="360"/>
        <w:jc w:val="both"/>
        <w:rPr>
          <w:sz w:val="28"/>
          <w:szCs w:val="28"/>
        </w:rPr>
      </w:pPr>
    </w:p>
    <w:p w14:paraId="44A10B70">
      <w:pPr>
        <w:ind w:left="-600" w:firstLine="360"/>
        <w:jc w:val="both"/>
      </w:pPr>
      <w:r>
        <w:t>МП</w:t>
      </w:r>
    </w:p>
    <w:p w14:paraId="5E1B8913"/>
    <w:p w14:paraId="1D091169">
      <w:pPr>
        <w:pStyle w:val="16"/>
        <w:spacing w:line="360" w:lineRule="auto"/>
        <w:ind w:firstLine="709"/>
        <w:jc w:val="both"/>
      </w:pPr>
    </w:p>
    <w:sectPr>
      <w:pgSz w:w="15840" w:h="12240" w:orient="landscape"/>
      <w:pgMar w:top="568" w:right="956" w:bottom="851" w:left="567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AF78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165C0D85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B70BB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7A620FD">
    <w:pPr>
      <w:pStyle w:val="1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CEAD0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2655913F">
    <w:pPr>
      <w:pStyle w:val="1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88CCA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77A53E1">
    <w:pPr>
      <w:pStyle w:val="1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948A2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0DD5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4E14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F3B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  <w:rsid w:val="6F5063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0"/>
    <w:semiHidden/>
    <w:uiPriority w:val="0"/>
  </w:style>
  <w:style w:type="paragraph" w:styleId="13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4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5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6">
    <w:name w:val="Body Text"/>
    <w:basedOn w:val="1"/>
    <w:semiHidden/>
    <w:uiPriority w:val="0"/>
    <w:rPr>
      <w:sz w:val="28"/>
      <w:szCs w:val="20"/>
    </w:rPr>
  </w:style>
  <w:style w:type="paragraph" w:styleId="17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8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9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20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1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4">
    <w:name w:val="Заголовок 8 Знак"/>
    <w:basedOn w:val="10"/>
    <w:link w:val="9"/>
    <w:semiHidden/>
    <w:uiPriority w:val="9"/>
    <w:rPr>
      <w:rFonts w:asciiTheme="majorHAnsi" w:hAnsiTheme="majorHAnsi" w:eastAsiaTheme="majorEastAsia" w:cstheme="majorBidi"/>
      <w:color w:val="3F3F3F" w:themeColor="text1" w:themeTint="B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5</Pages>
  <Words>1075</Words>
  <Characters>6128</Characters>
  <Lines>51</Lines>
  <Paragraphs>14</Paragraphs>
  <TotalTime>15</TotalTime>
  <ScaleCrop>false</ScaleCrop>
  <LinksUpToDate>false</LinksUpToDate>
  <CharactersWithSpaces>7189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2024-08-03T19:35:00Z</dcterms:created>
  <dc:creator>test</dc:creator>
  <cp:lastModifiedBy>user</cp:lastModifiedBy>
  <cp:lastPrinted>2024-07-17T14:08:00Z</cp:lastPrinted>
  <dcterms:modified xsi:type="dcterms:W3CDTF">2025-08-10T20:16:53Z</dcterms:modified>
  <dc:title>ПЕНЗЕНСКАЯ ОБЛАСТЬ БЕССОНОВСКИЙ РАЙОН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33FD322CF3214E51AC3E0D7D39E3B50A_13</vt:lpwstr>
  </property>
</Properties>
</file>