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A3E0AC">
      <w:pPr>
        <w:pStyle w:val="13"/>
        <w:spacing w:after="0"/>
        <w:jc w:val="center"/>
        <w:rPr>
          <w:b/>
          <w:sz w:val="32"/>
        </w:rPr>
      </w:pPr>
      <w:r>
        <w:rPr>
          <w:b/>
          <w:sz w:val="32"/>
        </w:rPr>
        <w:t>ТЕРРИТОРИАЛЬНАЯ   ИЗБИРАТЕЛЬНАЯ   КОМИССИЯ</w:t>
      </w:r>
    </w:p>
    <w:p w14:paraId="1F666673">
      <w:pPr>
        <w:pStyle w:val="13"/>
        <w:spacing w:after="0"/>
        <w:jc w:val="center"/>
        <w:rPr>
          <w:b/>
          <w:sz w:val="32"/>
        </w:rPr>
      </w:pPr>
      <w:r>
        <w:rPr>
          <w:b/>
          <w:sz w:val="32"/>
        </w:rPr>
        <w:t>БЕССОНОВСКОГО   РАЙОНА</w:t>
      </w:r>
    </w:p>
    <w:p w14:paraId="01AB99E9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32"/>
        </w:rPr>
      </w:pPr>
    </w:p>
    <w:p w14:paraId="0DF53106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</w:rPr>
      </w:pPr>
      <w:r>
        <w:rPr>
          <w:rFonts w:ascii="Times New Roman" w:hAnsi="Times New Roman" w:cs="Times New Roman"/>
          <w:color w:val="auto"/>
          <w:sz w:val="32"/>
        </w:rPr>
        <w:t>П О С Т А Н О В Л Е Н И Е</w:t>
      </w:r>
    </w:p>
    <w:p w14:paraId="542719D9">
      <w:pPr>
        <w:jc w:val="both"/>
        <w:rPr>
          <w:sz w:val="32"/>
        </w:rPr>
      </w:pPr>
    </w:p>
    <w:tbl>
      <w:tblPr>
        <w:tblStyle w:val="7"/>
        <w:tblW w:w="0" w:type="auto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905"/>
        <w:gridCol w:w="3261"/>
        <w:gridCol w:w="384"/>
        <w:gridCol w:w="2309"/>
      </w:tblGrid>
      <w:tr w14:paraId="3C660F2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905" w:type="dxa"/>
            <w:tcBorders>
              <w:bottom w:val="single" w:color="auto" w:sz="6" w:space="0"/>
            </w:tcBorders>
          </w:tcPr>
          <w:p w14:paraId="362FD9A6">
            <w:pPr>
              <w:tabs>
                <w:tab w:val="left" w:pos="2835"/>
                <w:tab w:val="left" w:pos="6237"/>
              </w:tabs>
              <w:jc w:val="center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30.07.2025г.</w:t>
            </w:r>
          </w:p>
        </w:tc>
        <w:tc>
          <w:tcPr>
            <w:tcW w:w="3261" w:type="dxa"/>
          </w:tcPr>
          <w:p w14:paraId="5CEA2466">
            <w:pPr>
              <w:tabs>
                <w:tab w:val="left" w:pos="2835"/>
                <w:tab w:val="left" w:pos="6237"/>
              </w:tabs>
              <w:jc w:val="both"/>
            </w:pPr>
          </w:p>
        </w:tc>
        <w:tc>
          <w:tcPr>
            <w:tcW w:w="384" w:type="dxa"/>
          </w:tcPr>
          <w:p w14:paraId="78EA0622">
            <w:pPr>
              <w:tabs>
                <w:tab w:val="left" w:pos="2835"/>
                <w:tab w:val="left" w:pos="6237"/>
              </w:tabs>
              <w:jc w:val="both"/>
            </w:pPr>
            <w:r>
              <w:t>№</w:t>
            </w:r>
          </w:p>
        </w:tc>
        <w:tc>
          <w:tcPr>
            <w:tcW w:w="2309" w:type="dxa"/>
            <w:tcBorders>
              <w:bottom w:val="single" w:color="auto" w:sz="6" w:space="0"/>
            </w:tcBorders>
          </w:tcPr>
          <w:p w14:paraId="392D1FB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rFonts w:hint="default"/>
                <w:sz w:val="28"/>
                <w:lang w:val="ru-RU"/>
              </w:rPr>
              <w:t>135</w:t>
            </w:r>
            <w:r>
              <w:rPr>
                <w:sz w:val="28"/>
              </w:rPr>
              <w:t>/</w:t>
            </w:r>
            <w:r>
              <w:rPr>
                <w:rFonts w:hint="default"/>
                <w:sz w:val="28"/>
                <w:lang w:val="ru-RU"/>
              </w:rPr>
              <w:t>992</w:t>
            </w:r>
            <w:r>
              <w:rPr>
                <w:sz w:val="28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1498F98E">
      <w:pPr>
        <w:ind w:left="360" w:firstLine="600"/>
        <w:rPr>
          <w:sz w:val="28"/>
          <w:szCs w:val="28"/>
        </w:rPr>
      </w:pPr>
    </w:p>
    <w:p w14:paraId="6F586723">
      <w:pPr>
        <w:pStyle w:val="15"/>
        <w:spacing w:after="0"/>
        <w:jc w:val="center"/>
        <w:rPr>
          <w:b/>
          <w:sz w:val="28"/>
          <w:szCs w:val="28"/>
        </w:rPr>
      </w:pPr>
    </w:p>
    <w:p w14:paraId="4AA45400">
      <w:pPr>
        <w:pStyle w:val="9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</w:t>
      </w:r>
      <w:r>
        <w:fldChar w:fldCharType="begin"/>
      </w:r>
      <w:r>
        <w:instrText xml:space="preserve"> HYPERLINK \l "P35" \h </w:instrText>
      </w:r>
      <w:r>
        <w:fldChar w:fldCharType="separate"/>
      </w:r>
      <w:r>
        <w:rPr>
          <w:b/>
          <w:sz w:val="28"/>
          <w:szCs w:val="28"/>
        </w:rPr>
        <w:t>Инструкции</w:t>
      </w:r>
      <w:r>
        <w:rPr>
          <w:b/>
          <w:sz w:val="28"/>
          <w:szCs w:val="28"/>
        </w:rPr>
        <w:fldChar w:fldCharType="end"/>
      </w:r>
      <w:r>
        <w:rPr>
          <w:b/>
          <w:sz w:val="28"/>
          <w:szCs w:val="28"/>
        </w:rPr>
        <w:t xml:space="preserve"> о порядке составления и использования списка </w:t>
      </w:r>
    </w:p>
    <w:p w14:paraId="25D042F6">
      <w:pPr>
        <w:pStyle w:val="9"/>
        <w:spacing w:after="0" w:line="240" w:lineRule="auto"/>
        <w:jc w:val="center"/>
        <w:rPr>
          <w:b/>
          <w:sz w:val="28"/>
        </w:rPr>
      </w:pPr>
      <w:r>
        <w:rPr>
          <w:b/>
          <w:sz w:val="28"/>
          <w:szCs w:val="28"/>
        </w:rPr>
        <w:t xml:space="preserve">избирателей на </w:t>
      </w:r>
      <w:r>
        <w:rPr>
          <w:b/>
          <w:sz w:val="28"/>
          <w:szCs w:val="28"/>
          <w:lang w:val="ru-RU"/>
        </w:rPr>
        <w:t>дополнительных</w:t>
      </w:r>
      <w:r>
        <w:rPr>
          <w:rFonts w:hint="default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 xml:space="preserve">выборах депутатов представительных органов местного самоуправления на территории  </w:t>
      </w:r>
      <w:r>
        <w:rPr>
          <w:b/>
          <w:sz w:val="28"/>
        </w:rPr>
        <w:t xml:space="preserve">Бессоновского района Пензенской области, назначенных на </w:t>
      </w:r>
      <w:r>
        <w:rPr>
          <w:rFonts w:hint="default"/>
          <w:b/>
          <w:sz w:val="28"/>
          <w:lang w:val="ru-RU"/>
        </w:rPr>
        <w:t>14</w:t>
      </w:r>
      <w:r>
        <w:rPr>
          <w:b/>
          <w:sz w:val="28"/>
        </w:rPr>
        <w:t xml:space="preserve"> сентября 202</w:t>
      </w:r>
      <w:r>
        <w:rPr>
          <w:rFonts w:hint="default"/>
          <w:b/>
          <w:sz w:val="28"/>
          <w:lang w:val="ru-RU"/>
        </w:rPr>
        <w:t>5</w:t>
      </w:r>
      <w:r>
        <w:rPr>
          <w:b/>
          <w:sz w:val="28"/>
        </w:rPr>
        <w:t xml:space="preserve"> года </w:t>
      </w:r>
    </w:p>
    <w:p w14:paraId="3F131BA1">
      <w:pPr>
        <w:jc w:val="center"/>
        <w:rPr>
          <w:b/>
          <w:sz w:val="28"/>
        </w:rPr>
      </w:pPr>
    </w:p>
    <w:p w14:paraId="324549D5">
      <w:pPr>
        <w:ind w:firstLine="709"/>
        <w:rPr>
          <w:b/>
          <w:bCs/>
          <w:color w:val="000080"/>
          <w:sz w:val="28"/>
          <w:szCs w:val="28"/>
        </w:rPr>
      </w:pPr>
    </w:p>
    <w:p w14:paraId="1E6730BD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В соответствии со статьей 28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>
        <w:rPr>
          <w:color w:val="000000"/>
          <w:sz w:val="28"/>
          <w:szCs w:val="28"/>
        </w:rPr>
        <w:t>по одномандатным избирательным округам»</w:t>
      </w:r>
    </w:p>
    <w:p w14:paraId="2797E820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Территориальная избирательная комиссия Бессоновского района 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14:paraId="3FDFC8C4">
      <w:pPr>
        <w:pStyle w:val="9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</w:t>
      </w:r>
      <w:r>
        <w:fldChar w:fldCharType="begin"/>
      </w:r>
      <w:r>
        <w:instrText xml:space="preserve"> HYPERLINK \l "P35" \h </w:instrText>
      </w:r>
      <w:r>
        <w:fldChar w:fldCharType="separate"/>
      </w:r>
      <w:r>
        <w:rPr>
          <w:sz w:val="28"/>
          <w:szCs w:val="28"/>
        </w:rPr>
        <w:t>Инструкцию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о порядке составления и использования списка избирателей на</w:t>
      </w:r>
      <w:r>
        <w:rPr>
          <w:rFonts w:hint="default"/>
          <w:sz w:val="28"/>
          <w:szCs w:val="28"/>
          <w:lang w:val="ru-RU"/>
        </w:rPr>
        <w:t xml:space="preserve"> дополнительных</w:t>
      </w:r>
      <w:r>
        <w:rPr>
          <w:sz w:val="28"/>
          <w:szCs w:val="28"/>
        </w:rPr>
        <w:t xml:space="preserve"> выборах депутатов представительных органов местного самоуправления на территории </w:t>
      </w:r>
      <w:r>
        <w:rPr>
          <w:sz w:val="28"/>
        </w:rPr>
        <w:t>Бессоновского района Пензенской области</w:t>
      </w:r>
      <w:r>
        <w:rPr>
          <w:color w:val="FF0000"/>
          <w:sz w:val="28"/>
        </w:rPr>
        <w:t xml:space="preserve"> </w:t>
      </w:r>
      <w:r>
        <w:rPr>
          <w:sz w:val="28"/>
          <w:szCs w:val="28"/>
        </w:rPr>
        <w:t>(прилагается).</w:t>
      </w:r>
    </w:p>
    <w:p w14:paraId="1E641811">
      <w:pPr>
        <w:pStyle w:val="14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Направить настоящее постановление в участковые избирательные комиссии избирательных участков №№ </w:t>
      </w:r>
      <w:r>
        <w:rPr>
          <w:rFonts w:hint="default"/>
          <w:sz w:val="28"/>
          <w:szCs w:val="28"/>
          <w:lang w:val="ru-RU"/>
        </w:rPr>
        <w:t>365, 380, 382, 3893 390</w:t>
      </w:r>
      <w:r>
        <w:rPr>
          <w:sz w:val="28"/>
          <w:szCs w:val="28"/>
        </w:rPr>
        <w:t xml:space="preserve">. </w:t>
      </w:r>
    </w:p>
    <w:p w14:paraId="3A83E87C">
      <w:pPr>
        <w:pStyle w:val="14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выполнением настоящего постановления возложить на заместителя председателя территориальной избирательной комиссии Бессоновского района Пензенской области С.Н.Пронькину.</w:t>
      </w:r>
    </w:p>
    <w:p w14:paraId="62F5DFF0">
      <w:pPr>
        <w:pStyle w:val="10"/>
        <w:spacing w:after="0"/>
        <w:ind w:left="0"/>
        <w:rPr>
          <w:sz w:val="28"/>
        </w:rPr>
      </w:pPr>
    </w:p>
    <w:p w14:paraId="65F678B8">
      <w:pPr>
        <w:pStyle w:val="10"/>
        <w:spacing w:after="0"/>
        <w:ind w:left="0"/>
        <w:rPr>
          <w:sz w:val="28"/>
          <w:szCs w:val="28"/>
        </w:rPr>
      </w:pPr>
    </w:p>
    <w:tbl>
      <w:tblPr>
        <w:tblStyle w:val="7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3"/>
        <w:gridCol w:w="2340"/>
      </w:tblGrid>
      <w:tr w14:paraId="474EB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6433" w:type="dxa"/>
          </w:tcPr>
          <w:p w14:paraId="7C43F1A8">
            <w:pPr>
              <w:pStyle w:val="5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Председатель территориальной</w:t>
            </w:r>
          </w:p>
          <w:p w14:paraId="6FC8D7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избирательной комиссии </w:t>
            </w:r>
          </w:p>
          <w:p w14:paraId="72B4867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14:paraId="7C8962B7">
            <w:pPr>
              <w:jc w:val="both"/>
              <w:rPr>
                <w:sz w:val="28"/>
              </w:rPr>
            </w:pPr>
          </w:p>
          <w:p w14:paraId="0A42FEAA">
            <w:pPr>
              <w:pStyle w:val="2"/>
              <w:spacing w:before="0"/>
              <w:jc w:val="both"/>
            </w:pPr>
            <w:r>
              <w:t xml:space="preserve"> </w:t>
            </w:r>
          </w:p>
          <w:p w14:paraId="38DDEE63">
            <w:pPr>
              <w:pStyle w:val="2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О.Н.Грибова        </w:t>
            </w:r>
          </w:p>
        </w:tc>
      </w:tr>
      <w:tr w14:paraId="12402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3" w:type="dxa"/>
          </w:tcPr>
          <w:p w14:paraId="7BCC5461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Секретарь территориальной </w:t>
            </w:r>
          </w:p>
          <w:p w14:paraId="40BAD55F">
            <w:pPr>
              <w:jc w:val="both"/>
              <w:rPr>
                <w:sz w:val="28"/>
              </w:rPr>
            </w:pPr>
            <w:r>
              <w:rPr>
                <w:sz w:val="28"/>
              </w:rPr>
              <w:t>избирательной комиссии</w:t>
            </w:r>
          </w:p>
        </w:tc>
        <w:tc>
          <w:tcPr>
            <w:tcW w:w="2340" w:type="dxa"/>
          </w:tcPr>
          <w:p w14:paraId="3246BF26">
            <w:pPr>
              <w:jc w:val="both"/>
              <w:rPr>
                <w:sz w:val="28"/>
              </w:rPr>
            </w:pPr>
          </w:p>
          <w:p w14:paraId="45F97C4B">
            <w:pPr>
              <w:jc w:val="both"/>
              <w:rPr>
                <w:sz w:val="28"/>
              </w:rPr>
            </w:pPr>
            <w:r>
              <w:rPr>
                <w:sz w:val="28"/>
              </w:rPr>
              <w:t>И.В.Асташкина</w:t>
            </w:r>
          </w:p>
        </w:tc>
      </w:tr>
    </w:tbl>
    <w:p w14:paraId="4F13A4B3"/>
    <w:p w14:paraId="4A9A7CF1"/>
    <w:p w14:paraId="46FED306"/>
    <w:p w14:paraId="69EC134A"/>
    <w:p w14:paraId="474B30F0"/>
    <w:p w14:paraId="5EEDE2F9"/>
    <w:p w14:paraId="1C55F47E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14:paraId="4E0B5201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территориальной избирательной комиссии</w:t>
      </w:r>
    </w:p>
    <w:p w14:paraId="13964750">
      <w:pPr>
        <w:ind w:left="5103"/>
        <w:jc w:val="center"/>
        <w:rPr>
          <w:rFonts w:hint="default"/>
          <w:color w:val="FF0000"/>
          <w:sz w:val="28"/>
          <w:szCs w:val="28"/>
          <w:lang w:val="ru-RU"/>
        </w:rPr>
      </w:pPr>
      <w:r>
        <w:rPr>
          <w:sz w:val="28"/>
          <w:szCs w:val="28"/>
        </w:rPr>
        <w:t xml:space="preserve"> Бессоновского района Пензенской области от </w:t>
      </w:r>
      <w:r>
        <w:rPr>
          <w:rFonts w:hint="default"/>
          <w:sz w:val="28"/>
          <w:szCs w:val="28"/>
          <w:lang w:val="ru-RU"/>
        </w:rPr>
        <w:t>30.07</w:t>
      </w:r>
      <w:r>
        <w:rPr>
          <w:sz w:val="28"/>
          <w:szCs w:val="28"/>
        </w:rPr>
        <w:t>.202</w:t>
      </w:r>
      <w:r>
        <w:rPr>
          <w:rFonts w:hint="default"/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 № 1</w:t>
      </w:r>
      <w:r>
        <w:rPr>
          <w:rFonts w:hint="default"/>
          <w:sz w:val="28"/>
          <w:szCs w:val="28"/>
          <w:lang w:val="ru-RU"/>
        </w:rPr>
        <w:t>35</w:t>
      </w:r>
      <w:r>
        <w:rPr>
          <w:sz w:val="28"/>
          <w:szCs w:val="28"/>
        </w:rPr>
        <w:t>/</w:t>
      </w:r>
      <w:r>
        <w:rPr>
          <w:rFonts w:hint="default"/>
          <w:sz w:val="28"/>
          <w:szCs w:val="28"/>
          <w:lang w:val="ru-RU"/>
        </w:rPr>
        <w:t>992</w:t>
      </w:r>
    </w:p>
    <w:p w14:paraId="66298745">
      <w:pPr>
        <w:ind w:firstLine="4962"/>
        <w:jc w:val="center"/>
      </w:pPr>
    </w:p>
    <w:p w14:paraId="546611AD">
      <w:pPr>
        <w:ind w:firstLine="4962"/>
        <w:jc w:val="center"/>
      </w:pPr>
    </w:p>
    <w:p w14:paraId="57B5F722">
      <w:pPr>
        <w:pStyle w:val="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Инструкция </w:t>
      </w:r>
    </w:p>
    <w:p w14:paraId="53D71390">
      <w:pPr>
        <w:pStyle w:val="9"/>
        <w:spacing w:after="0" w:line="240" w:lineRule="auto"/>
        <w:jc w:val="center"/>
        <w:rPr>
          <w:b/>
          <w:sz w:val="28"/>
        </w:rPr>
      </w:pPr>
      <w:r>
        <w:rPr>
          <w:b/>
          <w:sz w:val="28"/>
          <w:szCs w:val="28"/>
        </w:rPr>
        <w:t>о порядке составления и использования списка избирателей на</w:t>
      </w:r>
      <w:r>
        <w:rPr>
          <w:rFonts w:hint="default"/>
          <w:b/>
          <w:sz w:val="28"/>
          <w:szCs w:val="28"/>
          <w:lang w:val="ru-RU"/>
        </w:rPr>
        <w:t xml:space="preserve"> дополнительных</w:t>
      </w:r>
      <w:r>
        <w:rPr>
          <w:b/>
          <w:sz w:val="28"/>
          <w:szCs w:val="28"/>
        </w:rPr>
        <w:t xml:space="preserve"> выборах депутатов представительных органов местного самоуправления на территории Бессоновского</w:t>
      </w:r>
      <w:r>
        <w:rPr>
          <w:b/>
          <w:sz w:val="28"/>
        </w:rPr>
        <w:t xml:space="preserve"> района Пензенской области , назначенных на    </w:t>
      </w:r>
      <w:r>
        <w:rPr>
          <w:rFonts w:hint="default"/>
          <w:b/>
          <w:sz w:val="28"/>
          <w:lang w:val="ru-RU"/>
        </w:rPr>
        <w:t>14</w:t>
      </w:r>
      <w:r>
        <w:rPr>
          <w:b/>
          <w:sz w:val="28"/>
        </w:rPr>
        <w:t xml:space="preserve"> сентября 202</w:t>
      </w:r>
      <w:r>
        <w:rPr>
          <w:rFonts w:hint="default"/>
          <w:b/>
          <w:sz w:val="28"/>
          <w:lang w:val="ru-RU"/>
        </w:rPr>
        <w:t>5</w:t>
      </w:r>
      <w:r>
        <w:rPr>
          <w:b/>
          <w:sz w:val="28"/>
        </w:rPr>
        <w:t xml:space="preserve"> года</w:t>
      </w:r>
    </w:p>
    <w:p w14:paraId="11FA8176">
      <w:pPr>
        <w:pStyle w:val="26"/>
        <w:jc w:val="center"/>
        <w:rPr>
          <w:rFonts w:ascii="Times New Roman" w:hAnsi="Times New Roman" w:cs="Times New Roman"/>
          <w:sz w:val="28"/>
          <w:szCs w:val="28"/>
        </w:rPr>
      </w:pPr>
    </w:p>
    <w:p w14:paraId="4770E035">
      <w:pPr>
        <w:pStyle w:val="28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2D4B30FD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C80DEEC">
      <w:pPr>
        <w:pStyle w:val="9"/>
        <w:spacing w:after="0" w:line="240" w:lineRule="auto"/>
        <w:jc w:val="both"/>
        <w:rPr>
          <w:sz w:val="28"/>
        </w:rPr>
      </w:pPr>
      <w:r>
        <w:rPr>
          <w:sz w:val="28"/>
          <w:szCs w:val="28"/>
        </w:rPr>
        <w:t>1.1. Инструкция о порядке составления и использования списка избирателей на</w:t>
      </w:r>
      <w:r>
        <w:rPr>
          <w:rFonts w:hint="default"/>
          <w:sz w:val="28"/>
          <w:szCs w:val="28"/>
          <w:lang w:val="ru-RU"/>
        </w:rPr>
        <w:t xml:space="preserve"> дополнительных</w:t>
      </w:r>
      <w:r>
        <w:rPr>
          <w:sz w:val="28"/>
          <w:szCs w:val="28"/>
        </w:rPr>
        <w:t xml:space="preserve"> выборах депутатов </w:t>
      </w:r>
      <w:r>
        <w:rPr>
          <w:i/>
          <w:sz w:val="28"/>
          <w:szCs w:val="28"/>
        </w:rPr>
        <w:t>представительных органов местного самоуправления на территории Бессоновского</w:t>
      </w:r>
      <w:r>
        <w:rPr>
          <w:i/>
          <w:sz w:val="28"/>
        </w:rPr>
        <w:t xml:space="preserve"> района Пензенской области </w:t>
      </w:r>
      <w:r>
        <w:rPr>
          <w:sz w:val="28"/>
          <w:szCs w:val="28"/>
        </w:rPr>
        <w:t xml:space="preserve">(далее - Инструкция) разработана в целях реализации конституционных прав граждан Российской Федерации, место жительства которых расположено на территории муниципального образования, в котором проводятся </w:t>
      </w:r>
      <w:r>
        <w:rPr>
          <w:rFonts w:hint="default"/>
          <w:sz w:val="28"/>
          <w:szCs w:val="28"/>
          <w:lang w:val="ru-RU"/>
        </w:rPr>
        <w:t xml:space="preserve"> дополнительные </w:t>
      </w:r>
      <w:r>
        <w:rPr>
          <w:sz w:val="28"/>
          <w:szCs w:val="28"/>
        </w:rPr>
        <w:t xml:space="preserve">выборы депутатов представительного органа, избирать депутатов </w:t>
      </w:r>
      <w:r>
        <w:rPr>
          <w:i/>
          <w:sz w:val="28"/>
          <w:szCs w:val="28"/>
        </w:rPr>
        <w:t>представительных органов местного самоуправления на территории Бессоновского</w:t>
      </w:r>
      <w:r>
        <w:rPr>
          <w:i/>
          <w:sz w:val="28"/>
        </w:rPr>
        <w:t xml:space="preserve"> района Пензенской области, назначенных на </w:t>
      </w:r>
      <w:r>
        <w:rPr>
          <w:rFonts w:hint="default"/>
          <w:i/>
          <w:sz w:val="28"/>
          <w:lang w:val="ru-RU"/>
        </w:rPr>
        <w:t>14</w:t>
      </w:r>
      <w:r>
        <w:rPr>
          <w:i/>
          <w:sz w:val="28"/>
        </w:rPr>
        <w:t xml:space="preserve"> сентября 202</w:t>
      </w:r>
      <w:r>
        <w:rPr>
          <w:rFonts w:hint="default"/>
          <w:i/>
          <w:sz w:val="28"/>
          <w:lang w:val="ru-RU"/>
        </w:rPr>
        <w:t>5</w:t>
      </w:r>
      <w:r>
        <w:rPr>
          <w:i/>
          <w:sz w:val="28"/>
        </w:rPr>
        <w:t xml:space="preserve"> года</w:t>
      </w:r>
      <w:r>
        <w:rPr>
          <w:sz w:val="28"/>
        </w:rPr>
        <w:t>.</w:t>
      </w:r>
    </w:p>
    <w:p w14:paraId="4AFBA559">
      <w:pPr>
        <w:pStyle w:val="9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Правовой основой Инструкции являются </w:t>
      </w:r>
      <w:r>
        <w:fldChar w:fldCharType="begin"/>
      </w:r>
      <w:r>
        <w:instrText xml:space="preserve"> HYPERLINK "consultantplus://offline/ref=4CF96A3DCB96A09DB1DCE91E6E2E33B90756C61973C9D76F683D71F0F46E96600CFF78DB8C9EACF97DA4BDK0j2Q" \h </w:instrText>
      </w:r>
      <w:r>
        <w:fldChar w:fldCharType="separate"/>
      </w:r>
      <w:r>
        <w:rPr>
          <w:sz w:val="28"/>
          <w:szCs w:val="28"/>
        </w:rPr>
        <w:t>Конституция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Российской Федерации, Федеральный </w:t>
      </w:r>
      <w:r>
        <w:fldChar w:fldCharType="begin"/>
      </w:r>
      <w:r>
        <w:instrText xml:space="preserve"> HYPERLINK "consultantplus://offline/ref=4CF96A3DCB96A09DB1DCE91E6E2E33B90656C81B7899806D39687FF5FC3ECC7008B62FD09098BAE777BABD00EEK1jDQ" \h </w:instrText>
      </w:r>
      <w:r>
        <w:fldChar w:fldCharType="separate"/>
      </w:r>
      <w:r>
        <w:rPr>
          <w:sz w:val="28"/>
          <w:szCs w:val="28"/>
        </w:rPr>
        <w:t>закон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"Об основных гарантиях избирательных прав и права на участие в референдуме граждан Российской Федерации" (далее - Федеральный закон), Федеральный </w:t>
      </w:r>
      <w:r>
        <w:fldChar w:fldCharType="begin"/>
      </w:r>
      <w:r>
        <w:instrText xml:space="preserve"> HYPERLINK "consultantplus://offline/ref=4CF96A3DCB96A09DB1DCE91E6E2E33B90656C61D7B97806D39687FF5FC3ECC7008B62FD09098BAE777BABD00EEK1jDQ" \h </w:instrText>
      </w:r>
      <w:r>
        <w:fldChar w:fldCharType="separate"/>
      </w:r>
      <w:r>
        <w:rPr>
          <w:sz w:val="28"/>
          <w:szCs w:val="28"/>
        </w:rPr>
        <w:t>закон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"О государственной тайне", Федеральный </w:t>
      </w:r>
      <w:r>
        <w:fldChar w:fldCharType="begin"/>
      </w:r>
      <w:r>
        <w:instrText xml:space="preserve"> HYPERLINK "consultantplus://offline/ref=4CF96A3DCB96A09DB1DCE91E6E2E33B90656C81D719C806D39687FF5FC3ECC7008B62FD09098BAE777BABD00EEK1jDQ" \h </w:instrText>
      </w:r>
      <w:r>
        <w:fldChar w:fldCharType="separate"/>
      </w:r>
      <w:r>
        <w:rPr>
          <w:sz w:val="28"/>
          <w:szCs w:val="28"/>
        </w:rPr>
        <w:t>закон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"О персональных данных", </w:t>
      </w:r>
      <w:r>
        <w:fldChar w:fldCharType="begin"/>
      </w:r>
      <w:r>
        <w:instrText xml:space="preserve"> HYPERLINK "consultantplus://offline/ref=4CF96A3DCB96A09DB1DCF71378426DB604559F117999883B6D3A79A2A36ECA255AF67189C3DAF1EA7DA2A100E40130E83DKFj9Q" \h </w:instrText>
      </w:r>
      <w:r>
        <w:fldChar w:fldCharType="separate"/>
      </w:r>
      <w:r>
        <w:rPr>
          <w:sz w:val="28"/>
          <w:szCs w:val="28"/>
        </w:rPr>
        <w:t>Закон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округам", (далее - областные законы), иные федеральные законы, законы Пензенской области, нормативные правовые акты Центральной избирательной комиссии Российской Федерации.</w:t>
      </w:r>
    </w:p>
    <w:p w14:paraId="3C2526FC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Применяемые в соответствии с законодательством для целей настоящей Инструкции термины и понятия означают:</w:t>
      </w:r>
    </w:p>
    <w:p w14:paraId="4DB10F60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избирательная комиссия – территориальная избирательная комиссия Бессоновского района Пензенской области, организующая выборы, в которую поступают сведения от соответствующих уполномоченных органов (главы местной администрации муниципального района) для составления списков избирателей;</w:t>
      </w:r>
    </w:p>
    <w:p w14:paraId="220559E1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место жительства - жилой дом, квартира, служебное жилое помещение, специализированные дома (общежитие, гостиница-приют, дом маневренного фонда, специальный дом для одиноких престарелых, дом-интернат для инвалидов, ветеранов и другие), а также иное жилое помещение, по адресу которого гражданин Российской Федерации зарегистрирован по месту жительства органами регистрационного учета граждан, что подтверждается отметкой в паспорте гражданина Российской Федерации (далее - паспорт);</w:t>
      </w:r>
    </w:p>
    <w:p w14:paraId="155F1C5E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место пребывания - не являющееся местом жительства гражданина жилое помещение, по адресу которого гражданин зарегистрирован по месту пребывания органами регистрационного учета граждан, о чем выдано свидетельство о регистрации по месту пребывания;</w:t>
      </w:r>
    </w:p>
    <w:p w14:paraId="1B50C6B6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органы регистрационного учета граждан Российской Федерации по месту пребывания и по месту жительства в пределах Российской Федерации - подразделения Управления по вопросам миграции УМВД России по Пензенской области, а в населенных пунктах, в которых отсутствуют эти органы, - местные администрации поселений (далее - органы регистрационного учета граждан);</w:t>
      </w:r>
    </w:p>
    <w:p w14:paraId="3B5C37ED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уточнение списка избирателей - включение избирателей в список избирателей дополнительно, исключение их из списка либо внесение изменений в персональные данные избирателей по основаниям, предусмотренным федеральными законами и настоящей Инструкцией.</w:t>
      </w:r>
    </w:p>
    <w:p w14:paraId="6BB9D9C5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Иные понятия и термины, используемые в настоящей Инструкции, применяются в том же значении, что и в Федеральном </w:t>
      </w:r>
      <w:r>
        <w:fldChar w:fldCharType="begin"/>
      </w:r>
      <w:r>
        <w:instrText xml:space="preserve"> HYPERLINK "consultantplus://offline/ref=4CF96A3DCB96A09DB1DCE91E6E2E33B90656C81B7899806D39687FF5FC3ECC7008B62FD09098BAE777BABD00EEK1jDQ"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законе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"Об основных гарантиях избирательных прав и права на участие в референдуме граждан Российской Федерации", иных федеральных законах и законах Пензенской области.</w:t>
      </w:r>
    </w:p>
    <w:p w14:paraId="712B1C32">
      <w:pPr>
        <w:pStyle w:val="9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>
        <w:rPr>
          <w:i/>
          <w:sz w:val="28"/>
          <w:szCs w:val="28"/>
        </w:rPr>
        <w:t xml:space="preserve">. На </w:t>
      </w:r>
      <w:r>
        <w:rPr>
          <w:i/>
          <w:sz w:val="28"/>
          <w:szCs w:val="28"/>
          <w:lang w:val="ru-RU"/>
        </w:rPr>
        <w:t>дополнительных</w:t>
      </w:r>
      <w:r>
        <w:rPr>
          <w:rFonts w:hint="default"/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</w:rPr>
        <w:t>выборах депутатов представительных органов местного самоуправления на территории Бессоновского</w:t>
      </w:r>
      <w:r>
        <w:rPr>
          <w:i/>
          <w:sz w:val="28"/>
        </w:rPr>
        <w:t xml:space="preserve"> района Пензенской области  </w:t>
      </w:r>
      <w:r>
        <w:rPr>
          <w:sz w:val="28"/>
          <w:szCs w:val="28"/>
        </w:rPr>
        <w:t>активным избирательным правом обладают все дееспособные граждане Российской Федерации, место жительства которых расположено в пределах избирательного округа, в котором проводятся выборы, достигшие на дни голосования возраста 18 лет и не содержащиеся в местах лишения свободы по приговору суда.</w:t>
      </w:r>
    </w:p>
    <w:p w14:paraId="2C107116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Если на основании международного договора Российской Федерации иностранные граждане имеют право на участие в выборах в органы местного самоуправления, то в списки избирателей при проведении выборов депутатов представительного органа муниципального образования в соответствии с законом включаются иностранные граждане, достигшие на последний день голосования возраста 18 лет, не содержащиеся в местах лишения свободы по приговору суда и не признанные судом недееспособными, постоянно проживающие на территории муниципального образования, в котором проводятся выборы депутатов представительного органа муниципального образования.</w:t>
      </w:r>
    </w:p>
    <w:p w14:paraId="0EFBA685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В списки избирателей на избирательных участках включаются граждане Российской Федерации, обладающие на последний день голосования возраста 18 лет активным избирательным правом.</w:t>
      </w:r>
    </w:p>
    <w:p w14:paraId="16E59681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выявлении избирательной комиссией факта включения гражданина Российской Федерации в списки избирателей на разных избирательных участках на одних и тех же выборах соответствующая комиссия до передачи списков избирателей в участковые комиссии проводит работу по устранению ошибки или неточности в указанных списках.</w:t>
      </w:r>
    </w:p>
    <w:p w14:paraId="2E987067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Основанием для включения гражданина Российской Федерации в список избирателей на конкретном избирательном участке является факт нахождения места его жительства на территории этого участка, а в случаях, предусмотренных Федеральным законом, областными законами, - факт пребывания (временного пребывания) гражданина на территории этого участка (при наличии у гражданина активного избирательного права).</w:t>
      </w:r>
    </w:p>
    <w:p w14:paraId="7B2087DA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 нахождения места жительства либо временного пребывания гражданина на территории определенного избирательного участка устанавливается органами регистрационного учета граждан, а в случаях, предусмотренных Федеральным законом, другими уполномоченными на то органами, организациями и должностными лицами в соответствии с законодательством Российской Федерации.</w:t>
      </w:r>
    </w:p>
    <w:p w14:paraId="1D6E1222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При реализации избирательных прав гражданином может быть использован паспорт гражданина СССР образца 1974 года в следующих случаях:</w:t>
      </w:r>
    </w:p>
    <w:p w14:paraId="35687814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в нем указано гражданство Российской Федерации;</w:t>
      </w:r>
    </w:p>
    <w:p w14:paraId="38C14208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либо имеется вкладыш, свидетельствующий о наличии гражданства Российской Федерации;</w:t>
      </w:r>
    </w:p>
    <w:p w14:paraId="39363904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либо имеется штамп прописки по месту жительства, подтверждающий постоянное проживание на территории Российской Федерации на 6 февраля 1992 года.</w:t>
      </w:r>
    </w:p>
    <w:p w14:paraId="21F4BA57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A9B0C3E">
      <w:pPr>
        <w:pStyle w:val="28"/>
        <w:ind w:firstLine="7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Составление и уточнение списков избирателей</w:t>
      </w:r>
    </w:p>
    <w:p w14:paraId="34311F92">
      <w:pPr>
        <w:pStyle w:val="28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избирательных участках, образованных на территории</w:t>
      </w:r>
    </w:p>
    <w:p w14:paraId="3CCFB900">
      <w:pPr>
        <w:pStyle w:val="28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62DB668F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3F95DF9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Порядок составления списков избирателей избирательными комиссиями.</w:t>
      </w:r>
    </w:p>
    <w:p w14:paraId="7E9392FC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Список избирателей составляется территориальной избирательной комиссией при содействии Избирательной комиссии Пензенской области, отдельно по каждому избирательному участку, не позднее чем за 10 дней до последнего дня голосования.</w:t>
      </w:r>
    </w:p>
    <w:p w14:paraId="3FBFD44B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Списки избирателей составляются с использованием ГАС "Выборы" в порядке, установленном Федеральным законом и областными законами на основании сведений, представляемых по установленной форме уполномоченным на то органом или уполномоченным должностными лицами указанными в </w:t>
      </w:r>
      <w:r>
        <w:fldChar w:fldCharType="begin"/>
      </w:r>
      <w:r>
        <w:instrText xml:space="preserve"> HYPERLINK \l "P79"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пункте 2.1.3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настоящей Инструкции.</w:t>
      </w:r>
    </w:p>
    <w:p w14:paraId="426840B4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избирателей составляется избирательной комиссией по форме согласно </w:t>
      </w:r>
      <w:r>
        <w:fldChar w:fldCharType="begin"/>
      </w:r>
      <w:r>
        <w:instrText xml:space="preserve"> HYPERLINK \l "P234"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приложению №1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9D9E196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избирателей состоит из титульного, вкладных и последнего листов.</w:t>
      </w:r>
    </w:p>
    <w:p w14:paraId="67CFBE3B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титульном листе указывается наименование выборов, дата проведения выборов, номер избирательного участка, адрес участковой комиссии, а также номер экземпляра списка избирателей и номер избирательного округа.</w:t>
      </w:r>
    </w:p>
    <w:p w14:paraId="6BEE16A7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вкладном листе указывается номер избирательного участка, номер листа и номер книги списка избирателей. Сведения об избирателях, включаемые в список избирателей, располагаются в алфавитном или ином порядке (по населенным пунктам, улицам, домам, квартирам). В списке указываются фамилия, имя, отчество, год рождения (в возрасте 18 лет - дополнительно день и месяц рождения), адрес места жительства избирателя, номер избирательного округа.</w:t>
      </w:r>
    </w:p>
    <w:p w14:paraId="74D0169A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списке избирателей должны быть предусмотрены места для проставления избирателем серии и номера своего паспорта или документа, заменяющего паспорт гражданина, росписи за полученный им бюллетень, а также подпись члена участковой комиссии, выдавшего избирательный бюллетень избирателю.</w:t>
      </w:r>
    </w:p>
    <w:p w14:paraId="6CC13799">
      <w:pPr>
        <w:pStyle w:val="26"/>
        <w:ind w:firstLine="720"/>
        <w:jc w:val="both"/>
        <w:rPr>
          <w:i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В конце каждого вкладного листа и на последнем листе списка избирателей вносятся суммарные данные по выборам.</w:t>
      </w:r>
    </w:p>
    <w:p w14:paraId="39F0A32E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2.1.2. Список избирателей составляется в двух экземплярах.</w:t>
      </w:r>
    </w:p>
    <w:p w14:paraId="433D938D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экземпляр списка избирателей изготавливается на бумажном носителе в машинописном виде.</w:t>
      </w:r>
    </w:p>
    <w:p w14:paraId="5AD1B954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экземпляр списка избирателей подписывает председатель и секретарь территориальной избирательной комиссии, составившей список. Список избирателей заверяется печатью территориальной избирательной комиссии.</w:t>
      </w:r>
    </w:p>
    <w:p w14:paraId="659A5A22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Второй экземпляр списка избирателей изготавливается в порядке, установленном </w:t>
      </w:r>
      <w:r>
        <w:fldChar w:fldCharType="begin"/>
      </w:r>
      <w:r>
        <w:instrText xml:space="preserve"> HYPERLINK \l "P183"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подразделом 3.2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настоящей Инструкции.</w:t>
      </w:r>
    </w:p>
    <w:p w14:paraId="605638C5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79"/>
      <w:bookmarkEnd w:id="0"/>
      <w:r>
        <w:rPr>
          <w:rFonts w:ascii="Times New Roman" w:hAnsi="Times New Roman" w:cs="Times New Roman"/>
          <w:sz w:val="28"/>
          <w:szCs w:val="28"/>
        </w:rPr>
        <w:t>2.1.3. Списки избирателей составляются избирательными комиссиями на основании сведений, представляемых:</w:t>
      </w:r>
    </w:p>
    <w:p w14:paraId="5113D20F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главой местной администрации муниципального района.</w:t>
      </w:r>
    </w:p>
    <w:p w14:paraId="79BD1CA7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2.1.4. Сведения об избирателях формирует и уточняет глава администрации муниципального района. Указанные сведения направляются главой администрации муниципального района в избирательную комиссию.</w:t>
      </w:r>
    </w:p>
    <w:p w14:paraId="25103760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избирателях, находящихся в местах временного пребывания, представляет в избирательную комиссию руководитель организации, в которой избиратель временно пребывает.</w:t>
      </w:r>
    </w:p>
    <w:p w14:paraId="6D9EC36E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fldChar w:fldCharType="begin"/>
      </w:r>
      <w:r>
        <w:instrText xml:space="preserve"> HYPERLINK \l "P1036"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Сведения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представляются уполномоченным на то органом или уполномоченным должностным лицом по установленной форме согласно приложению №2 к настоящей Инструкции.</w:t>
      </w:r>
    </w:p>
    <w:p w14:paraId="62A7D403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передаются в избирательную комиссию по </w:t>
      </w:r>
      <w:r>
        <w:fldChar w:fldCharType="begin"/>
      </w:r>
      <w:r>
        <w:instrText xml:space="preserve"> HYPERLINK \l "P1137"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акту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№3 к настоящей Инструкции.</w:t>
      </w:r>
    </w:p>
    <w:p w14:paraId="2325518E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2.1.5. Избиратели, имеющие активное избирательное право, место жительства которых расположено в пределах избирательного округа, и находящиеся в местах временного пребывания, работающие на предприятиях с непрерывным циклом работы и занятые на отдельных видах работ, где невозможно уменьшение продолжительности работы (смены), решением участковой комиссии могут быть включены в список избирателей на избирательном участке по месту их временного пребывания по личному письменному заявлению, поданному в участковую комиссию не позднее чем за три дня последнего дня голосования.</w:t>
      </w:r>
    </w:p>
    <w:p w14:paraId="0D2E582B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об этом передается в участковую комиссию, где данный избиратель включен в список избирателей по месту жительства, через избирательную комиссию. Участковая комиссия в соответствующей строке списка избирателей делает отметку: "Включен в список избирателей на избирательном участке №" с указанием номера избирательного участка.</w:t>
      </w:r>
    </w:p>
    <w:p w14:paraId="16390977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2.1.6. Лица, представляющие сведения об избирателях, несут ответственность за достоверность и полноту этих сведений, а также за своевременность их представления в соответствии с федеральными законами. В случае нарушения должностным лицом установленного законом порядка представления сведений об избирателях, либо представление недостоверных сведений об избирателях соответствующим избирательным комиссиям в соответствии со </w:t>
      </w:r>
      <w:r>
        <w:fldChar w:fldCharType="begin"/>
      </w:r>
      <w:r>
        <w:instrText xml:space="preserve"> HYPERLINK "consultantplus://offline/ref=4CF96A3DCB96A09DB1DCE91E6E2E33B9015EC91C7199806D39687FF5FC3ECC701AB677DB9395F0B63BF1B202EA0132E021F94428K6j5Q"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статьей 5.4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указанные должностные лица могут быть привлечены к административной ответственности. В соответствии с </w:t>
      </w:r>
      <w:r>
        <w:fldChar w:fldCharType="begin"/>
      </w:r>
      <w:r>
        <w:instrText xml:space="preserve"> HYPERLINK "consultantplus://offline/ref=4CF96A3DCB96A09DB1DCE91E6E2E33B9015EC91C7199806D39687FF5FC3ECC701AB677DB9398ADEC2BF5FB55E11D34F63FF35A286784K9jBQ"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пунктом 1 части 5 статьи 28.3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протоколы об административных правонарушениях, предусмотренных </w:t>
      </w:r>
      <w:r>
        <w:fldChar w:fldCharType="begin"/>
      </w:r>
      <w:r>
        <w:instrText xml:space="preserve"> HYPERLINK "consultantplus://offline/ref=4CF96A3DCB96A09DB1DCE91E6E2E33B9015EC91C7199806D39687FF5FC3ECC701AB677DB9395F0B63BF1B202EA0132E021F94428K6j5Q"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статьей 5.4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Кодекса, вправе составлять члены избирательных комиссий с правом решающего голоса, уполномоченные избирательными комиссиями.</w:t>
      </w:r>
    </w:p>
    <w:p w14:paraId="6FA132D6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2.1.7. Избирательная комиссия передает по </w:t>
      </w:r>
      <w:r>
        <w:fldChar w:fldCharType="begin"/>
      </w:r>
      <w:r>
        <w:instrText xml:space="preserve"> HYPERLINK \l "P1256"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акту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(форма которого дана в приложении № 4 к настоящей Инструкции) участковым комиссиям первый экземпляр списка избирателей конкретного избирательного участка не позднее чем за 10 дней до последнего дня голосования.</w:t>
      </w:r>
    </w:p>
    <w:p w14:paraId="7CC03613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95"/>
      <w:bookmarkEnd w:id="1"/>
      <w:r>
        <w:rPr>
          <w:rFonts w:ascii="Times New Roman" w:hAnsi="Times New Roman" w:cs="Times New Roman"/>
          <w:sz w:val="28"/>
          <w:szCs w:val="28"/>
        </w:rPr>
        <w:t>2.2. Порядок уточнения списков избирателей.</w:t>
      </w:r>
    </w:p>
    <w:p w14:paraId="2EB82540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Список избирателей представляется участковой комиссией избирателям для ознакомления за 10 дней до последнего дня голосования, а в случае составления списка избирателей позднее этого срока - непосредственно после составления списка избирателей.</w:t>
      </w:r>
    </w:p>
    <w:p w14:paraId="04C9303E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Участковая комиссия уточняет список избирателей в соответствии с установленным порядком организации взаимодействия избирательных комиссий с органами муниципального образования, учреждениями и организациями, осуществляющими регистрацию (учет) избирателей. При уточнении списка избирателей допускается только ознакомление избирателя с информацией (персональными данными) о себе. Не допускается передача избирателю на руки всего списка избирателей либо отдельных его частей.</w:t>
      </w:r>
    </w:p>
    <w:p w14:paraId="1C7F97D7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должны проводить члены участковой комиссии с правом решающего голоса с соблюдением требований об обеспечении конфиденциальности и сохранности списка избирателей.</w:t>
      </w:r>
    </w:p>
    <w:p w14:paraId="2F391011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 Список избирателей уточняется на основании поступивших в участковую комиссию:</w:t>
      </w:r>
    </w:p>
    <w:p w14:paraId="7A3C8EA2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официальных документов уполномоченных органов - в соответствии с </w:t>
      </w:r>
      <w:r>
        <w:fldChar w:fldCharType="begin"/>
      </w:r>
      <w:r>
        <w:instrText xml:space="preserve"> HYPERLINK \l "P103"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пунктом 2.2.3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настоящей Инструкции;</w:t>
      </w:r>
    </w:p>
    <w:p w14:paraId="4A1819D8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заявления избирателя о включении его в список избирателей, об ошибке или неточности в сведениях о нем, внесенных в список избирателей, - в соответствии с </w:t>
      </w:r>
      <w:r>
        <w:fldChar w:fldCharType="begin"/>
      </w:r>
      <w:r>
        <w:instrText xml:space="preserve"> HYPERLINK \l "P112"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пунктами 2.2.4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fldChar w:fldCharType="begin"/>
      </w:r>
      <w:r>
        <w:instrText xml:space="preserve"> HYPERLINK \l "P114"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2.2.6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настоящей Инструкции;</w:t>
      </w:r>
    </w:p>
    <w:p w14:paraId="247ECFCE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сообщений избирателей об изменениях в сведениях об избирателях - в соответствии с </w:t>
      </w:r>
      <w:r>
        <w:fldChar w:fldCharType="begin"/>
      </w:r>
      <w:r>
        <w:instrText xml:space="preserve"> HYPERLINK \l "P117"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пунктом 2.2.7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настоящей Инструкции.</w:t>
      </w:r>
    </w:p>
    <w:p w14:paraId="510EF38A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03"/>
      <w:bookmarkEnd w:id="2"/>
      <w:r>
        <w:rPr>
          <w:rFonts w:ascii="Times New Roman" w:hAnsi="Times New Roman" w:cs="Times New Roman"/>
          <w:sz w:val="28"/>
          <w:szCs w:val="28"/>
        </w:rPr>
        <w:t>2.2.3. Уточнение списка избирателей осуществляется незамедлительно на основании официальных документов от следующих уполномоченных органов:</w:t>
      </w:r>
    </w:p>
    <w:p w14:paraId="40E0F26E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Избирательной комиссии Пензенской области, главы местной администрации муниципального района - об изменении данных учета избирателей в рамках функционирования государственной системы регистрации (учета) избирателей, участников референдума;</w:t>
      </w:r>
    </w:p>
    <w:p w14:paraId="3470FFC6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избирательной комиссии - решения о включении избирателя в список избирателей на другом избирательном участке, об изменении сведений об избирателях, полученных из уполномоченных органов;</w:t>
      </w:r>
    </w:p>
    <w:p w14:paraId="3557CEF9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органов регистрационного учета граждан - о регистрации избирателя по месту жительства на территории избирательного участка либо о снятии его с регистрационного учета по месту жительства;</w:t>
      </w:r>
    </w:p>
    <w:p w14:paraId="64BF0B06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органов, осуществляющих выдачу и замену документов, удостоверяющих личность гражданина, - о замене паспорта гражданина Российской Федерации в связи с изменением фамилии, имени, отчества избирателя;</w:t>
      </w:r>
    </w:p>
    <w:p w14:paraId="657FCA69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военного комиссара - о призыве избирателя на военную службу;</w:t>
      </w:r>
    </w:p>
    <w:p w14:paraId="535E1935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командира воинской части - о регистрации избирателя по месту жительства в пределах расположения воинской части либо о снятии его с регистрационного учета по месту жительства, а также об избирателях, проходящих военную службу по призыву;</w:t>
      </w:r>
    </w:p>
    <w:p w14:paraId="6840713B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суда - о вступлении в законную силу решения суда о признании избирателя недееспособным либо недееспособного - дееспособным, а также о включении избирателя в список избирателей;</w:t>
      </w:r>
    </w:p>
    <w:p w14:paraId="1534AA54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органов (учреждений) уголовно-исполнительной системы - о гражданах, содержащихся в местах лишения свободы по приговору суда, а также освобожденных из мест лишения свободы.</w:t>
      </w:r>
    </w:p>
    <w:p w14:paraId="23A69F7E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12"/>
      <w:bookmarkEnd w:id="3"/>
      <w:r>
        <w:rPr>
          <w:rFonts w:ascii="Times New Roman" w:hAnsi="Times New Roman" w:cs="Times New Roman"/>
          <w:sz w:val="28"/>
          <w:szCs w:val="28"/>
        </w:rPr>
        <w:t>2.2.4. Гражданин, обладающий активным избирательным правом, вправе обратиться в участковую комиссию с заявлением о включении его в список избирателей, о любой ошибке или неточности в сведениях о нем, внесенных в список избирателей. В течение 24 часов, а в последний день голосования в течение двух часов с момента обращения, но не позднее момента окончания голосования участковая комиссия обязана проверить сообщенные заявителем сведения и представленные документы и либо устранить ошибку или неточность, либо принять решение об отклонении заявления с указанием причин такого отклонения, вручив заверенную копию этого решения заявителю.</w:t>
      </w:r>
    </w:p>
    <w:p w14:paraId="5CC153A5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13"/>
      <w:bookmarkEnd w:id="4"/>
      <w:r>
        <w:rPr>
          <w:rFonts w:ascii="Times New Roman" w:hAnsi="Times New Roman" w:cs="Times New Roman"/>
          <w:sz w:val="28"/>
          <w:szCs w:val="28"/>
        </w:rPr>
        <w:t>2.2.5. Решение об уточнении списка избирателей по заявлению избирателя принимается участковой комиссией незамедлительно в случае, если нет сведений о включении избирателя в список на другом избирательном участке и представленные документы не требуют дополнительной проверки, то есть предъявлен паспорт с отметкой о регистрации по месту жительства на территории избирательного участка.</w:t>
      </w:r>
    </w:p>
    <w:p w14:paraId="0E75B2AE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14"/>
      <w:bookmarkEnd w:id="5"/>
      <w:r>
        <w:rPr>
          <w:rFonts w:ascii="Times New Roman" w:hAnsi="Times New Roman" w:cs="Times New Roman"/>
          <w:sz w:val="28"/>
          <w:szCs w:val="28"/>
        </w:rPr>
        <w:t>2.2.6. В случае если представленные документы требуют дополнительной проверки, участковая комиссия уточняет в органах регистрационного учета граждан сведения, содержащиеся в заявлении избирателя, или обращается в соответствующую избирательную комиссию для уточнения указанных сведений. При получении обращения участковой комиссии избирательная комиссия уточняет сведения, содержащиеся в заявлении избирателя, в органах регистрационного учета граждан и незамедлительно направляет информацию о результатах проверки в соответствующую участковую комиссию для уточнения списка избирателей. Уточнения в список избирателей вносятся только на основании официальных документов (подтверждения) указанных органов, поступивших в избирательную комиссию, участковую комиссию.</w:t>
      </w:r>
    </w:p>
    <w:p w14:paraId="5F8ADA32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принятия решения об отклонении заявления избирателя в нем указывается причина такого отклонения, а заверенная копия этого решения вручается заявителю.</w:t>
      </w:r>
    </w:p>
    <w:p w14:paraId="0859F282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участковой комиссии об отклонении заявления о включении гражданина Российской Федерации в список избирателей может быть обжаловано в избирательную комиссию, которая обязана рассмотреть жалобу (заявление) в трехдневный срок, а в последний день голосования - немедленно, или в суд (по месту нахождения участковой комиссии). В случае, если принято решение об удовлетворении жалобы (заявления), исправление в списке избирателей производится участковой комиссией немедленно. Исключение гражданина Российской Федерации из списка избирателей после его подписания председателями и секретарями соответствующих избирательных комиссий и заверения его печатями этих избирательных комиссий производится только на основании официальных документов, в том числе сообщения вышестоящей комиссии о включении избирателя в список избирателей на другом избирательном участке. При этом в списке избирателей, а также в базе данных ГАС "Выборы" указывается дата исключения гражданина Российской Федерации из списка, а также причина такого исключения.</w:t>
      </w:r>
    </w:p>
    <w:p w14:paraId="43E94F26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17"/>
      <w:bookmarkEnd w:id="6"/>
      <w:r>
        <w:rPr>
          <w:rFonts w:ascii="Times New Roman" w:hAnsi="Times New Roman" w:cs="Times New Roman"/>
          <w:sz w:val="28"/>
          <w:szCs w:val="28"/>
        </w:rPr>
        <w:t xml:space="preserve">2.2.7. Сообщение избирателя об изменениях в сведениях об избирателях, включенных в список избирателей, уточняется участковой комиссией либо избирательной комиссией муниципального образования на основании запроса, поступившего из участковой комиссии, главой местной администрации муниципального района, в органах регистрационного учета граждан, военных комиссариатах либо в суде в соответствии с их компетенцией в сроки, установленные </w:t>
      </w:r>
      <w:r>
        <w:fldChar w:fldCharType="begin"/>
      </w:r>
      <w:r>
        <w:instrText xml:space="preserve"> HYPERLINK \l "P112"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пунктом 2.2.4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761147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2.2.8. Избиратель дополнительно включается в список избирателей, как правило, секретарем участковой комиссии, в порядке, установленном </w:t>
      </w:r>
      <w:r>
        <w:fldChar w:fldCharType="begin"/>
      </w:r>
      <w:r>
        <w:instrText xml:space="preserve"> HYPERLINK \l "P113"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пунктом 2.2.5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настоящей Инструкции, в случае если место жительства избирателя находится на территории избирательного участка.</w:t>
      </w:r>
    </w:p>
    <w:p w14:paraId="2128CB59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2.2.9. Избиратель исключается из списка избирателей участковой комиссией в порядке, установленном </w:t>
      </w:r>
      <w:r>
        <w:fldChar w:fldCharType="begin"/>
      </w:r>
      <w:r>
        <w:instrText xml:space="preserve"> HYPERLINK \l "P114"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пунктом 2.2.6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настоящей Инструкции, в случаях:</w:t>
      </w:r>
    </w:p>
    <w:p w14:paraId="627DC023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смерти или объявления решением суда умершим;</w:t>
      </w:r>
    </w:p>
    <w:p w14:paraId="5C3597A4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изменения места жительства в случае выезда за пределы территории избирательного участка;</w:t>
      </w:r>
    </w:p>
    <w:p w14:paraId="5E347B03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призыва на военную службу;</w:t>
      </w:r>
    </w:p>
    <w:p w14:paraId="715C6A01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признания судом недееспособным;</w:t>
      </w:r>
    </w:p>
    <w:p w14:paraId="0297B6F1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отбывания наказания в местах лишения свободы;</w:t>
      </w:r>
    </w:p>
    <w:p w14:paraId="2B15EF18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включения избирателя в список избирателей на другом избирательном участке.</w:t>
      </w:r>
    </w:p>
    <w:p w14:paraId="73C6C094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2.2.10. Изменение персональных данных избирателя в списке избирателей производится в порядке, установленном </w:t>
      </w:r>
      <w:r>
        <w:fldChar w:fldCharType="begin"/>
      </w:r>
      <w:r>
        <w:instrText xml:space="preserve"> HYPERLINK \l "P103"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пунктом 2.2.3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настоящей Инструкции, в случаях:</w:t>
      </w:r>
    </w:p>
    <w:p w14:paraId="078679B4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изменения персональных данных после составления списка избирателей, в том числе изменения места жительства в пределах территории избирательного участка;</w:t>
      </w:r>
    </w:p>
    <w:p w14:paraId="79C07144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установления ошибки или неточности в списке избирателей.</w:t>
      </w:r>
    </w:p>
    <w:p w14:paraId="3ACBCBF5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изменении персональных данных избирателя, избиратель исключается из списка путем вычеркивания одной горизонтальной линией данных о нем и включается в список избирателей дополнительно с продолжением нумерации, а напротив данных избирателя, которые изменяются, делается отметка "Изменились данные избирателя. Избиратель включен в список избирателей дополнительно под № ______" с указанием даты ее внесения, номера, под которым избиратель включен в список дополнительно, фамилии и инициалов члена комиссии.</w:t>
      </w:r>
    </w:p>
    <w:p w14:paraId="19CCE64E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2.2.11. Получив сообщение, участковая комиссия исключает избирателя из списка путем вычеркивания одной горизонтальной линией внесенных в список избирателей данных (первые четыре графы). При этом напротив данных избирателя делается соответствующая отметка, для чего могут использоваться с шестой по восьмую графы списка избирателей. </w:t>
      </w:r>
      <w:r>
        <w:fldChar w:fldCharType="begin"/>
      </w:r>
      <w:r>
        <w:instrText xml:space="preserve"> HYPERLINK \l "P1296"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Примеры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внесения отметок даны в приложении № 5 к настоящей Инструкции.</w:t>
      </w:r>
    </w:p>
    <w:p w14:paraId="25D42D74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2.2.12. Список избирателей с внесенными в него до первого дня голосования уточнениями подписывается председателем и секретарем участковой комиссии с проставлением подписей на последнем листе не позднее 18 часов по местному времени дня, предшествующего первому дню голосования, с указанием числа избирателей, включенных в список избирателей на момент его подписания, даты внесения подписей и заверяется печатью участковой комиссии. В указанное число включаются все избиратели, включенные в список при его составлении и уточнении (дополнительно включенные в список избирателей), и не включаются избиратели, исключенные (вычеркнутые) из списка избирателей по другим причинам.</w:t>
      </w:r>
    </w:p>
    <w:p w14:paraId="0C57E705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2.2.13. Подписанный список избирателей брошюруется в одну или несколько книг. При этом последний лист списка избирателей, на котором в ходе подсчета голосов указываются итоговые данные по списку избирателей, не брошюруется и хранится у секретаря участковой комиссии. Если список избирателей разделен на несколько книг, то также не брошюруется и хранится у секретаря участковой комиссии титульный лист списка избирателей. Участковая комиссия, разделяя подписанный список избирателей на отдельные книги, не нарушает последовательность нумерации строк в каждой книге. Каждая </w:t>
      </w:r>
      <w:r>
        <w:fldChar w:fldCharType="begin"/>
      </w:r>
      <w:r>
        <w:instrText xml:space="preserve"> HYPERLINK \l "P1533"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книга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списка избирателей не позднее чем в день, предшествующий первому дню голосования, должна быть снабжена титульным листом по форме, приведенной в приложении № 7 к Инструкции, на котором указываются порядковый номер книги и общее количество отдельных книг, на которые разделен список избирателей. Порядковый номер и общее количество отдельных книг указываются также на книге списка избирателей, полученной из избирательной комиссии.</w:t>
      </w:r>
    </w:p>
    <w:p w14:paraId="4897E17A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список избирателей не был разделен на отдельные книги, он должен быть после подписания также сброшюрован (прошит), что подтверждается печатью соответствующей участковой комиссии и подписью ее председателя на последнем листе списка на месте скрепления.</w:t>
      </w:r>
    </w:p>
    <w:p w14:paraId="3286F1D1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вкладные листы (в случае, если их несколько) так же брошюруются в отдельную книгу, которая прилагается к последнему листу списка избирателей.</w:t>
      </w:r>
    </w:p>
    <w:p w14:paraId="3F067FDF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этого момента и до начала голосования список избирателей хранится в сейфе или опечатываемом шкафу участковой комиссии. Доступ к нему посторонних лиц запрещается.</w:t>
      </w:r>
    </w:p>
    <w:p w14:paraId="582C6560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в список избирателей после его подписания и до начала голосования не вносятся.</w:t>
      </w:r>
    </w:p>
    <w:p w14:paraId="3BFBF8E2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2.2.14. Число избирателей, включенных в список избирателей на момент его подписания, сообщается по телефону или иным способом не позднее 19 часов по местному времени дня, предшествующего первому дню голосования, в вышестоящую избирательную комиссию.</w:t>
      </w:r>
    </w:p>
    <w:p w14:paraId="438A2361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 числе избирателей, включенных в списки избирателей на выборах на уровне муниципального района вводятся в ГАС "Выборы" в день (дни) голосования системным администратором КСА ГАС "Выборы" одновременно с вводом информации об открытии избирательных участков.</w:t>
      </w:r>
    </w:p>
    <w:p w14:paraId="33FB9507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54535C0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5472F37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AA72A1C">
      <w:pPr>
        <w:pStyle w:val="28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Использование списка избирателей</w:t>
      </w:r>
    </w:p>
    <w:p w14:paraId="731B6D62">
      <w:pPr>
        <w:pStyle w:val="26"/>
        <w:jc w:val="both"/>
        <w:rPr>
          <w:rFonts w:ascii="Times New Roman" w:hAnsi="Times New Roman" w:cs="Times New Roman"/>
          <w:sz w:val="28"/>
          <w:szCs w:val="28"/>
        </w:rPr>
      </w:pPr>
    </w:p>
    <w:p w14:paraId="510C7617">
      <w:pPr>
        <w:pStyle w:val="28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7" w:name="P143"/>
      <w:bookmarkEnd w:id="7"/>
      <w:r>
        <w:rPr>
          <w:rFonts w:ascii="Times New Roman" w:hAnsi="Times New Roman" w:cs="Times New Roman"/>
          <w:sz w:val="28"/>
          <w:szCs w:val="28"/>
        </w:rPr>
        <w:t>3.1. Порядок использования и работы с первым экземпляром</w:t>
      </w:r>
    </w:p>
    <w:p w14:paraId="01A0F086">
      <w:pPr>
        <w:pStyle w:val="2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списка избирателей при проведении голосования</w:t>
      </w:r>
    </w:p>
    <w:p w14:paraId="0D3D309E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AEC87D0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Избирательные бюллетени выдаются избирателям, включенным в список избирателей, по предъявлении паспорта или документа, заменяющего паспорт.</w:t>
      </w:r>
    </w:p>
    <w:p w14:paraId="11FC43F6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прибывший (явившийся) на избирательный участок избиратель не был включен в список избирателей, он может быть включен в список дополнительно на основании личного письменного заявления при предъявлении паспорта в порядке, установленном в </w:t>
      </w:r>
      <w:r>
        <w:fldChar w:fldCharType="begin"/>
      </w:r>
      <w:r>
        <w:instrText xml:space="preserve"> HYPERLINK \l "P113"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пункте 2.2.5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настоящей Инструкции.</w:t>
      </w:r>
    </w:p>
    <w:p w14:paraId="1432A21D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Каждый избиратель имеет право получить один бюллетень по каждому виду выборов; в случае если выборы проводятся по смешанной избирательной системе, то два избирательных бюллетеня: один избирательный бюллетень для голосования по единому избирательному округу и один избирательный бюллетень для голосования по одномандатному избирательному округу.</w:t>
      </w:r>
    </w:p>
    <w:p w14:paraId="08BC16C9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выдачей избирательного бюллетеня член участковой комиссии с правом решающего голоса обязан удостовериться в том, что в реестре не зарегистрировано письменное заявление (устное обращение) избирателя о предоставлении ему возможности проголосовать вне помещения для голосования и к нему не направлены члены участковой комиссии для проведения голосования вне помещения для голосования.</w:t>
      </w:r>
    </w:p>
    <w:p w14:paraId="69F67206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избиратель, от которого поступило заявление (устное обращение) о предоставлении ему возможности проголосовать вне помещения для голосования, прибыл в помещение для голосования после того, как к нему были направлены члены участковой комиссии для проведения голосования вне помещения для голосования, никто из членов участковой комиссии не вправе выдать ему в помещении для голосования избирательный бюллетень, пока не возвратятся члены участковой комиссии, проводящие голосование вне помещения для голосования по заявлению (обращению) этого избирателя, и не будет установлено, что указанный избиратель не проголосовал вне помещения для голосования.</w:t>
      </w:r>
    </w:p>
    <w:p w14:paraId="42FAE916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 При получении избирательного бюллетеня (избирательных бюллетеней) избиратель проставляет в списке избирателей серию и номер своего паспорта или документа, заменяющего паспорт.</w:t>
      </w:r>
    </w:p>
    <w:p w14:paraId="41C125E8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согласия избирателя либо по его просьбе указанные сведения могут быть проставлены в списке избирателей членом участковой комиссии с правом решающего голоса. Избиратель проверяет правильность произведенной записи и расписывается в получении избирательного бюллетеня.</w:t>
      </w:r>
    </w:p>
    <w:p w14:paraId="65C830CC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участковой комиссии, выдавший избирателю избирательные бюллетени (бюллетень), также проставляет подпись в соответствующей графе списка избирателей, дополнительно в графе "Особые отметки" указывает дату голосования.</w:t>
      </w:r>
    </w:p>
    <w:p w14:paraId="2DECEC4C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3.1.4. В случае, если избиратель, который не может самостоятельно расписаться в получении избирательного бюллетеня или заполнить избирательный бюллетень, решил воспользоваться для этого помощью другого лица, в соответствующей строке списка избирателей указываются фамилия, имя и отчество, серия и номер паспорта или документа, заменяющего паспорт, лица, оказывающего помощь избирателю. Расписывается указанный гражданин в графе "Подпись избирателя о получении избирательного бюллетеня". </w:t>
      </w:r>
      <w:r>
        <w:fldChar w:fldCharType="begin"/>
      </w:r>
      <w:r>
        <w:instrText xml:space="preserve"> HYPERLINK \l "P1296"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Примеры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внесения отметок даны в приложении № 5 к настоящей Инструкции.</w:t>
      </w:r>
    </w:p>
    <w:p w14:paraId="0CC48404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3.1.5. В случае если избирателю был выдан новый избирательный бюллетень взамен испорченного, член участковой комиссии, выдавший избирательный бюллетень, в графе "Особые отметки" списка избирателей делает отметку напротив фамилии данного избирателя "Выдан бюллетень взамен испорченного", указывает дату голосования и проставляет подпись. </w:t>
      </w:r>
      <w:r>
        <w:fldChar w:fldCharType="begin"/>
      </w:r>
      <w:r>
        <w:instrText xml:space="preserve"> HYPERLINK \l "P1296"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Примеры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внесения отметок даны в приложении № 5 к настоящей Инструкции.</w:t>
      </w:r>
    </w:p>
    <w:p w14:paraId="12CD358E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3.1.6. При удовлетворении поступившего письменного заявления (устного обращения) избирателя (в том числе переданного при содействии других лиц) о предоставлении ему возможности проголосовать вне помещения для голосования, поданного в любое время в течение 10 дней до последнего дня голосования, но не позднее чем за шесть часов до окончания времени голосования, в графе списка избирателей, где предусмотрена подпись избирателя за полученный бюллетень, напротив данных избирателя вносится отметка о том, что к соответствующему избирателю выехали (вышли) члены участковой комиссии: "вне помещения для голосования". Для этого могут использоваться с шестой по восьмую графы списка избирателей.</w:t>
      </w:r>
    </w:p>
    <w:p w14:paraId="7349F3D7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участковой комиссии, выезжавшие по заявлениям (обращениям) избирателей, незамедлительно после прибытия в помещение для голосования переносят из письменного заявления избирателя в соответствующую графу списка избирателей серию и номер паспорта или документа, заменяющего паспорт избирателя, проголосовавшего вне помещения для голосования. Одновременно отметка "вне помещения для голосования", выполненная в случае выезда (выхода) к избирателю, перед словом "вне" дополняется словом "Голосовал", ставятся подписи указанных членов участковой комиссии. </w:t>
      </w:r>
      <w:r>
        <w:fldChar w:fldCharType="begin"/>
      </w:r>
      <w:r>
        <w:instrText xml:space="preserve"> HYPERLINK \l "P1296"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Примеры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внесения отметок даны в приложении № 5 к настоящей Инструкции.</w:t>
      </w:r>
    </w:p>
    <w:p w14:paraId="564D0B86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в заявлении отметки о выдаче нового избирательного бюллетеня взамен испорченного указанная отметка также переносится в список избирателей.</w:t>
      </w:r>
    </w:p>
    <w:p w14:paraId="53E22883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Заявления о предоставлении возможности проголосовать вне помещения для голосования хранятся вместе со списком избирателей.</w:t>
      </w:r>
    </w:p>
    <w:p w14:paraId="50951789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3.1.7. В случае если заявление (устное обращение) избирателя о предоставлении ему возможности проголосовать вне помещения для голосования поступило от избирателя, не включенного в список избирателей, но имеющего на это право, избиратель включается в список после возвращения членов участковой комиссии, проводящих голосование вне помещения для голосования по заявлению (обращению) этого избирателя.</w:t>
      </w:r>
    </w:p>
    <w:p w14:paraId="54B8D6DE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каждого дня голосования список избирателей убирается в сейф или опечатываемый металлический шкаф, где хранится до каждого следующего дня голосования.</w:t>
      </w:r>
    </w:p>
    <w:p w14:paraId="28F0320A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каждого дня голосования, за исключением последнего, участковая комиссия подсчитывает число проголосовавших избирателей (в том числе число избирателей, проголосовавших вне помещения для голосования) и передает эти данные в территориальную комиссию для последующего ввода в ГАС "Выборы".</w:t>
      </w:r>
    </w:p>
    <w:p w14:paraId="238E7C78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3.1.8. После окончания голосования и начала подсчета голосов избирателей вносить какие-либо изменения в список избирателей запрещается.</w:t>
      </w:r>
    </w:p>
    <w:p w14:paraId="1F66605B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64"/>
      <w:bookmarkEnd w:id="8"/>
      <w:r>
        <w:rPr>
          <w:rFonts w:ascii="Times New Roman" w:hAnsi="Times New Roman" w:cs="Times New Roman"/>
          <w:sz w:val="28"/>
          <w:szCs w:val="28"/>
        </w:rPr>
        <w:t>3.1.9. Перед непосредственным подсчетом голосов избирателей члены участковой комиссии вносят на каждую страницу списка избирателей следующие суммарные данные по этой странице:</w:t>
      </w:r>
    </w:p>
    <w:p w14:paraId="3A2536A4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число избирателей, включенных в список избирателей на момент окончания голосования (без учета избирателей, исключенных из списка избирателей по другим причинам);</w:t>
      </w:r>
    </w:p>
    <w:p w14:paraId="13CBAF0C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число избирательных бюллетеней, выданных избирателям в помещении для голосования в дни голосования (устанавливается по общему числу подписей избирателей в списке избирателей);</w:t>
      </w:r>
    </w:p>
    <w:p w14:paraId="15E01C8B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число избирательных бюллетеней, выданных избирателям, проголосовавшим вне помещения для голосования в дни голосования (устанавливается по общему числу отметок "Голосовал вне помещения для голосования" в списке избирателей);</w:t>
      </w:r>
    </w:p>
    <w:p w14:paraId="1A252FC8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3.1.10. После внесения данных, указанных в </w:t>
      </w:r>
      <w:r>
        <w:fldChar w:fldCharType="begin"/>
      </w:r>
      <w:r>
        <w:instrText xml:space="preserve"> HYPERLINK \l "P164"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пункте 3.1.9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настоящей Инструкции, каждую страницу списка избирателей подписывает внесший эти данные член участковой комиссии с указанием своих фамилии и инициалов, который затем оглашает эти данные и сообщает их председателю, заместителю председателя или секретарю участковой комиссии, лицам, присутствующим при подсчете голосов избирателей.</w:t>
      </w:r>
    </w:p>
    <w:p w14:paraId="0941303E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Итоговые данные, которые определяются как сумма вышеуказанных данных, установленных по всем страницам списка избирателей, председатель, заместитель председателя или секретарь участковой комиссии оглашает и вносит в последний лист списка избирателей. Список избирателей заверяется подписями председателя и секретаря и печатью участковой комиссии.</w:t>
      </w:r>
    </w:p>
    <w:p w14:paraId="789C2029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удобства установления итоговых данных по всем страницам списка избирателей целесообразно использовать </w:t>
      </w:r>
      <w:r>
        <w:fldChar w:fldCharType="begin"/>
      </w:r>
      <w:r>
        <w:instrText xml:space="preserve"> HYPERLINK \l "P1416"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таблицу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суммирования данных списка, форма которой дана в приложении № 6 к настоящей Инструкции, для внесения в нее суммарных данных с каждой страницы списка. Однако в этом случае перед суммированием необходимо убедиться в идентичности записей по каждой странице списка избирателей и записей, внесенных в таблицу суммирования данных списка.</w:t>
      </w:r>
    </w:p>
    <w:p w14:paraId="3FB350A8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3.1.11. После внесения данных, указанных в </w:t>
      </w:r>
      <w:r>
        <w:fldChar w:fldCharType="begin"/>
      </w:r>
      <w:r>
        <w:instrText xml:space="preserve"> HYPERLINK \l "P164"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пункте 3.1.9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, в протокол участковой комиссии об итогах голосования и его увеличенную форму со списком избирателей вправе ознакомиться присутствующие на избирательном участке члены и работники аппаратов вышестоящих избирательных комиссий, уполномоченный представитель или доверенное лицо каждого избирательного объединения, выдвинувшего кандидата, каждый зарегистрированный кандидат или его доверенное лицо, а также наблюдатели. Члены участковой комиссии с правом совещательного голоса вправе убедиться в правильности произведенного подсчета.</w:t>
      </w:r>
    </w:p>
    <w:p w14:paraId="44748A75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3.1.12. Дальнейшая работа со списком избирателей не может проводиться до проверки контрольных соотношений данных, внесенных в протокол участковой комиссии об итогах голосования.</w:t>
      </w:r>
    </w:p>
    <w:p w14:paraId="023CC48E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избирателей на это время убирается в сейф либо в иное специально приспособленное для хранения документов место. Хранение списка избирателей, исключающее доступ к нему лиц, находящихся в помещении для голосования, обеспечивается председателем или секретарем участковой комиссии.</w:t>
      </w:r>
    </w:p>
    <w:p w14:paraId="4CE90AAF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3.1.13. В случае если список избирателей был разделен на отдельные книги, по окончании работы с ним такие книги, а также титульный лист, листы списка со сведениями об избирателях, включенных в список дополнительно в день голосования, и последний лист списка должны быть сброшюрованы (прошиты) в один том, что подтверждается печатью соответствующей участковой комиссии и подписью ее председателя на месте скрепления. </w:t>
      </w:r>
    </w:p>
    <w:p w14:paraId="40D69824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разброшюрование отдельных книг списка избирателей не допускается.</w:t>
      </w:r>
    </w:p>
    <w:p w14:paraId="301FEF91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список избирателей не был разделен на отдельные книги, он должен быть сброшюрован с листами списка со сведениями об избирателях, включенных в список дополнительно в день (дни) голосования, и последним листом списка в один том, что подтверждается печатью соответствующей участковой комиссии и подписью ее председателя на месте скрепления.</w:t>
      </w:r>
    </w:p>
    <w:p w14:paraId="3E820D7E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3.1.14. Список избирателей помещается в мешок или коробку, которые затем опечатываются.</w:t>
      </w:r>
    </w:p>
    <w:p w14:paraId="2DB80AD3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избирателей хранится и передается в вышестоящую избирательную комиссию в порядке, установленном федеральными законами, настоящей Инструкцией и порядком хранения, передачи в архив и уничтожения избирательной документации, утвержденным Избирательной комиссией Пензенской области.</w:t>
      </w:r>
    </w:p>
    <w:p w14:paraId="476D80CA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официальные документы уполномоченных органов, а также личные письменные заявления граждан, поступившие в участковые комиссии в период уточнения списков избирателей, хранятся и передаются в вышестоящие избирательные комиссии вместе со списком избирателей в порядке, установленном для списков избирателей. Решения участковой комиссии, принятые по личным письменным заявлениям избирателей, хранятся и передаются в вышестоящие избирательные комиссии в порядке, установленном для протоколов заседаний участковых комиссий.</w:t>
      </w:r>
    </w:p>
    <w:p w14:paraId="2DC503FF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D91FBC0">
      <w:pPr>
        <w:pStyle w:val="28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P183"/>
      <w:bookmarkEnd w:id="9"/>
      <w:r>
        <w:rPr>
          <w:rFonts w:ascii="Times New Roman" w:hAnsi="Times New Roman" w:cs="Times New Roman"/>
          <w:sz w:val="28"/>
          <w:szCs w:val="28"/>
        </w:rPr>
        <w:t>3.2. Порядок использования второго экземпляра списка</w:t>
      </w:r>
    </w:p>
    <w:p w14:paraId="646A1827">
      <w:pPr>
        <w:pStyle w:val="2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избирателей</w:t>
      </w:r>
    </w:p>
    <w:p w14:paraId="48BC3B21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1D7660E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86"/>
      <w:bookmarkEnd w:id="10"/>
      <w:r>
        <w:rPr>
          <w:rFonts w:ascii="Times New Roman" w:hAnsi="Times New Roman" w:cs="Times New Roman"/>
          <w:sz w:val="28"/>
          <w:szCs w:val="28"/>
        </w:rPr>
        <w:t>3.2.1. Второй экземпляр списка избирателей используется при утрате или непредвиденной порче первого экземпляра списка избирателей в результате:</w:t>
      </w:r>
    </w:p>
    <w:p w14:paraId="6A572C2B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непредумышленного неосторожного обращения в ходе дополнительного уточнения и ознакомления с ним избирателей;</w:t>
      </w:r>
    </w:p>
    <w:p w14:paraId="234D133A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пожара, наводнения, иного стихийного бедствия;</w:t>
      </w:r>
    </w:p>
    <w:p w14:paraId="0A8D1967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кражи, террористического акта, иного противоправного действия.</w:t>
      </w:r>
    </w:p>
    <w:p w14:paraId="7FAEDFCC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3.2.2. При наступлении обстоятельств, указанных в </w:t>
      </w:r>
      <w:r>
        <w:fldChar w:fldCharType="begin"/>
      </w:r>
      <w:r>
        <w:instrText xml:space="preserve"> HYPERLINK \l "P186"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пункте 3.2.1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настоящей Инструкции, участковая комиссия составляет акт, который подписывается ее председателем и секретарем и заверяется печатью участковой комиссии. Под актом могут поставить свои подписи присутствовавшие члены участковой комиссии как с правом решающего, так и с правом совещательного голоса, а также наблюдатели.</w:t>
      </w:r>
    </w:p>
    <w:p w14:paraId="310220CF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составляется в двух экземплярах. Первый экземпляр остается в участковой комиссии, а второй направляется в избирательную комиссию вместе с обращением участковой комиссии о передаче второго экземпляра списка избирателей.</w:t>
      </w:r>
    </w:p>
    <w:p w14:paraId="39EDFE77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Решение об использовании второго экземпляра списка избирателей для голосования на соответствующем избирательном участке принимает избирательная комиссия, составившая список избирателей.</w:t>
      </w:r>
    </w:p>
    <w:p w14:paraId="0617D945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Второй экземпляр списка избирателей, хранящийся в машиночитаемом виде, незамедлительно при наступлении обстоятельств, указанных в </w:t>
      </w:r>
      <w:r>
        <w:fldChar w:fldCharType="begin"/>
      </w:r>
      <w:r>
        <w:instrText xml:space="preserve"> HYPERLINK \l "P186"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пункте 3.2.1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настоящей Инструкции, распечатывается на бумажном носителе, подписывается председателем и секретарем соответствующей избирательной комиссии и заверяется печатью комиссии.</w:t>
      </w:r>
    </w:p>
    <w:p w14:paraId="137FD6A0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избирателей по акту передается в соответствующую участковую комиссию.</w:t>
      </w:r>
    </w:p>
    <w:p w14:paraId="555BDE74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3.2.4. Во второй экземпляр списка избирателей переносятся все изменения и отметки с первого экземпляра списка избирателей, а если это невозможно - с документов, на основании которых они вносились в первый экземпляр списка избирателей в порядке, установленном </w:t>
      </w:r>
      <w:r>
        <w:fldChar w:fldCharType="begin"/>
      </w:r>
      <w:r>
        <w:instrText xml:space="preserve"> HYPERLINK \l "P95"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подразделом 2.2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настоящей Инструкции.</w:t>
      </w:r>
    </w:p>
    <w:p w14:paraId="54CEC263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эти документы утрачены (испорчены), избирательные комиссии принимают меры для их повторного получения.</w:t>
      </w:r>
    </w:p>
    <w:p w14:paraId="2ADC964F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3.2.5 Дальнейшая работа со вторым экземпляром списка избирателей осуществляется в порядке, установленном </w:t>
      </w:r>
      <w:r>
        <w:fldChar w:fldCharType="begin"/>
      </w:r>
      <w:r>
        <w:instrText xml:space="preserve"> HYPERLINK \l "P95"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подразделами 2.2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fldChar w:fldCharType="begin"/>
      </w:r>
      <w:r>
        <w:instrText xml:space="preserve"> HYPERLINK \l "P143"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настоящей Инструкции.</w:t>
      </w:r>
    </w:p>
    <w:p w14:paraId="5C5ED8A9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E47F702">
      <w:pPr>
        <w:pStyle w:val="28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Порядок использования списков избирателей для ведения</w:t>
      </w:r>
    </w:p>
    <w:p w14:paraId="2A130F9D">
      <w:pPr>
        <w:pStyle w:val="2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 избирателей, участников референдума</w:t>
      </w:r>
    </w:p>
    <w:p w14:paraId="6656BACB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8E20B15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Информация об избирателях, поступающая на этапе уточнения списков в комиссии от органов, осуществляющих учет населения, либо от граждан, должна направляться главе местной администрации муниципального района для обобщения либо уточнения и последующей передачи в Избирательную комиссию Пензенской области в порядке, установленном </w:t>
      </w:r>
      <w:r>
        <w:fldChar w:fldCharType="begin"/>
      </w:r>
      <w:r>
        <w:instrText xml:space="preserve"> HYPERLINK "consultantplus://offline/ref=4CF96A3DCB96A09DB1DCE91E6E2E33B90656C61B7097806D39687FF5FC3ECC701AB677DC929EA3E57DAFEB51A84A3FEA39E5442279849913KBj3Q"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пунктами 2.14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fldChar w:fldCharType="begin"/>
      </w:r>
      <w:r>
        <w:instrText xml:space="preserve"> HYPERLINK "consultantplus://offline/ref=4CF96A3DCB96A09DB1DCE91E6E2E33B90656C61B7097806D39687FF5FC3ECC701AB677DC929EA3EE7DAFEB51A84A3FEA39E5442279849913KBj3Q"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3.9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Положения о Государственной системе регистрации (учета) избирателей, участников референдума в Российской Федерации (в редакции Постановления Центральной избирательной комиссии Российской Федерации от 16.06.2021 N 10/80-8).</w:t>
      </w:r>
    </w:p>
    <w:p w14:paraId="63A5DEF3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Избирательная комиссия Пензенской области после официального опубликования результатов выборов вправе принять решение об изъятии из опечатанных мешков или коробок списков избирателей и использовании содержащихся в них сведений об избирателях для уточнения Регистра избирателей, участников референдума.</w:t>
      </w:r>
    </w:p>
    <w:p w14:paraId="1202BB16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решении избирательной комиссии об изъятии из опечатанных мешков или коробок списков избирателей определяются: сроки уточнения информации в Регистре избирателей, участников референдума с использованием списков избирателей, места хранения списков избирателей, ответственные за хранение списков избирателей в указанный период лица.</w:t>
      </w:r>
    </w:p>
    <w:p w14:paraId="374EBF29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об избирателях, содержащаяся в списках избирателей, не может безусловно перенесена в Регистр избирателей, а только использоваться для уточнения сведений в Регистре избирателей, участников референдума исключительно в порядке, установленном для уточнения некорректных сведений об избирателях, участниках референдума </w:t>
      </w:r>
      <w:r>
        <w:fldChar w:fldCharType="begin"/>
      </w:r>
      <w:r>
        <w:instrText xml:space="preserve"> HYPERLINK "consultantplus://offline/ref=4CF96A3DCB96A09DB1DCE91E6E2E33B90656C61B7097806D39687FF5FC3ECC701AB677DC929EA3EE7DAFEB51A84A3FEA39E5442279849913KBj3Q"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пунктом 3.9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Положения о Государственной системе регистрации (учета) избирателей, участников референдума в Российской Федерации.</w:t>
      </w:r>
    </w:p>
    <w:p w14:paraId="35D8F531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0515444">
      <w:pPr>
        <w:pStyle w:val="28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Обеспечение гласности в работе избирательных комиссий</w:t>
      </w:r>
    </w:p>
    <w:p w14:paraId="0DC8A853">
      <w:pPr>
        <w:pStyle w:val="2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списками избирателей</w:t>
      </w:r>
    </w:p>
    <w:p w14:paraId="5CC0BCA1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AAA6CAD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Члены избирательных комиссий и наблюдатели вправе ознакомиться со списком избирателей.</w:t>
      </w:r>
    </w:p>
    <w:p w14:paraId="12083F3D">
      <w:pPr>
        <w:pStyle w:val="2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В ходе голосования члены избирательных комиссий и наблюдатели при ознакомлении со списком избирателей могут убедиться в правильности внесения в него сведений об избирателях, наличии записи об адресе места жительства избирателя, соответствующего границам данного избирательного участка, либо о наличии иных законных оснований для голосования избирателя на данном избирательном участке.</w:t>
      </w:r>
    </w:p>
    <w:p w14:paraId="469995BD">
      <w:pPr>
        <w:pStyle w:val="26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5.3. Для ознакомления со списком избирателей наблюдатель вправе подойти к столу председателя либо секретаря участковой комиссии, членов участковой комиссии, выдающих избирательные бюллетени и работающих со списком избирателей и другими избирательными документами. Член участковой комиссии, обеспечивающий право наблюдателя на ознакомление с избирательными документами, осуществляет контроль за сохранностью этих документов в ходе ознакомления.</w:t>
      </w:r>
    </w:p>
    <w:p w14:paraId="4C8BCB38">
      <w:pPr>
        <w:pStyle w:val="26"/>
        <w:jc w:val="both"/>
        <w:sectPr>
          <w:pgSz w:w="11906" w:h="16838"/>
          <w:pgMar w:top="510" w:right="851" w:bottom="510" w:left="1418" w:header="709" w:footer="709" w:gutter="0"/>
          <w:cols w:space="708" w:num="1"/>
          <w:docGrid w:linePitch="360" w:charSpace="0"/>
        </w:sectPr>
      </w:pPr>
    </w:p>
    <w:p w14:paraId="3DBE9E46">
      <w:pPr>
        <w:pStyle w:val="26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N 1</w:t>
      </w:r>
    </w:p>
    <w:p w14:paraId="0F3B0302">
      <w:pPr>
        <w:pStyle w:val="2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инструкции о порядке составления и использования списка</w:t>
      </w:r>
    </w:p>
    <w:p w14:paraId="2AF72C22">
      <w:pPr>
        <w:pStyle w:val="26"/>
        <w:jc w:val="right"/>
        <w:rPr>
          <w:rFonts w:ascii="Times New Roman" w:hAnsi="Times New Roman" w:cs="Times New Roman"/>
          <w:i/>
          <w:szCs w:val="20"/>
        </w:rPr>
      </w:pPr>
      <w:r>
        <w:rPr>
          <w:rFonts w:ascii="Times New Roman" w:hAnsi="Times New Roman" w:cs="Times New Roman"/>
        </w:rPr>
        <w:t xml:space="preserve">избирателей на </w:t>
      </w:r>
      <w:r>
        <w:rPr>
          <w:rFonts w:hint="default" w:ascii="Times New Roman" w:hAnsi="Times New Roman" w:cs="Times New Roman"/>
          <w:lang w:val="ru-RU"/>
        </w:rPr>
        <w:t xml:space="preserve"> дополнительнв х</w:t>
      </w:r>
      <w:r>
        <w:rPr>
          <w:rFonts w:ascii="Times New Roman" w:hAnsi="Times New Roman" w:cs="Times New Roman"/>
        </w:rPr>
        <w:t xml:space="preserve">выборах  </w:t>
      </w:r>
      <w:r>
        <w:rPr>
          <w:rFonts w:ascii="Times New Roman" w:hAnsi="Times New Roman" w:cs="Times New Roman"/>
          <w:i/>
          <w:szCs w:val="20"/>
        </w:rPr>
        <w:t xml:space="preserve">депутатов представительных </w:t>
      </w:r>
    </w:p>
    <w:p w14:paraId="3D79F993">
      <w:pPr>
        <w:pStyle w:val="26"/>
        <w:jc w:val="right"/>
        <w:rPr>
          <w:rFonts w:ascii="Times New Roman" w:hAnsi="Times New Roman" w:cs="Times New Roman"/>
          <w:i/>
          <w:szCs w:val="20"/>
        </w:rPr>
      </w:pPr>
      <w:r>
        <w:rPr>
          <w:rFonts w:ascii="Times New Roman" w:hAnsi="Times New Roman" w:cs="Times New Roman"/>
          <w:i/>
          <w:szCs w:val="20"/>
        </w:rPr>
        <w:t xml:space="preserve">органов муниципальных образований на территории </w:t>
      </w:r>
    </w:p>
    <w:p w14:paraId="4779D24D">
      <w:pPr>
        <w:pStyle w:val="26"/>
        <w:jc w:val="right"/>
        <w:rPr>
          <w:rFonts w:ascii="Times New Roman" w:hAnsi="Times New Roman" w:cs="Times New Roman"/>
          <w:b/>
          <w:bCs/>
          <w:szCs w:val="20"/>
        </w:rPr>
      </w:pPr>
      <w:r>
        <w:rPr>
          <w:rFonts w:ascii="Times New Roman" w:hAnsi="Times New Roman" w:cs="Times New Roman"/>
          <w:i/>
          <w:szCs w:val="20"/>
        </w:rPr>
        <w:t xml:space="preserve">Бессоновского  района Пензенской области </w:t>
      </w:r>
    </w:p>
    <w:p w14:paraId="230713F9">
      <w:pPr>
        <w:spacing w:line="276" w:lineRule="auto"/>
        <w:jc w:val="right"/>
        <w:rPr>
          <w:b/>
          <w:bCs/>
        </w:rPr>
      </w:pPr>
      <w:r>
        <w:rPr>
          <w:b/>
          <w:bCs/>
        </w:rPr>
        <w:t>Экземпляр №_____</w:t>
      </w:r>
    </w:p>
    <w:p w14:paraId="2AA624DF">
      <w:pPr>
        <w:spacing w:line="276" w:lineRule="auto"/>
        <w:jc w:val="center"/>
        <w:rPr>
          <w:b/>
          <w:bCs/>
        </w:rPr>
      </w:pPr>
    </w:p>
    <w:p w14:paraId="445F40C8">
      <w:pPr>
        <w:spacing w:line="276" w:lineRule="auto"/>
        <w:jc w:val="center"/>
        <w:rPr>
          <w:b/>
          <w:bCs/>
        </w:rPr>
      </w:pPr>
    </w:p>
    <w:p w14:paraId="451ACF9C">
      <w:pPr>
        <w:spacing w:line="276" w:lineRule="auto"/>
        <w:jc w:val="center"/>
        <w:rPr>
          <w:b/>
          <w:bCs/>
          <w:caps/>
          <w:spacing w:val="30"/>
          <w:sz w:val="44"/>
          <w:szCs w:val="44"/>
        </w:rPr>
      </w:pPr>
      <w:r>
        <w:rPr>
          <w:b/>
          <w:bCs/>
          <w:spacing w:val="30"/>
          <w:sz w:val="44"/>
          <w:szCs w:val="44"/>
          <w:lang w:val="ru-RU"/>
        </w:rPr>
        <w:t>Д</w:t>
      </w:r>
      <w:r>
        <w:rPr>
          <w:b/>
          <w:bCs/>
          <w:caps/>
          <w:spacing w:val="30"/>
          <w:sz w:val="44"/>
          <w:szCs w:val="44"/>
          <w:lang w:val="ru-RU"/>
        </w:rPr>
        <w:t>ополнительные</w:t>
      </w:r>
      <w:r>
        <w:rPr>
          <w:rFonts w:hint="default"/>
          <w:b/>
          <w:bCs/>
          <w:caps/>
          <w:spacing w:val="30"/>
          <w:sz w:val="44"/>
          <w:szCs w:val="44"/>
          <w:lang w:val="ru-RU"/>
        </w:rPr>
        <w:t xml:space="preserve"> </w:t>
      </w:r>
      <w:r>
        <w:rPr>
          <w:b/>
          <w:bCs/>
          <w:caps/>
          <w:spacing w:val="30"/>
          <w:sz w:val="44"/>
          <w:szCs w:val="44"/>
        </w:rPr>
        <w:t xml:space="preserve">выборы депутатов КОМИТЕТА МЕСТНОГО САМОУПРАВЛЕНИЯ ________________ СЕЛЬСОВЕТА БЕССОНОВСКОГО РАЙОНА </w:t>
      </w:r>
    </w:p>
    <w:p w14:paraId="39A147E9">
      <w:pPr>
        <w:spacing w:line="276" w:lineRule="auto"/>
        <w:jc w:val="center"/>
        <w:rPr>
          <w:b/>
          <w:bCs/>
          <w:caps/>
          <w:spacing w:val="30"/>
          <w:sz w:val="44"/>
          <w:szCs w:val="44"/>
        </w:rPr>
      </w:pPr>
      <w:r>
        <w:rPr>
          <w:b/>
          <w:bCs/>
          <w:caps/>
          <w:spacing w:val="30"/>
          <w:sz w:val="44"/>
          <w:szCs w:val="44"/>
        </w:rPr>
        <w:t>ПЕНЗЕНСКОЙ ОБЛАСТИ __________ СОЗЫВА</w:t>
      </w:r>
    </w:p>
    <w:p w14:paraId="07C55DF9">
      <w:pPr>
        <w:spacing w:line="276" w:lineRule="auto"/>
        <w:jc w:val="center"/>
        <w:rPr>
          <w:b/>
          <w:bCs/>
          <w:sz w:val="32"/>
          <w:szCs w:val="32"/>
        </w:rPr>
      </w:pPr>
    </w:p>
    <w:p w14:paraId="7C69654F">
      <w:pPr>
        <w:autoSpaceDE w:val="0"/>
        <w:autoSpaceDN w:val="0"/>
        <w:spacing w:before="24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 «_</w:t>
      </w:r>
      <w:r>
        <w:rPr>
          <w:rFonts w:hint="default"/>
          <w:b/>
          <w:bCs/>
          <w:szCs w:val="28"/>
          <w:lang w:val="ru-RU"/>
        </w:rPr>
        <w:t>14</w:t>
      </w:r>
      <w:r>
        <w:rPr>
          <w:b/>
          <w:bCs/>
          <w:szCs w:val="28"/>
        </w:rPr>
        <w:t>__» сентября  202</w:t>
      </w:r>
      <w:r>
        <w:rPr>
          <w:rFonts w:hint="default"/>
          <w:b/>
          <w:bCs/>
          <w:szCs w:val="28"/>
          <w:lang w:val="ru-RU"/>
        </w:rPr>
        <w:t>5</w:t>
      </w:r>
      <w:r>
        <w:rPr>
          <w:b/>
          <w:bCs/>
          <w:szCs w:val="28"/>
        </w:rPr>
        <w:t xml:space="preserve">  </w:t>
      </w:r>
      <w:r>
        <w:rPr>
          <w:bCs/>
          <w:szCs w:val="28"/>
        </w:rPr>
        <w:t>года</w:t>
      </w:r>
    </w:p>
    <w:p w14:paraId="5E6BAF0D">
      <w:pPr>
        <w:spacing w:line="276" w:lineRule="auto"/>
        <w:jc w:val="center"/>
      </w:pPr>
      <w:r>
        <w:t xml:space="preserve"> (дата проведения выборов)</w:t>
      </w:r>
    </w:p>
    <w:p w14:paraId="33B72C8B">
      <w:pPr>
        <w:spacing w:line="276" w:lineRule="auto"/>
        <w:jc w:val="center"/>
        <w:rPr>
          <w:b/>
          <w:bCs/>
        </w:rPr>
      </w:pPr>
    </w:p>
    <w:p w14:paraId="1DF8A632">
      <w:pPr>
        <w:spacing w:line="276" w:lineRule="auto"/>
        <w:jc w:val="center"/>
        <w:rPr>
          <w:b/>
          <w:bCs/>
        </w:rPr>
      </w:pPr>
    </w:p>
    <w:p w14:paraId="3909ACBC">
      <w:pPr>
        <w:spacing w:line="276" w:lineRule="auto"/>
        <w:jc w:val="center"/>
        <w:rPr>
          <w:b/>
          <w:bCs/>
        </w:rPr>
      </w:pPr>
    </w:p>
    <w:p w14:paraId="03CFD201">
      <w:pPr>
        <w:spacing w:line="276" w:lineRule="auto"/>
        <w:jc w:val="center"/>
        <w:rPr>
          <w:b/>
          <w:bCs/>
          <w:spacing w:val="30"/>
          <w:sz w:val="120"/>
          <w:szCs w:val="120"/>
        </w:rPr>
      </w:pPr>
      <w:r>
        <w:rPr>
          <w:b/>
          <w:bCs/>
          <w:spacing w:val="30"/>
          <w:sz w:val="120"/>
          <w:szCs w:val="120"/>
        </w:rPr>
        <w:t>СПИСОК  ИЗБИРАТЕЛЕЙ</w:t>
      </w:r>
    </w:p>
    <w:p w14:paraId="0C446B5B">
      <w:pPr>
        <w:spacing w:line="276" w:lineRule="auto"/>
        <w:jc w:val="center"/>
        <w:rPr>
          <w:b/>
          <w:bCs/>
          <w:sz w:val="56"/>
          <w:szCs w:val="56"/>
          <w:u w:val="single"/>
        </w:rPr>
      </w:pPr>
      <w:r>
        <w:rPr>
          <w:b/>
          <w:bCs/>
          <w:sz w:val="36"/>
          <w:szCs w:val="36"/>
        </w:rPr>
        <w:br w:type="textWrapping"/>
      </w:r>
      <w:r>
        <w:rPr>
          <w:b/>
          <w:bCs/>
          <w:sz w:val="72"/>
          <w:szCs w:val="72"/>
        </w:rPr>
        <w:t xml:space="preserve"> </w:t>
      </w:r>
      <w:r>
        <w:rPr>
          <w:b/>
          <w:bCs/>
          <w:sz w:val="56"/>
          <w:szCs w:val="56"/>
        </w:rPr>
        <w:t xml:space="preserve">по избирательному участку № </w:t>
      </w:r>
      <w:r>
        <w:rPr>
          <w:b/>
          <w:bCs/>
          <w:sz w:val="56"/>
          <w:szCs w:val="56"/>
          <w:u w:val="single"/>
        </w:rPr>
        <w:t>________</w:t>
      </w:r>
    </w:p>
    <w:p w14:paraId="583A98ED">
      <w:pPr>
        <w:tabs>
          <w:tab w:val="center" w:pos="10773"/>
          <w:tab w:val="left" w:pos="20216"/>
        </w:tabs>
        <w:spacing w:line="276" w:lineRule="auto"/>
        <w:rPr>
          <w:b/>
          <w:bCs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>,</w:t>
      </w:r>
    </w:p>
    <w:p w14:paraId="23A12724">
      <w:pPr>
        <w:spacing w:line="276" w:lineRule="auto"/>
        <w:jc w:val="center"/>
        <w:rPr>
          <w:b/>
          <w:bCs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911860</wp:posOffset>
                </wp:positionH>
                <wp:positionV relativeFrom="paragraph">
                  <wp:posOffset>0</wp:posOffset>
                </wp:positionV>
                <wp:extent cx="11887200" cy="0"/>
                <wp:effectExtent l="0" t="4445" r="0" b="5080"/>
                <wp:wrapNone/>
                <wp:docPr id="1" name="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2" o:spid="_x0000_s1026" o:spt="20" style="position:absolute;left:0pt;margin-left:71.8pt;margin-top:0pt;height:0pt;width:936pt;z-index:251659264;mso-width-relative:page;mso-height-relative:page;" filled="f" stroked="t" coordsize="21600,21600" o:allowincell="f" o:gfxdata="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+hV38dIA&#10;AAAGAQAADwAAAAAAAAABACAAAAAiAAAAZHJzL2Rvd25yZXYueG1sUEsBAhQAFAAAAAgAh07iQD9T&#10;WdvsAQAA4AMAAA4AAAAAAAAAAQAgAAAAIQ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</w:rPr>
        <w:t>(адрес участковой комиссии - наименование субъекта Российской Федерации, район, город, район в городе, поселок, село, улица, дом)</w:t>
      </w:r>
    </w:p>
    <w:p w14:paraId="4700ED46">
      <w:pPr>
        <w:spacing w:line="276" w:lineRule="auto"/>
        <w:jc w:val="center"/>
        <w:rPr>
          <w:b/>
          <w:bCs/>
        </w:rPr>
      </w:pPr>
    </w:p>
    <w:p w14:paraId="11859931">
      <w:pPr>
        <w:spacing w:line="276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образованному  для  проведения голосования  и  подсчета голосов  избирателей  на  </w:t>
      </w:r>
      <w:r>
        <w:rPr>
          <w:b/>
          <w:bCs/>
          <w:sz w:val="36"/>
          <w:szCs w:val="36"/>
          <w:lang w:val="ru-RU"/>
        </w:rPr>
        <w:t>дополнительных</w:t>
      </w:r>
      <w:r>
        <w:rPr>
          <w:rFonts w:hint="default"/>
          <w:b/>
          <w:bCs/>
          <w:sz w:val="36"/>
          <w:szCs w:val="36"/>
          <w:lang w:val="ru-RU"/>
        </w:rPr>
        <w:t xml:space="preserve"> </w:t>
      </w:r>
      <w:r>
        <w:rPr>
          <w:b/>
          <w:bCs/>
          <w:sz w:val="36"/>
          <w:szCs w:val="36"/>
        </w:rPr>
        <w:t xml:space="preserve">выборах  </w:t>
      </w:r>
    </w:p>
    <w:p w14:paraId="75ABC1F7">
      <w:pPr>
        <w:spacing w:line="276" w:lineRule="auto"/>
        <w:jc w:val="center"/>
        <w:rPr>
          <w:b/>
          <w:bCs/>
          <w:sz w:val="32"/>
          <w:szCs w:val="32"/>
        </w:rPr>
      </w:pPr>
    </w:p>
    <w:p w14:paraId="1B7188CE">
      <w:pPr>
        <w:widowControl w:val="0"/>
        <w:autoSpaceDE w:val="0"/>
        <w:autoSpaceDN w:val="0"/>
        <w:spacing w:line="276" w:lineRule="auto"/>
        <w:ind w:left="993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депутата (ов) _______________________________________________________________________________________________________________</w:t>
      </w:r>
    </w:p>
    <w:p w14:paraId="1EFFAE34">
      <w:pPr>
        <w:pStyle w:val="34"/>
        <w:spacing w:line="276" w:lineRule="auto"/>
        <w:ind w:left="127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(наименование представительного органа муниципального образования)</w:t>
      </w:r>
    </w:p>
    <w:p w14:paraId="60F9BCB5">
      <w:pPr>
        <w:spacing w:line="276" w:lineRule="auto"/>
        <w:ind w:firstLine="993"/>
        <w:jc w:val="both"/>
        <w:rPr>
          <w:b/>
          <w:bCs/>
          <w:sz w:val="32"/>
          <w:szCs w:val="32"/>
        </w:rPr>
      </w:pPr>
    </w:p>
    <w:p w14:paraId="4AA13F9B">
      <w:pPr>
        <w:spacing w:line="276" w:lineRule="auto"/>
        <w:ind w:firstLine="993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 избирательному(ным) округу (округам) №№ __________________________________</w:t>
      </w:r>
    </w:p>
    <w:p w14:paraId="4E4EE021">
      <w:pPr>
        <w:spacing w:line="276" w:lineRule="auto"/>
        <w:ind w:firstLine="993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(номера избирательных округов)</w:t>
      </w:r>
    </w:p>
    <w:p w14:paraId="5C552F48">
      <w:pPr>
        <w:spacing w:line="276" w:lineRule="auto"/>
        <w:rPr>
          <w:rFonts w:ascii="Courier New" w:hAnsi="Courier New"/>
          <w:snapToGrid w:val="0"/>
        </w:rPr>
      </w:pPr>
      <w:r>
        <w:rPr>
          <w:b/>
          <w:bCs/>
          <w:sz w:val="22"/>
          <w:szCs w:val="22"/>
        </w:rPr>
        <w:br w:type="page"/>
      </w:r>
      <w:r>
        <w:rPr>
          <w:rFonts w:ascii="Courier New" w:hAnsi="Courier New"/>
          <w:snapToGrid w:val="0"/>
        </w:rPr>
        <w:t>ИЗБИРАТЕЛЬНЫЙ УЧАСТОК № ____                                                                                                         ЛИСТ №_____</w:t>
      </w:r>
    </w:p>
    <w:p w14:paraId="210DD3BD">
      <w:pPr>
        <w:widowControl w:val="0"/>
        <w:tabs>
          <w:tab w:val="right" w:pos="20838"/>
        </w:tabs>
        <w:spacing w:line="276" w:lineRule="auto"/>
        <w:ind w:right="-7488"/>
        <w:rPr>
          <w:rFonts w:ascii="Courier New" w:hAnsi="Courier New"/>
          <w:snapToGrid w:val="0"/>
        </w:rPr>
      </w:pPr>
      <w:r>
        <w:rPr>
          <w:rFonts w:ascii="Courier New" w:hAnsi="Courier New"/>
          <w:snapToGrid w:val="0"/>
        </w:rPr>
        <w:t>___________________________________________________________________________________________</w:t>
      </w:r>
      <w:r>
        <w:rPr>
          <w:rFonts w:ascii="Courier New" w:hAnsi="Courier New"/>
          <w:snapToGrid w:val="0"/>
        </w:rPr>
        <w:tab/>
      </w:r>
      <w:r>
        <w:rPr>
          <w:rFonts w:ascii="Courier New" w:hAnsi="Courier New"/>
          <w:snapToGrid w:val="0"/>
        </w:rPr>
        <w:t>КНИГА №_____</w:t>
      </w:r>
    </w:p>
    <w:p w14:paraId="0847A95D">
      <w:pPr>
        <w:pStyle w:val="33"/>
        <w:spacing w:before="0" w:after="0" w:line="276" w:lineRule="auto"/>
        <w:ind w:left="-105"/>
        <w:rPr>
          <w:bCs/>
        </w:rPr>
      </w:pPr>
      <w:r>
        <w:rPr>
          <w:b/>
          <w:bCs/>
        </w:rPr>
        <w:t>(</w:t>
      </w:r>
      <w:r>
        <w:rPr>
          <w:sz w:val="20"/>
        </w:rPr>
        <w:t>субъект Российской Федерации, общая часть адреса места жительства)</w:t>
      </w:r>
    </w:p>
    <w:p w14:paraId="343FCE8B">
      <w:pPr>
        <w:spacing w:line="276" w:lineRule="auto"/>
        <w:rPr>
          <w:rFonts w:ascii="Arial Narrow" w:hAnsi="Arial Narrow" w:cs="Arial Narrow"/>
        </w:rPr>
      </w:pPr>
    </w:p>
    <w:tbl>
      <w:tblPr>
        <w:tblStyle w:val="7"/>
        <w:tblW w:w="5021" w:type="pct"/>
        <w:tblInd w:w="0" w:type="dxa"/>
        <w:tblBorders>
          <w:top w:val="single" w:color="auto" w:sz="12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113" w:type="dxa"/>
          <w:right w:w="108" w:type="dxa"/>
        </w:tblCellMar>
      </w:tblPr>
      <w:tblGrid>
        <w:gridCol w:w="529"/>
        <w:gridCol w:w="2942"/>
        <w:gridCol w:w="1346"/>
        <w:gridCol w:w="2959"/>
        <w:gridCol w:w="1176"/>
        <w:gridCol w:w="3344"/>
        <w:gridCol w:w="3261"/>
        <w:gridCol w:w="2693"/>
        <w:gridCol w:w="3603"/>
      </w:tblGrid>
      <w:tr w14:paraId="7FD54AA9">
        <w:tblPrEx>
          <w:tblBorders>
            <w:top w:val="single" w:color="auto" w:sz="12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113" w:type="dxa"/>
            <w:right w:w="108" w:type="dxa"/>
          </w:tblCellMar>
        </w:tblPrEx>
        <w:trPr>
          <w:cantSplit/>
          <w:trHeight w:val="1300" w:hRule="atLeast"/>
        </w:trPr>
        <w:tc>
          <w:tcPr>
            <w:tcW w:w="121" w:type="pct"/>
            <w:tcBorders>
              <w:top w:val="single" w:color="auto" w:sz="12" w:space="0"/>
              <w:bottom w:val="single" w:color="auto" w:sz="8" w:space="0"/>
              <w:right w:val="single" w:color="auto" w:sz="4" w:space="0"/>
            </w:tcBorders>
            <w:tcMar>
              <w:bottom w:w="113" w:type="dxa"/>
            </w:tcMar>
            <w:vAlign w:val="center"/>
          </w:tcPr>
          <w:p w14:paraId="7E12491A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№№</w:t>
            </w:r>
          </w:p>
          <w:p w14:paraId="46A6E0E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п/п</w:t>
            </w:r>
          </w:p>
        </w:tc>
        <w:tc>
          <w:tcPr>
            <w:tcW w:w="673" w:type="pct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Mar>
              <w:bottom w:w="113" w:type="dxa"/>
            </w:tcMar>
            <w:vAlign w:val="center"/>
          </w:tcPr>
          <w:p w14:paraId="0423B1CE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ФАМИЛИЯ, ИМЯ, ОТЧЕСТВО</w:t>
            </w:r>
          </w:p>
        </w:tc>
        <w:tc>
          <w:tcPr>
            <w:tcW w:w="308" w:type="pct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Mar>
              <w:left w:w="57" w:type="dxa"/>
              <w:bottom w:w="113" w:type="dxa"/>
              <w:right w:w="57" w:type="dxa"/>
            </w:tcMar>
            <w:vAlign w:val="center"/>
          </w:tcPr>
          <w:p w14:paraId="1AD8A08D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ГОД РОЖДЕНИЯ</w:t>
            </w:r>
          </w:p>
          <w:p w14:paraId="5CAF29D9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(в возрасте 18 лет - ДОПОЛНИТЕЛЬНО</w:t>
            </w:r>
          </w:p>
          <w:p w14:paraId="58F32FA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ДЕНЬ И МЕСЯЦ РОЖДЕНИЯ)</w:t>
            </w:r>
          </w:p>
        </w:tc>
        <w:tc>
          <w:tcPr>
            <w:tcW w:w="677" w:type="pct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Mar>
              <w:bottom w:w="113" w:type="dxa"/>
            </w:tcMar>
            <w:vAlign w:val="center"/>
          </w:tcPr>
          <w:p w14:paraId="25B05BAF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АДРЕС МЕСТА ЖИТЕЛЬСТВА</w:t>
            </w:r>
          </w:p>
        </w:tc>
        <w:tc>
          <w:tcPr>
            <w:tcW w:w="269" w:type="pct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Mar>
              <w:bottom w:w="113" w:type="dxa"/>
            </w:tcMar>
            <w:vAlign w:val="center"/>
          </w:tcPr>
          <w:p w14:paraId="5DDE19E1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НОМЕР ИЗБИРАТЕЛЬНОГО ОКРУГА</w:t>
            </w:r>
          </w:p>
        </w:tc>
        <w:tc>
          <w:tcPr>
            <w:tcW w:w="765" w:type="pct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Mar>
              <w:bottom w:w="113" w:type="dxa"/>
            </w:tcMar>
            <w:vAlign w:val="center"/>
          </w:tcPr>
          <w:p w14:paraId="1BA168BC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Серия  и номер (НОМЕР) паспорта или документа, заменяющего паспорт</w:t>
            </w:r>
          </w:p>
          <w:p w14:paraId="0008CBC8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гражданина</w:t>
            </w:r>
          </w:p>
        </w:tc>
        <w:tc>
          <w:tcPr>
            <w:tcW w:w="746" w:type="pct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Mar>
              <w:bottom w:w="113" w:type="dxa"/>
            </w:tcMar>
            <w:vAlign w:val="center"/>
          </w:tcPr>
          <w:p w14:paraId="613980D9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Подпись избирателя</w:t>
            </w:r>
          </w:p>
          <w:p w14:paraId="314B7E6E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ЗА ПОЛУЧЕННЫй ИЗБИРАТЕЛЬНЫй бюллетень</w:t>
            </w:r>
          </w:p>
          <w:p w14:paraId="7AEDE4F4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 xml:space="preserve">ДЛЯ ГОЛОСОВАНИЯ НА </w:t>
            </w: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  <w:lang w:val="ru-RU"/>
              </w:rPr>
              <w:t>дополнительных</w:t>
            </w:r>
            <w:r>
              <w:rPr>
                <w:rFonts w:hint="default" w:ascii="Arial Narrow" w:hAnsi="Arial Narrow" w:cs="Arial Narrow"/>
                <w:b/>
                <w:bCs/>
                <w:caps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ВЫБОРАХ</w:t>
            </w:r>
            <w:r>
              <w:rPr>
                <w:rFonts w:hint="default" w:ascii="Arial Narrow" w:hAnsi="Arial Narrow" w:cs="Arial Narrow"/>
                <w:b/>
                <w:bCs/>
                <w:caps/>
                <w:sz w:val="16"/>
                <w:szCs w:val="16"/>
                <w:lang w:val="ru-RU"/>
              </w:rPr>
              <w:t xml:space="preserve"> </w:t>
            </w:r>
            <w:bookmarkStart w:id="15" w:name="_GoBack"/>
            <w:bookmarkEnd w:id="15"/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ДЕПУТАТов  ПРЕДСТАвИТЕЛЬНОГО  ОРГАНА  муниципального образования</w:t>
            </w:r>
          </w:p>
        </w:tc>
        <w:tc>
          <w:tcPr>
            <w:tcW w:w="616" w:type="pct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Mar>
              <w:left w:w="28" w:type="dxa"/>
              <w:bottom w:w="113" w:type="dxa"/>
              <w:right w:w="28" w:type="dxa"/>
            </w:tcMar>
            <w:vAlign w:val="center"/>
          </w:tcPr>
          <w:p w14:paraId="37296AFC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Подпись члена избирательной комиссии,</w:t>
            </w:r>
          </w:p>
          <w:p w14:paraId="4A72BF6C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выдаВШЕГО избирательный бюллетень</w:t>
            </w:r>
          </w:p>
        </w:tc>
        <w:tc>
          <w:tcPr>
            <w:tcW w:w="824" w:type="pct"/>
            <w:tcBorders>
              <w:top w:val="single" w:color="auto" w:sz="12" w:space="0"/>
              <w:left w:val="single" w:color="auto" w:sz="4" w:space="0"/>
              <w:bottom w:val="single" w:color="auto" w:sz="8" w:space="0"/>
            </w:tcBorders>
            <w:tcMar>
              <w:bottom w:w="113" w:type="dxa"/>
            </w:tcMar>
            <w:vAlign w:val="center"/>
          </w:tcPr>
          <w:p w14:paraId="68EFF712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ОСОБЫЕ ОТМЕТКИ</w:t>
            </w:r>
          </w:p>
        </w:tc>
      </w:tr>
      <w:tr w14:paraId="78913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" w:hRule="atLeast"/>
        </w:trPr>
        <w:tc>
          <w:tcPr>
            <w:tcW w:w="1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6E7F40AB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08CBC9A5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67F19B2A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2FEE5189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2D15D52F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304AF289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746" w:type="pct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35A0502A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</w:tcPr>
          <w:p w14:paraId="1FED0A22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bottom w:w="11" w:type="dxa"/>
            </w:tcMar>
          </w:tcPr>
          <w:p w14:paraId="46F71966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14:paraId="12801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7402F205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0A615923">
            <w:pPr>
              <w:pStyle w:val="30"/>
              <w:spacing w:line="276" w:lineRule="auto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637D72C5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06DDD3C7">
            <w:pPr>
              <w:pStyle w:val="30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527B6C53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6702ADE8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46" w:type="pct"/>
            <w:tcBorders>
              <w:left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3C5A7C67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left w:val="single" w:color="auto" w:sz="4" w:space="0"/>
              <w:right w:val="single" w:color="auto" w:sz="4" w:space="0"/>
            </w:tcBorders>
          </w:tcPr>
          <w:p w14:paraId="36353E6D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bottom w:w="11" w:type="dxa"/>
            </w:tcMar>
          </w:tcPr>
          <w:p w14:paraId="744735F8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</w:tr>
      <w:tr w14:paraId="24DCA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3FCA7785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58B344C7">
            <w:pPr>
              <w:pStyle w:val="30"/>
              <w:spacing w:line="276" w:lineRule="auto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024FAD92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4F9AA0BA">
            <w:pPr>
              <w:pStyle w:val="30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72D6678B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23A66814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46" w:type="pct"/>
            <w:tcBorders>
              <w:left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60FB56F2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left w:val="single" w:color="auto" w:sz="4" w:space="0"/>
              <w:right w:val="single" w:color="auto" w:sz="4" w:space="0"/>
            </w:tcBorders>
          </w:tcPr>
          <w:p w14:paraId="3958183C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bottom w:w="11" w:type="dxa"/>
            </w:tcMar>
          </w:tcPr>
          <w:p w14:paraId="4C8D7500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</w:tr>
      <w:tr w14:paraId="25D88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19EAC502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67ADCE46">
            <w:pPr>
              <w:pStyle w:val="30"/>
              <w:spacing w:line="276" w:lineRule="auto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69EF0D63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1318E856">
            <w:pPr>
              <w:pStyle w:val="30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420325AA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17A4472F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46" w:type="pct"/>
            <w:tcBorders>
              <w:left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3990845D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left w:val="single" w:color="auto" w:sz="4" w:space="0"/>
              <w:right w:val="single" w:color="auto" w:sz="4" w:space="0"/>
            </w:tcBorders>
          </w:tcPr>
          <w:p w14:paraId="6CA1AC4F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bottom w:w="11" w:type="dxa"/>
            </w:tcMar>
          </w:tcPr>
          <w:p w14:paraId="3C8ADD05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</w:tr>
      <w:tr w14:paraId="575CE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747DEC0A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0B5ED755">
            <w:pPr>
              <w:pStyle w:val="30"/>
              <w:spacing w:line="276" w:lineRule="auto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33641696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0EBC7865">
            <w:pPr>
              <w:pStyle w:val="30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50197AC7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628A2B03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46" w:type="pct"/>
            <w:tcBorders>
              <w:left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74949057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left w:val="single" w:color="auto" w:sz="4" w:space="0"/>
              <w:right w:val="single" w:color="auto" w:sz="4" w:space="0"/>
            </w:tcBorders>
          </w:tcPr>
          <w:p w14:paraId="5E12F6CE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bottom w:w="11" w:type="dxa"/>
            </w:tcMar>
          </w:tcPr>
          <w:p w14:paraId="7798C9D3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</w:tr>
      <w:tr w14:paraId="4AAAA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4298EC1D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5EC8326C">
            <w:pPr>
              <w:pStyle w:val="30"/>
              <w:spacing w:line="276" w:lineRule="auto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6CE55A93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625B408D">
            <w:pPr>
              <w:pStyle w:val="30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63C37ED6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33097991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46" w:type="pct"/>
            <w:tcBorders>
              <w:left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1E56B0CF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left w:val="single" w:color="auto" w:sz="4" w:space="0"/>
              <w:right w:val="single" w:color="auto" w:sz="4" w:space="0"/>
            </w:tcBorders>
          </w:tcPr>
          <w:p w14:paraId="0BE5CCE0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bottom w:w="11" w:type="dxa"/>
            </w:tcMar>
          </w:tcPr>
          <w:p w14:paraId="63865C04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</w:tr>
      <w:tr w14:paraId="3CEE2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4A175123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67B2C106">
            <w:pPr>
              <w:pStyle w:val="30"/>
              <w:spacing w:line="276" w:lineRule="auto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14C36895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03B3A7B6">
            <w:pPr>
              <w:pStyle w:val="30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0616832B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42D9B713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46" w:type="pct"/>
            <w:tcBorders>
              <w:left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2957E463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left w:val="single" w:color="auto" w:sz="4" w:space="0"/>
              <w:right w:val="single" w:color="auto" w:sz="4" w:space="0"/>
            </w:tcBorders>
          </w:tcPr>
          <w:p w14:paraId="117F847E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bottom w:w="11" w:type="dxa"/>
            </w:tcMar>
          </w:tcPr>
          <w:p w14:paraId="210BC41B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</w:tr>
      <w:tr w14:paraId="7DC4C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64CB9467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3C2B395A">
            <w:pPr>
              <w:pStyle w:val="30"/>
              <w:spacing w:line="276" w:lineRule="auto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14AE18E3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4C2ED05D">
            <w:pPr>
              <w:pStyle w:val="30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7490E23B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3AB30B2B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46" w:type="pct"/>
            <w:tcBorders>
              <w:left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18C1B5C0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left w:val="single" w:color="auto" w:sz="4" w:space="0"/>
              <w:right w:val="single" w:color="auto" w:sz="4" w:space="0"/>
            </w:tcBorders>
          </w:tcPr>
          <w:p w14:paraId="6F2A44CF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bottom w:w="11" w:type="dxa"/>
            </w:tcMar>
          </w:tcPr>
          <w:p w14:paraId="152E6800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</w:tr>
      <w:tr w14:paraId="27ED1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4CD410B0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298F4C48">
            <w:pPr>
              <w:pStyle w:val="30"/>
              <w:spacing w:line="276" w:lineRule="auto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1AAB1B0E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7AB2D653">
            <w:pPr>
              <w:pStyle w:val="30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05E78F2A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209BC299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46" w:type="pct"/>
            <w:tcBorders>
              <w:left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4BCED8C0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left w:val="single" w:color="auto" w:sz="4" w:space="0"/>
              <w:right w:val="single" w:color="auto" w:sz="4" w:space="0"/>
            </w:tcBorders>
          </w:tcPr>
          <w:p w14:paraId="69980BD4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bottom w:w="11" w:type="dxa"/>
            </w:tcMar>
          </w:tcPr>
          <w:p w14:paraId="1C14DFB3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</w:tr>
      <w:tr w14:paraId="7F61A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4671C62E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0B5AB892">
            <w:pPr>
              <w:pStyle w:val="30"/>
              <w:spacing w:line="276" w:lineRule="auto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169800A4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28C123CF">
            <w:pPr>
              <w:pStyle w:val="30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58538B17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2A2006BA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46" w:type="pct"/>
            <w:tcBorders>
              <w:left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7D06C404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left w:val="single" w:color="auto" w:sz="4" w:space="0"/>
              <w:right w:val="single" w:color="auto" w:sz="4" w:space="0"/>
            </w:tcBorders>
          </w:tcPr>
          <w:p w14:paraId="29909E83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bottom w:w="11" w:type="dxa"/>
            </w:tcMar>
          </w:tcPr>
          <w:p w14:paraId="25220060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</w:tr>
      <w:tr w14:paraId="6A389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5F9E5979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471A70F8">
            <w:pPr>
              <w:pStyle w:val="30"/>
              <w:spacing w:line="276" w:lineRule="auto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1C149323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6B3A4964">
            <w:pPr>
              <w:pStyle w:val="30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5D3B95FE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2F23DCA1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46" w:type="pct"/>
            <w:tcBorders>
              <w:left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07B0CFD9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left w:val="single" w:color="auto" w:sz="4" w:space="0"/>
              <w:right w:val="single" w:color="auto" w:sz="4" w:space="0"/>
            </w:tcBorders>
          </w:tcPr>
          <w:p w14:paraId="1DC66237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bottom w:w="11" w:type="dxa"/>
            </w:tcMar>
          </w:tcPr>
          <w:p w14:paraId="59D1A6F8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</w:tr>
      <w:tr w14:paraId="0BED7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7265890F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7EF8A18F">
            <w:pPr>
              <w:pStyle w:val="30"/>
              <w:spacing w:line="276" w:lineRule="auto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73E8D544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71522DC2">
            <w:pPr>
              <w:pStyle w:val="30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6D08E6A7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20866922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46" w:type="pct"/>
            <w:tcBorders>
              <w:left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316AD9B3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left w:val="single" w:color="auto" w:sz="4" w:space="0"/>
              <w:right w:val="single" w:color="auto" w:sz="4" w:space="0"/>
            </w:tcBorders>
          </w:tcPr>
          <w:p w14:paraId="565D41FA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bottom w:w="11" w:type="dxa"/>
            </w:tcMar>
          </w:tcPr>
          <w:p w14:paraId="05C9C3E3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</w:tr>
      <w:tr w14:paraId="22F0C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3CE3A086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0A9A1010">
            <w:pPr>
              <w:pStyle w:val="30"/>
              <w:spacing w:line="276" w:lineRule="auto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4F9F16A7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061B95E6">
            <w:pPr>
              <w:pStyle w:val="30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6D72BBEE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2DFF1CFE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46" w:type="pct"/>
            <w:tcBorders>
              <w:left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56FC24DA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left w:val="single" w:color="auto" w:sz="4" w:space="0"/>
              <w:right w:val="single" w:color="auto" w:sz="4" w:space="0"/>
            </w:tcBorders>
          </w:tcPr>
          <w:p w14:paraId="16E210D5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bottom w:w="11" w:type="dxa"/>
            </w:tcMar>
          </w:tcPr>
          <w:p w14:paraId="7F521E36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</w:tr>
      <w:tr w14:paraId="02025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7FBA825C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2661E0A3">
            <w:pPr>
              <w:pStyle w:val="30"/>
              <w:spacing w:line="276" w:lineRule="auto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0544340B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12D6F721">
            <w:pPr>
              <w:pStyle w:val="30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72852707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086C44A0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46" w:type="pct"/>
            <w:tcBorders>
              <w:left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783B465F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left w:val="single" w:color="auto" w:sz="4" w:space="0"/>
              <w:right w:val="single" w:color="auto" w:sz="4" w:space="0"/>
            </w:tcBorders>
          </w:tcPr>
          <w:p w14:paraId="6E7C4B86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bottom w:w="11" w:type="dxa"/>
            </w:tcMar>
          </w:tcPr>
          <w:p w14:paraId="7694B781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</w:tr>
      <w:tr w14:paraId="49430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064AE2B9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029C5FF2">
            <w:pPr>
              <w:pStyle w:val="30"/>
              <w:spacing w:line="276" w:lineRule="auto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1243BEEA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2FD3E1F5">
            <w:pPr>
              <w:pStyle w:val="30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2D3688E6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0D3D07CE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46" w:type="pct"/>
            <w:tcBorders>
              <w:left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36977B52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left w:val="single" w:color="auto" w:sz="4" w:space="0"/>
              <w:right w:val="single" w:color="auto" w:sz="4" w:space="0"/>
            </w:tcBorders>
          </w:tcPr>
          <w:p w14:paraId="407FEE99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bottom w:w="11" w:type="dxa"/>
            </w:tcMar>
          </w:tcPr>
          <w:p w14:paraId="34296BE1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</w:tr>
      <w:tr w14:paraId="53F20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3EA499A0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0FCE1C2D">
            <w:pPr>
              <w:pStyle w:val="30"/>
              <w:spacing w:line="276" w:lineRule="auto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750A8807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5BC7D684">
            <w:pPr>
              <w:pStyle w:val="30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7FE77ACD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53575439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46" w:type="pct"/>
            <w:tcBorders>
              <w:left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793DA2CB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left w:val="single" w:color="auto" w:sz="4" w:space="0"/>
              <w:right w:val="single" w:color="auto" w:sz="4" w:space="0"/>
            </w:tcBorders>
          </w:tcPr>
          <w:p w14:paraId="6CEF2DB2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bottom w:w="11" w:type="dxa"/>
            </w:tcMar>
          </w:tcPr>
          <w:p w14:paraId="0CB8A52F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</w:tr>
      <w:tr w14:paraId="5C883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1B697350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04F7EC71">
            <w:pPr>
              <w:pStyle w:val="30"/>
              <w:spacing w:line="276" w:lineRule="auto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37DDFCB6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52A9CADA">
            <w:pPr>
              <w:pStyle w:val="30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7DDB7FC2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59D14568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46" w:type="pct"/>
            <w:tcBorders>
              <w:left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345E9945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left w:val="single" w:color="auto" w:sz="4" w:space="0"/>
              <w:right w:val="single" w:color="auto" w:sz="4" w:space="0"/>
            </w:tcBorders>
          </w:tcPr>
          <w:p w14:paraId="4A6EF8F5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bottom w:w="11" w:type="dxa"/>
            </w:tcMar>
          </w:tcPr>
          <w:p w14:paraId="4AC1E1B3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</w:tr>
      <w:tr w14:paraId="2F609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063E75CB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551DEE53">
            <w:pPr>
              <w:pStyle w:val="30"/>
              <w:spacing w:line="276" w:lineRule="auto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2173E86D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3E2D8F62">
            <w:pPr>
              <w:pStyle w:val="30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0C440B9E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7F42FE95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46" w:type="pct"/>
            <w:tcBorders>
              <w:left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2A68F02C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left w:val="single" w:color="auto" w:sz="4" w:space="0"/>
              <w:right w:val="single" w:color="auto" w:sz="4" w:space="0"/>
            </w:tcBorders>
          </w:tcPr>
          <w:p w14:paraId="2DA97540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bottom w:w="11" w:type="dxa"/>
            </w:tcMar>
          </w:tcPr>
          <w:p w14:paraId="66371E4C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</w:tr>
      <w:tr w14:paraId="22B69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</w:trPr>
        <w:tc>
          <w:tcPr>
            <w:tcW w:w="1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4CB91DAB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2F7EAC4D">
            <w:pPr>
              <w:pStyle w:val="30"/>
              <w:spacing w:line="276" w:lineRule="auto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3F1EE21D">
            <w:pPr>
              <w:pStyle w:val="3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47824FD7">
            <w:pPr>
              <w:pStyle w:val="30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3E997A0A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bottom w:w="11" w:type="dxa"/>
            </w:tcMar>
          </w:tcPr>
          <w:p w14:paraId="5B7DEE4E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746" w:type="pct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bottom w:w="11" w:type="dxa"/>
            </w:tcMar>
          </w:tcPr>
          <w:p w14:paraId="7C9020EE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14:paraId="0EBC72BD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  <w:tc>
          <w:tcPr>
            <w:tcW w:w="8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bottom w:w="11" w:type="dxa"/>
            </w:tcMar>
          </w:tcPr>
          <w:p w14:paraId="386B9DB5">
            <w:pPr>
              <w:pStyle w:val="30"/>
              <w:spacing w:line="276" w:lineRule="auto"/>
              <w:rPr>
                <w:caps/>
                <w:sz w:val="28"/>
                <w:szCs w:val="28"/>
                <w:lang w:val="ru-RU"/>
              </w:rPr>
            </w:pPr>
          </w:p>
        </w:tc>
      </w:tr>
    </w:tbl>
    <w:p w14:paraId="467190EE">
      <w:pPr>
        <w:spacing w:line="276" w:lineRule="auto"/>
        <w:rPr>
          <w:spacing w:val="-20"/>
        </w:rPr>
      </w:pPr>
    </w:p>
    <w:tbl>
      <w:tblPr>
        <w:tblStyle w:val="7"/>
        <w:tblW w:w="0" w:type="auto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4"/>
        <w:gridCol w:w="1781"/>
      </w:tblGrid>
      <w:tr w14:paraId="12172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0" w:type="auto"/>
            <w:vAlign w:val="center"/>
          </w:tcPr>
          <w:p w14:paraId="5A72B509">
            <w:pPr>
              <w:pStyle w:val="29"/>
              <w:spacing w:before="0" w:after="0" w:line="276" w:lineRule="auto"/>
              <w:rPr>
                <w:caps/>
                <w:spacing w:val="-6"/>
              </w:rPr>
            </w:pPr>
            <w:r>
              <w:rPr>
                <w:caps/>
              </w:rPr>
              <w:t>число избирателей, внесенных в список избирателей на момент окончания голосования (без учета числа выбывших избирателей)</w:t>
            </w:r>
            <w:r>
              <w:rPr>
                <w:caps/>
                <w:spacing w:val="-6"/>
              </w:rPr>
              <w:t xml:space="preserve">………………………………………………………………………………………………………………………………………………………..…………                           </w:t>
            </w:r>
          </w:p>
        </w:tc>
        <w:tc>
          <w:tcPr>
            <w:tcW w:w="1781" w:type="dxa"/>
          </w:tcPr>
          <w:p w14:paraId="4B93349F">
            <w:pPr>
              <w:pStyle w:val="29"/>
              <w:spacing w:before="0" w:after="0" w:line="276" w:lineRule="auto"/>
              <w:rPr>
                <w:caps/>
              </w:rPr>
            </w:pPr>
            <w:r>
              <w:rPr>
                <w:caps/>
              </w:rPr>
              <w:t>__________________________</w:t>
            </w:r>
          </w:p>
        </w:tc>
      </w:tr>
      <w:tr w14:paraId="006C61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Align w:val="center"/>
          </w:tcPr>
          <w:p w14:paraId="4DA67C67">
            <w:pPr>
              <w:pStyle w:val="29"/>
              <w:spacing w:before="0" w:after="0" w:line="276" w:lineRule="auto"/>
              <w:rPr>
                <w:caps/>
                <w:spacing w:val="-6"/>
              </w:rPr>
            </w:pPr>
            <w:r>
              <w:rPr>
                <w:caps/>
              </w:rPr>
              <w:t>число избирательных бюллетеней, выданных избирателям в помещении для голосования в день голосования (устанавливается по числу подписей избирателей в    списке избирателей)</w:t>
            </w:r>
            <w:r>
              <w:rPr>
                <w:caps/>
                <w:spacing w:val="-6"/>
              </w:rPr>
              <w:t xml:space="preserve">…………………………………………………………………….………                            </w:t>
            </w:r>
          </w:p>
        </w:tc>
        <w:tc>
          <w:tcPr>
            <w:tcW w:w="1781" w:type="dxa"/>
          </w:tcPr>
          <w:p w14:paraId="0B5D788F">
            <w:pPr>
              <w:pStyle w:val="29"/>
              <w:spacing w:before="0" w:after="0" w:line="276" w:lineRule="auto"/>
              <w:rPr>
                <w:caps/>
              </w:rPr>
            </w:pPr>
            <w:r>
              <w:rPr>
                <w:caps/>
              </w:rPr>
              <w:t>__________________________</w:t>
            </w:r>
          </w:p>
        </w:tc>
      </w:tr>
      <w:tr w14:paraId="08A2C3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0" w:type="auto"/>
            <w:vAlign w:val="center"/>
          </w:tcPr>
          <w:p w14:paraId="2E674DBF">
            <w:pPr>
              <w:pStyle w:val="29"/>
              <w:spacing w:before="0" w:after="0" w:line="276" w:lineRule="auto"/>
              <w:rPr>
                <w:caps/>
                <w:spacing w:val="-6"/>
              </w:rPr>
            </w:pPr>
            <w:r>
              <w:rPr>
                <w:caps/>
              </w:rPr>
              <w:t>число избирательных бюллетеней, выданных избирателям, проголосовавшим вне помещения для голосования в день голосования (устанавливается по числу соответствующих отметок в списке бирателей)</w:t>
            </w:r>
            <w:r>
              <w:rPr>
                <w:caps/>
                <w:spacing w:val="-6"/>
              </w:rPr>
              <w:t xml:space="preserve">………………………………..………                             </w:t>
            </w:r>
          </w:p>
        </w:tc>
        <w:tc>
          <w:tcPr>
            <w:tcW w:w="1781" w:type="dxa"/>
          </w:tcPr>
          <w:p w14:paraId="60F976B5">
            <w:pPr>
              <w:pStyle w:val="29"/>
              <w:spacing w:before="0" w:after="0" w:line="276" w:lineRule="auto"/>
              <w:rPr>
                <w:caps/>
              </w:rPr>
            </w:pPr>
            <w:r>
              <w:rPr>
                <w:caps/>
              </w:rPr>
              <w:t>__________________________</w:t>
            </w:r>
          </w:p>
        </w:tc>
      </w:tr>
      <w:tr w14:paraId="7515D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0" w:type="auto"/>
            <w:vAlign w:val="center"/>
          </w:tcPr>
          <w:p w14:paraId="2252A7BE">
            <w:pPr>
              <w:pStyle w:val="29"/>
              <w:spacing w:before="0" w:after="0" w:line="276" w:lineRule="auto"/>
              <w:rPr>
                <w:caps/>
              </w:rPr>
            </w:pPr>
          </w:p>
        </w:tc>
        <w:tc>
          <w:tcPr>
            <w:tcW w:w="1781" w:type="dxa"/>
          </w:tcPr>
          <w:p w14:paraId="08E4E014">
            <w:pPr>
              <w:pStyle w:val="29"/>
              <w:spacing w:before="0" w:after="0" w:line="276" w:lineRule="auto"/>
              <w:rPr>
                <w:caps/>
              </w:rPr>
            </w:pPr>
          </w:p>
        </w:tc>
      </w:tr>
    </w:tbl>
    <w:p w14:paraId="14B76A00">
      <w:pPr>
        <w:pStyle w:val="29"/>
        <w:tabs>
          <w:tab w:val="left" w:pos="20271"/>
        </w:tabs>
        <w:spacing w:line="276" w:lineRule="auto"/>
        <w:ind w:right="708" w:firstLine="3969"/>
      </w:pPr>
      <w:r>
        <w:t>ПОДПИСЬ, ФАМИЛИЯ И ИНИЦИАЛЫ ЧЛЕНА УЧАСТКОВОЙ КОМИССИИ С ПРАВОМ РЕШАЮЩЕГО ГОЛОСА, ВНЕСШЕГО СУММАРНЫЕ ДАННЫЕ ПО ЭТОЙ СТРАНИЦЕ::                                            ________________________________</w:t>
      </w:r>
    </w:p>
    <w:p w14:paraId="45EB7EDF">
      <w:pPr>
        <w:pStyle w:val="29"/>
        <w:tabs>
          <w:tab w:val="left" w:pos="20271"/>
        </w:tabs>
        <w:spacing w:line="276" w:lineRule="auto"/>
        <w:ind w:right="708" w:firstLine="3969"/>
      </w:pPr>
    </w:p>
    <w:p w14:paraId="473810D4">
      <w:pPr>
        <w:spacing w:line="276" w:lineRule="auto"/>
        <w:jc w:val="center"/>
      </w:pPr>
    </w:p>
    <w:p w14:paraId="4CB61018">
      <w:pPr>
        <w:autoSpaceDE w:val="0"/>
        <w:autoSpaceDN w:val="0"/>
        <w:adjustRightInd w:val="0"/>
        <w:spacing w:line="276" w:lineRule="auto"/>
        <w:jc w:val="right"/>
      </w:pPr>
    </w:p>
    <w:p w14:paraId="21C84B1B">
      <w:pPr>
        <w:autoSpaceDE w:val="0"/>
        <w:autoSpaceDN w:val="0"/>
        <w:adjustRightInd w:val="0"/>
        <w:spacing w:line="276" w:lineRule="auto"/>
        <w:jc w:val="right"/>
      </w:pPr>
    </w:p>
    <w:p w14:paraId="0DF22309">
      <w:pPr>
        <w:autoSpaceDE w:val="0"/>
        <w:autoSpaceDN w:val="0"/>
        <w:adjustRightInd w:val="0"/>
        <w:spacing w:line="276" w:lineRule="auto"/>
        <w:jc w:val="right"/>
      </w:pPr>
    </w:p>
    <w:p w14:paraId="7B93E4BA">
      <w:pPr>
        <w:autoSpaceDE w:val="0"/>
        <w:autoSpaceDN w:val="0"/>
        <w:adjustRightInd w:val="0"/>
        <w:spacing w:line="276" w:lineRule="auto"/>
        <w:jc w:val="right"/>
      </w:pPr>
    </w:p>
    <w:p w14:paraId="0DDBAB5C">
      <w:pPr>
        <w:autoSpaceDE w:val="0"/>
        <w:autoSpaceDN w:val="0"/>
        <w:adjustRightInd w:val="0"/>
        <w:spacing w:line="276" w:lineRule="auto"/>
        <w:jc w:val="right"/>
      </w:pPr>
    </w:p>
    <w:p w14:paraId="5215FD54">
      <w:pPr>
        <w:autoSpaceDE w:val="0"/>
        <w:autoSpaceDN w:val="0"/>
        <w:adjustRightInd w:val="0"/>
        <w:spacing w:line="276" w:lineRule="auto"/>
        <w:jc w:val="right"/>
      </w:pPr>
    </w:p>
    <w:tbl>
      <w:tblPr>
        <w:tblStyle w:val="7"/>
        <w:tblW w:w="21263" w:type="dxa"/>
        <w:tblInd w:w="-37" w:type="dxa"/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18428"/>
        <w:gridCol w:w="2835"/>
      </w:tblGrid>
      <w:tr w14:paraId="3EC17E62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85" w:hRule="exact"/>
        </w:trPr>
        <w:tc>
          <w:tcPr>
            <w:tcW w:w="18428" w:type="dxa"/>
            <w:vAlign w:val="center"/>
          </w:tcPr>
          <w:p w14:paraId="4253A8BE">
            <w:pPr>
              <w:pStyle w:val="33"/>
              <w:spacing w:before="0" w:after="0" w:line="276" w:lineRule="auto"/>
              <w:ind w:left="208" w:hanging="313"/>
              <w:rPr>
                <w:b/>
              </w:rPr>
            </w:pPr>
            <w:r>
              <w:br w:type="page"/>
            </w:r>
            <w:r>
              <w:br w:type="page"/>
            </w:r>
            <w:r>
              <w:rPr>
                <w:b/>
              </w:rPr>
              <w:t>ИЗБИРАТЕЛЬНЫЙ УЧАСТОК № _______________</w:t>
            </w:r>
          </w:p>
        </w:tc>
        <w:tc>
          <w:tcPr>
            <w:tcW w:w="2835" w:type="dxa"/>
            <w:vAlign w:val="center"/>
          </w:tcPr>
          <w:p w14:paraId="7512DDDA">
            <w:pPr>
              <w:pStyle w:val="33"/>
              <w:spacing w:before="0" w:after="0" w:line="276" w:lineRule="auto"/>
              <w:rPr>
                <w:b/>
              </w:rPr>
            </w:pPr>
            <w:r>
              <w:rPr>
                <w:b/>
              </w:rPr>
              <w:t>ЛИСТ №__</w:t>
            </w:r>
          </w:p>
        </w:tc>
      </w:tr>
      <w:tr w14:paraId="7D2923B8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290" w:hRule="exact"/>
        </w:trPr>
        <w:tc>
          <w:tcPr>
            <w:tcW w:w="18428" w:type="dxa"/>
            <w:vAlign w:val="center"/>
          </w:tcPr>
          <w:p w14:paraId="2589DDFB">
            <w:pPr>
              <w:pStyle w:val="33"/>
              <w:spacing w:before="0" w:after="0" w:line="276" w:lineRule="auto"/>
              <w:ind w:left="-105"/>
              <w:rPr>
                <w:b/>
              </w:rPr>
            </w:pPr>
            <w:r>
              <w:rPr>
                <w:b/>
              </w:rPr>
              <w:t>_________________________________________________________________</w:t>
            </w:r>
          </w:p>
        </w:tc>
        <w:tc>
          <w:tcPr>
            <w:tcW w:w="2835" w:type="dxa"/>
            <w:vAlign w:val="center"/>
          </w:tcPr>
          <w:p w14:paraId="6845C122">
            <w:pPr>
              <w:pStyle w:val="33"/>
              <w:spacing w:before="0" w:after="0" w:line="276" w:lineRule="auto"/>
              <w:rPr>
                <w:b/>
              </w:rPr>
            </w:pPr>
          </w:p>
        </w:tc>
      </w:tr>
      <w:tr w14:paraId="00B812BC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290" w:hRule="exact"/>
        </w:trPr>
        <w:tc>
          <w:tcPr>
            <w:tcW w:w="18428" w:type="dxa"/>
            <w:vAlign w:val="center"/>
          </w:tcPr>
          <w:p w14:paraId="6E72682C">
            <w:pPr>
              <w:pStyle w:val="33"/>
              <w:spacing w:before="0" w:after="0" w:line="276" w:lineRule="auto"/>
              <w:ind w:left="-105"/>
              <w:rPr>
                <w:bCs/>
              </w:rPr>
            </w:pPr>
            <w:r>
              <w:rPr>
                <w:sz w:val="20"/>
              </w:rPr>
              <w:t>(общая часть адреса места жительства)</w:t>
            </w:r>
          </w:p>
        </w:tc>
        <w:tc>
          <w:tcPr>
            <w:tcW w:w="2835" w:type="dxa"/>
            <w:vAlign w:val="center"/>
          </w:tcPr>
          <w:p w14:paraId="0EF0148B">
            <w:pPr>
              <w:pStyle w:val="33"/>
              <w:spacing w:before="0" w:after="0" w:line="276" w:lineRule="auto"/>
              <w:jc w:val="right"/>
              <w:rPr>
                <w:b/>
              </w:rPr>
            </w:pPr>
          </w:p>
        </w:tc>
      </w:tr>
    </w:tbl>
    <w:p w14:paraId="27F2C0F5">
      <w:pPr>
        <w:pStyle w:val="32"/>
        <w:autoSpaceDE w:val="0"/>
        <w:autoSpaceDN w:val="0"/>
        <w:adjustRightInd w:val="0"/>
        <w:spacing w:line="276" w:lineRule="auto"/>
        <w:rPr>
          <w:b/>
          <w:caps/>
          <w:snapToGrid w:val="0"/>
          <w:sz w:val="22"/>
          <w:szCs w:val="20"/>
        </w:rPr>
      </w:pPr>
    </w:p>
    <w:p w14:paraId="7F490A0F">
      <w:pPr>
        <w:pStyle w:val="32"/>
        <w:autoSpaceDE w:val="0"/>
        <w:autoSpaceDN w:val="0"/>
        <w:adjustRightInd w:val="0"/>
        <w:spacing w:line="276" w:lineRule="auto"/>
        <w:rPr>
          <w:b/>
          <w:caps/>
          <w:snapToGrid w:val="0"/>
          <w:sz w:val="22"/>
          <w:szCs w:val="20"/>
        </w:rPr>
      </w:pPr>
    </w:p>
    <w:p w14:paraId="38B8397F">
      <w:pPr>
        <w:pStyle w:val="32"/>
        <w:autoSpaceDE w:val="0"/>
        <w:autoSpaceDN w:val="0"/>
        <w:adjustRightInd w:val="0"/>
        <w:spacing w:line="276" w:lineRule="auto"/>
        <w:rPr>
          <w:b/>
          <w:caps/>
          <w:strike/>
          <w:snapToGrid w:val="0"/>
          <w:sz w:val="22"/>
          <w:szCs w:val="20"/>
        </w:rPr>
      </w:pPr>
    </w:p>
    <w:p w14:paraId="765C07BA">
      <w:pPr>
        <w:autoSpaceDE w:val="0"/>
        <w:autoSpaceDN w:val="0"/>
        <w:adjustRightInd w:val="0"/>
        <w:spacing w:line="276" w:lineRule="auto"/>
        <w:jc w:val="center"/>
        <w:rPr>
          <w:b/>
          <w:bCs/>
          <w:caps/>
          <w:snapToGrid w:val="0"/>
          <w:sz w:val="22"/>
          <w:szCs w:val="22"/>
        </w:rPr>
      </w:pPr>
      <w:r>
        <w:rPr>
          <w:b/>
          <w:bCs/>
          <w:caps/>
          <w:snapToGrid w:val="0"/>
          <w:sz w:val="22"/>
          <w:szCs w:val="22"/>
        </w:rPr>
        <w:t>Итого по списку избирателей</w:t>
      </w:r>
    </w:p>
    <w:p w14:paraId="1E1DDEDB">
      <w:pPr>
        <w:pStyle w:val="32"/>
        <w:autoSpaceDE w:val="0"/>
        <w:autoSpaceDN w:val="0"/>
        <w:adjustRightInd w:val="0"/>
        <w:spacing w:line="276" w:lineRule="auto"/>
        <w:rPr>
          <w:b/>
          <w:caps/>
          <w:strike/>
          <w:snapToGrid w:val="0"/>
          <w:sz w:val="22"/>
          <w:szCs w:val="20"/>
        </w:rPr>
      </w:pPr>
    </w:p>
    <w:tbl>
      <w:tblPr>
        <w:tblStyle w:val="7"/>
        <w:tblW w:w="19137" w:type="dxa"/>
        <w:tblInd w:w="-86" w:type="dxa"/>
        <w:tblLayout w:type="fixed"/>
        <w:tblCellMar>
          <w:top w:w="0" w:type="dxa"/>
          <w:left w:w="56" w:type="dxa"/>
          <w:bottom w:w="0" w:type="dxa"/>
          <w:right w:w="56" w:type="dxa"/>
        </w:tblCellMar>
      </w:tblPr>
      <w:tblGrid>
        <w:gridCol w:w="17011"/>
        <w:gridCol w:w="2126"/>
      </w:tblGrid>
      <w:tr w14:paraId="2819AEE4">
        <w:tblPrEx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</w:trPr>
        <w:tc>
          <w:tcPr>
            <w:tcW w:w="17011" w:type="dxa"/>
            <w:vAlign w:val="center"/>
          </w:tcPr>
          <w:p w14:paraId="5A0F06E8">
            <w:pPr>
              <w:spacing w:before="40" w:line="276" w:lineRule="auto"/>
              <w:rPr>
                <w:caps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38C46AC">
            <w:pPr>
              <w:pStyle w:val="33"/>
              <w:spacing w:before="0" w:after="0" w:line="276" w:lineRule="auto"/>
              <w:jc w:val="center"/>
              <w:rPr>
                <w:bCs/>
                <w:sz w:val="8"/>
              </w:rPr>
            </w:pPr>
          </w:p>
        </w:tc>
      </w:tr>
      <w:tr w14:paraId="190239CF">
        <w:tblPrEx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</w:trPr>
        <w:tc>
          <w:tcPr>
            <w:tcW w:w="17011" w:type="dxa"/>
            <w:vAlign w:val="center"/>
          </w:tcPr>
          <w:p w14:paraId="06CAD83B">
            <w:pPr>
              <w:spacing w:before="40" w:line="276" w:lineRule="auto"/>
              <w:rPr>
                <w:caps/>
                <w:sz w:val="18"/>
                <w:szCs w:val="18"/>
              </w:rPr>
            </w:pPr>
          </w:p>
        </w:tc>
        <w:tc>
          <w:tcPr>
            <w:tcW w:w="2126" w:type="dxa"/>
            <w:vAlign w:val="bottom"/>
          </w:tcPr>
          <w:p w14:paraId="38F4230D">
            <w:pPr>
              <w:spacing w:line="276" w:lineRule="auto"/>
              <w:ind w:left="-907" w:firstLine="907"/>
              <w:jc w:val="center"/>
              <w:rPr>
                <w:bCs/>
                <w:sz w:val="18"/>
              </w:rPr>
            </w:pPr>
          </w:p>
        </w:tc>
      </w:tr>
      <w:tr w14:paraId="31F2A7A8">
        <w:tblPrEx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</w:trPr>
        <w:tc>
          <w:tcPr>
            <w:tcW w:w="17011" w:type="dxa"/>
            <w:vAlign w:val="center"/>
          </w:tcPr>
          <w:p w14:paraId="63587864">
            <w:pPr>
              <w:spacing w:before="40" w:line="276" w:lineRule="auto"/>
              <w:rPr>
                <w:sz w:val="18"/>
                <w:szCs w:val="18"/>
              </w:rPr>
            </w:pPr>
            <w:r>
              <w:rPr>
                <w:caps/>
                <w:snapToGrid w:val="0"/>
                <w:sz w:val="18"/>
                <w:szCs w:val="18"/>
              </w:rPr>
              <w:t xml:space="preserve">Число избирателей, включенных в список избирателей на момент его подписания 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vAlign w:val="bottom"/>
          </w:tcPr>
          <w:p w14:paraId="57A13A39">
            <w:pPr>
              <w:spacing w:line="276" w:lineRule="auto"/>
              <w:ind w:left="-907" w:firstLine="907"/>
              <w:jc w:val="center"/>
              <w:rPr>
                <w:bCs/>
                <w:sz w:val="18"/>
              </w:rPr>
            </w:pPr>
          </w:p>
        </w:tc>
      </w:tr>
    </w:tbl>
    <w:p w14:paraId="5C10BED0">
      <w:pPr>
        <w:pStyle w:val="32"/>
        <w:autoSpaceDE w:val="0"/>
        <w:autoSpaceDN w:val="0"/>
        <w:adjustRightInd w:val="0"/>
        <w:spacing w:line="276" w:lineRule="auto"/>
        <w:rPr>
          <w:b/>
          <w:caps/>
          <w:strike/>
          <w:snapToGrid w:val="0"/>
          <w:sz w:val="22"/>
          <w:szCs w:val="20"/>
        </w:rPr>
      </w:pPr>
    </w:p>
    <w:tbl>
      <w:tblPr>
        <w:tblStyle w:val="7"/>
        <w:tblW w:w="21308" w:type="dxa"/>
        <w:tblInd w:w="-79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6"/>
        <w:gridCol w:w="3971"/>
        <w:gridCol w:w="720"/>
        <w:gridCol w:w="7081"/>
      </w:tblGrid>
      <w:tr w14:paraId="6A7B9971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9536" w:type="dxa"/>
            <w:vAlign w:val="bottom"/>
          </w:tcPr>
          <w:p w14:paraId="1FEEC263">
            <w:pPr>
              <w:keepNext/>
              <w:autoSpaceDE w:val="0"/>
              <w:autoSpaceDN w:val="0"/>
              <w:adjustRightInd w:val="0"/>
              <w:spacing w:line="276" w:lineRule="auto"/>
              <w:outlineLvl w:val="2"/>
              <w:rPr>
                <w:b/>
                <w:bCs/>
                <w:caps/>
              </w:rPr>
            </w:pPr>
            <w:r>
              <w:rPr>
                <w:b/>
                <w:bCs/>
                <w:caps/>
                <w:sz w:val="22"/>
                <w:szCs w:val="22"/>
              </w:rPr>
              <w:t>ПРЕДСЕДАТЕЛЬ УЧАСТКОВОЙ ИЗБИРАТЕЛЬНОЙ КОМИССИИ</w:t>
            </w:r>
          </w:p>
        </w:tc>
        <w:tc>
          <w:tcPr>
            <w:tcW w:w="3971" w:type="dxa"/>
            <w:tcBorders>
              <w:bottom w:val="single" w:color="auto" w:sz="4" w:space="0"/>
            </w:tcBorders>
            <w:vAlign w:val="bottom"/>
          </w:tcPr>
          <w:p w14:paraId="5F35138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napToGrid w:val="0"/>
              </w:rPr>
            </w:pPr>
          </w:p>
        </w:tc>
        <w:tc>
          <w:tcPr>
            <w:tcW w:w="720" w:type="dxa"/>
          </w:tcPr>
          <w:p w14:paraId="03A77FA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napToGrid w:val="0"/>
              </w:rPr>
            </w:pPr>
          </w:p>
        </w:tc>
        <w:tc>
          <w:tcPr>
            <w:tcW w:w="7081" w:type="dxa"/>
            <w:tcBorders>
              <w:bottom w:val="single" w:color="auto" w:sz="4" w:space="0"/>
            </w:tcBorders>
            <w:vAlign w:val="bottom"/>
          </w:tcPr>
          <w:p w14:paraId="295F80B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napToGrid w:val="0"/>
              </w:rPr>
            </w:pPr>
          </w:p>
        </w:tc>
      </w:tr>
      <w:tr w14:paraId="777BDF3C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6" w:type="dxa"/>
          </w:tcPr>
          <w:p w14:paraId="14F0DA2F">
            <w:pPr>
              <w:keepNext/>
              <w:autoSpaceDE w:val="0"/>
              <w:autoSpaceDN w:val="0"/>
              <w:adjustRightInd w:val="0"/>
              <w:spacing w:line="276" w:lineRule="auto"/>
              <w:outlineLvl w:val="2"/>
              <w:rPr>
                <w:b/>
                <w:bCs/>
                <w:caps/>
              </w:rPr>
            </w:pPr>
          </w:p>
        </w:tc>
        <w:tc>
          <w:tcPr>
            <w:tcW w:w="3971" w:type="dxa"/>
            <w:tcBorders>
              <w:top w:val="single" w:color="auto" w:sz="4" w:space="0"/>
              <w:bottom w:val="nil"/>
            </w:tcBorders>
          </w:tcPr>
          <w:p w14:paraId="42E8DC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(подпись)</w:t>
            </w:r>
          </w:p>
        </w:tc>
        <w:tc>
          <w:tcPr>
            <w:tcW w:w="720" w:type="dxa"/>
          </w:tcPr>
          <w:p w14:paraId="5B882AD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napToGrid w:val="0"/>
              </w:rPr>
            </w:pPr>
          </w:p>
        </w:tc>
        <w:tc>
          <w:tcPr>
            <w:tcW w:w="7081" w:type="dxa"/>
            <w:tcBorders>
              <w:top w:val="single" w:color="auto" w:sz="4" w:space="0"/>
              <w:bottom w:val="nil"/>
            </w:tcBorders>
          </w:tcPr>
          <w:p w14:paraId="21E4A9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(фамилия, инициалы)</w:t>
            </w:r>
          </w:p>
        </w:tc>
      </w:tr>
      <w:tr w14:paraId="04B251EB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9536" w:type="dxa"/>
            <w:vAlign w:val="bottom"/>
          </w:tcPr>
          <w:p w14:paraId="33A2F887">
            <w:pPr>
              <w:keepNext/>
              <w:autoSpaceDE w:val="0"/>
              <w:autoSpaceDN w:val="0"/>
              <w:adjustRightInd w:val="0"/>
              <w:spacing w:line="276" w:lineRule="auto"/>
              <w:outlineLvl w:val="2"/>
              <w:rPr>
                <w:b/>
                <w:bCs/>
                <w:caps/>
              </w:rPr>
            </w:pPr>
            <w:r>
              <w:rPr>
                <w:b/>
                <w:bCs/>
                <w:caps/>
                <w:sz w:val="22"/>
                <w:szCs w:val="22"/>
              </w:rPr>
              <w:t>Секретарь УЧАСТКОВОЙ ИЗБИРАТЕЛЬНОЙ КОМИССИИ</w:t>
            </w:r>
          </w:p>
        </w:tc>
        <w:tc>
          <w:tcPr>
            <w:tcW w:w="3971" w:type="dxa"/>
            <w:tcBorders>
              <w:bottom w:val="single" w:color="auto" w:sz="4" w:space="0"/>
            </w:tcBorders>
            <w:vAlign w:val="bottom"/>
          </w:tcPr>
          <w:p w14:paraId="0A3571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napToGrid w:val="0"/>
              </w:rPr>
            </w:pPr>
          </w:p>
        </w:tc>
        <w:tc>
          <w:tcPr>
            <w:tcW w:w="720" w:type="dxa"/>
          </w:tcPr>
          <w:p w14:paraId="337A299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napToGrid w:val="0"/>
              </w:rPr>
            </w:pPr>
          </w:p>
        </w:tc>
        <w:tc>
          <w:tcPr>
            <w:tcW w:w="7081" w:type="dxa"/>
            <w:tcBorders>
              <w:bottom w:val="single" w:color="auto" w:sz="4" w:space="0"/>
            </w:tcBorders>
            <w:vAlign w:val="bottom"/>
          </w:tcPr>
          <w:p w14:paraId="0AB79CD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napToGrid w:val="0"/>
              </w:rPr>
            </w:pPr>
          </w:p>
        </w:tc>
      </w:tr>
      <w:tr w14:paraId="4E57973E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6" w:type="dxa"/>
            <w:tcBorders>
              <w:bottom w:val="nil"/>
            </w:tcBorders>
          </w:tcPr>
          <w:p w14:paraId="5A29D3C8">
            <w:pPr>
              <w:keepNext/>
              <w:autoSpaceDE w:val="0"/>
              <w:autoSpaceDN w:val="0"/>
              <w:adjustRightInd w:val="0"/>
              <w:spacing w:line="276" w:lineRule="auto"/>
              <w:outlineLvl w:val="2"/>
              <w:rPr>
                <w:b/>
                <w:bCs/>
                <w:caps/>
              </w:rPr>
            </w:pPr>
          </w:p>
        </w:tc>
        <w:tc>
          <w:tcPr>
            <w:tcW w:w="3971" w:type="dxa"/>
            <w:tcBorders>
              <w:top w:val="single" w:color="auto" w:sz="4" w:space="0"/>
              <w:bottom w:val="nil"/>
            </w:tcBorders>
          </w:tcPr>
          <w:p w14:paraId="1DD03EB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(подпись)</w:t>
            </w:r>
          </w:p>
        </w:tc>
        <w:tc>
          <w:tcPr>
            <w:tcW w:w="720" w:type="dxa"/>
            <w:tcBorders>
              <w:bottom w:val="nil"/>
            </w:tcBorders>
          </w:tcPr>
          <w:p w14:paraId="1DC02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napToGrid w:val="0"/>
              </w:rPr>
            </w:pPr>
          </w:p>
        </w:tc>
        <w:tc>
          <w:tcPr>
            <w:tcW w:w="7081" w:type="dxa"/>
            <w:tcBorders>
              <w:top w:val="single" w:color="auto" w:sz="4" w:space="0"/>
              <w:bottom w:val="nil"/>
            </w:tcBorders>
          </w:tcPr>
          <w:p w14:paraId="2C3445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(фамилия, инициалы)</w:t>
            </w:r>
          </w:p>
        </w:tc>
      </w:tr>
      <w:tr w14:paraId="0CF64C37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9536" w:type="dxa"/>
            <w:tcBorders>
              <w:bottom w:val="nil"/>
            </w:tcBorders>
          </w:tcPr>
          <w:p w14:paraId="74683B4B">
            <w:pPr>
              <w:pStyle w:val="4"/>
              <w:spacing w:line="276" w:lineRule="auto"/>
              <w:rPr>
                <w:b w:val="0"/>
                <w:color w:val="auto"/>
              </w:rPr>
            </w:pPr>
            <w:r>
              <w:rPr>
                <w:b w:val="0"/>
                <w:color w:val="auto"/>
                <w:sz w:val="22"/>
              </w:rPr>
              <w:t>Дата</w:t>
            </w:r>
          </w:p>
          <w:p w14:paraId="689A49AD">
            <w:pPr>
              <w:keepNext/>
              <w:autoSpaceDE w:val="0"/>
              <w:autoSpaceDN w:val="0"/>
              <w:adjustRightInd w:val="0"/>
              <w:spacing w:line="276" w:lineRule="auto"/>
              <w:outlineLvl w:val="2"/>
              <w:rPr>
                <w:caps/>
              </w:rPr>
            </w:pPr>
            <w:r>
              <w:rPr>
                <w:caps/>
                <w:sz w:val="22"/>
                <w:szCs w:val="22"/>
              </w:rPr>
              <w:t>МП</w:t>
            </w:r>
          </w:p>
        </w:tc>
        <w:tc>
          <w:tcPr>
            <w:tcW w:w="3971" w:type="dxa"/>
            <w:tcBorders>
              <w:bottom w:val="nil"/>
            </w:tcBorders>
          </w:tcPr>
          <w:p w14:paraId="0A7915F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napToGrid w:val="0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14:paraId="12BB473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napToGrid w:val="0"/>
              </w:rPr>
            </w:pPr>
          </w:p>
        </w:tc>
        <w:tc>
          <w:tcPr>
            <w:tcW w:w="7081" w:type="dxa"/>
            <w:tcBorders>
              <w:bottom w:val="nil"/>
            </w:tcBorders>
          </w:tcPr>
          <w:p w14:paraId="3DC857D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napToGrid w:val="0"/>
              </w:rPr>
            </w:pPr>
          </w:p>
        </w:tc>
      </w:tr>
    </w:tbl>
    <w:p w14:paraId="5AC04C89">
      <w:pPr>
        <w:pStyle w:val="32"/>
        <w:autoSpaceDE w:val="0"/>
        <w:autoSpaceDN w:val="0"/>
        <w:adjustRightInd w:val="0"/>
        <w:spacing w:line="276" w:lineRule="auto"/>
        <w:rPr>
          <w:b/>
          <w:caps/>
          <w:snapToGrid w:val="0"/>
          <w:sz w:val="22"/>
          <w:szCs w:val="20"/>
        </w:rPr>
      </w:pPr>
    </w:p>
    <w:p w14:paraId="3889BC61">
      <w:pPr>
        <w:pStyle w:val="32"/>
        <w:autoSpaceDE w:val="0"/>
        <w:autoSpaceDN w:val="0"/>
        <w:adjustRightInd w:val="0"/>
        <w:spacing w:line="276" w:lineRule="auto"/>
        <w:rPr>
          <w:b/>
          <w:caps/>
          <w:snapToGrid w:val="0"/>
          <w:sz w:val="24"/>
        </w:rPr>
      </w:pPr>
      <w:r>
        <w:rPr>
          <w:b/>
          <w:caps/>
          <w:snapToGrid w:val="0"/>
          <w:sz w:val="24"/>
        </w:rPr>
        <w:t>Итого по списку избирателей</w:t>
      </w:r>
    </w:p>
    <w:p w14:paraId="1A65A1E4">
      <w:pPr>
        <w:pStyle w:val="32"/>
        <w:autoSpaceDE w:val="0"/>
        <w:autoSpaceDN w:val="0"/>
        <w:adjustRightInd w:val="0"/>
        <w:spacing w:line="276" w:lineRule="auto"/>
        <w:rPr>
          <w:b/>
          <w:caps/>
          <w:snapToGrid w:val="0"/>
          <w:sz w:val="22"/>
          <w:szCs w:val="20"/>
        </w:rPr>
      </w:pPr>
    </w:p>
    <w:tbl>
      <w:tblPr>
        <w:tblStyle w:val="7"/>
        <w:tblW w:w="0" w:type="auto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98"/>
        <w:gridCol w:w="2556"/>
      </w:tblGrid>
      <w:tr w14:paraId="74942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0" w:type="auto"/>
            <w:vAlign w:val="center"/>
          </w:tcPr>
          <w:p w14:paraId="1DC7E593">
            <w:pPr>
              <w:pStyle w:val="29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caps/>
                <w:snapToGrid w:val="0"/>
                <w:spacing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/>
                <w:snapToGrid w:val="0"/>
                <w:spacing w:val="0"/>
                <w:sz w:val="18"/>
                <w:szCs w:val="18"/>
              </w:rPr>
              <w:t xml:space="preserve">число избирателей, внесенных в список избирателей на момент окончания голосования (без учета числа выбывших избирателей)………………                            </w:t>
            </w:r>
          </w:p>
        </w:tc>
        <w:tc>
          <w:tcPr>
            <w:tcW w:w="2556" w:type="dxa"/>
          </w:tcPr>
          <w:p w14:paraId="278BA1D3">
            <w:pPr>
              <w:pStyle w:val="29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caps/>
                <w:snapToGrid w:val="0"/>
                <w:spacing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/>
                <w:snapToGrid w:val="0"/>
                <w:spacing w:val="0"/>
                <w:sz w:val="18"/>
                <w:szCs w:val="18"/>
              </w:rPr>
              <w:t>__________________________</w:t>
            </w:r>
          </w:p>
        </w:tc>
      </w:tr>
      <w:tr w14:paraId="63D05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0" w:type="auto"/>
            <w:vAlign w:val="center"/>
          </w:tcPr>
          <w:p w14:paraId="3DAAFF6F">
            <w:pPr>
              <w:pStyle w:val="29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caps/>
                <w:snapToGrid w:val="0"/>
                <w:spacing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/>
                <w:snapToGrid w:val="0"/>
                <w:spacing w:val="0"/>
                <w:sz w:val="18"/>
                <w:szCs w:val="18"/>
              </w:rPr>
              <w:t xml:space="preserve">число избирательных бюллетеней, выданных избирателям в помещении для голосования в день голосования (устанавливается по числу подписей избирателей в    списке избирателей)……………………………………………………………………………………………………………………………………………………………………..………                            </w:t>
            </w:r>
          </w:p>
        </w:tc>
        <w:tc>
          <w:tcPr>
            <w:tcW w:w="2556" w:type="dxa"/>
          </w:tcPr>
          <w:p w14:paraId="4AE96435">
            <w:pPr>
              <w:pStyle w:val="29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caps/>
                <w:snapToGrid w:val="0"/>
                <w:spacing w:val="0"/>
                <w:sz w:val="18"/>
                <w:szCs w:val="18"/>
              </w:rPr>
            </w:pPr>
          </w:p>
          <w:p w14:paraId="5A606124">
            <w:pPr>
              <w:pStyle w:val="29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caps/>
                <w:snapToGrid w:val="0"/>
                <w:spacing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/>
                <w:snapToGrid w:val="0"/>
                <w:spacing w:val="0"/>
                <w:sz w:val="18"/>
                <w:szCs w:val="18"/>
              </w:rPr>
              <w:t>_________________________</w:t>
            </w:r>
          </w:p>
        </w:tc>
      </w:tr>
      <w:tr w14:paraId="4E7F21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0" w:type="auto"/>
            <w:vAlign w:val="center"/>
          </w:tcPr>
          <w:p w14:paraId="7EB19348">
            <w:pPr>
              <w:pStyle w:val="29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caps/>
                <w:snapToGrid w:val="0"/>
                <w:spacing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/>
                <w:snapToGrid w:val="0"/>
                <w:spacing w:val="0"/>
                <w:sz w:val="18"/>
                <w:szCs w:val="18"/>
              </w:rPr>
              <w:t xml:space="preserve">число избирательных бюллетеней, выданных избирателям, проголосовавшим вне помещения для голосования в день голосования (устанавливается по числу соответствующих отметок в списке бирателей)……………………………………………………………………………………………………………………………………..………                             </w:t>
            </w:r>
          </w:p>
        </w:tc>
        <w:tc>
          <w:tcPr>
            <w:tcW w:w="2556" w:type="dxa"/>
          </w:tcPr>
          <w:p w14:paraId="240AB4FD">
            <w:pPr>
              <w:pStyle w:val="29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caps/>
                <w:snapToGrid w:val="0"/>
                <w:spacing w:val="0"/>
                <w:sz w:val="18"/>
                <w:szCs w:val="18"/>
              </w:rPr>
            </w:pPr>
          </w:p>
          <w:p w14:paraId="487D7671">
            <w:pPr>
              <w:pStyle w:val="29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caps/>
                <w:snapToGrid w:val="0"/>
                <w:spacing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/>
                <w:snapToGrid w:val="0"/>
                <w:spacing w:val="0"/>
                <w:sz w:val="18"/>
                <w:szCs w:val="18"/>
              </w:rPr>
              <w:t>__________________________</w:t>
            </w:r>
          </w:p>
        </w:tc>
      </w:tr>
      <w:tr w14:paraId="11E9E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0" w:type="auto"/>
            <w:vAlign w:val="center"/>
          </w:tcPr>
          <w:p w14:paraId="4A91ACB0">
            <w:pPr>
              <w:pStyle w:val="29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caps/>
                <w:snapToGrid w:val="0"/>
                <w:spacing w:val="0"/>
                <w:sz w:val="18"/>
                <w:szCs w:val="18"/>
              </w:rPr>
            </w:pPr>
          </w:p>
        </w:tc>
        <w:tc>
          <w:tcPr>
            <w:tcW w:w="2556" w:type="dxa"/>
          </w:tcPr>
          <w:p w14:paraId="417CFA6B">
            <w:pPr>
              <w:pStyle w:val="29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caps/>
                <w:snapToGrid w:val="0"/>
                <w:spacing w:val="0"/>
                <w:sz w:val="18"/>
                <w:szCs w:val="18"/>
              </w:rPr>
            </w:pPr>
          </w:p>
        </w:tc>
      </w:tr>
    </w:tbl>
    <w:p w14:paraId="04FD7DEA">
      <w:pPr>
        <w:autoSpaceDE w:val="0"/>
        <w:autoSpaceDN w:val="0"/>
        <w:adjustRightInd w:val="0"/>
        <w:spacing w:line="276" w:lineRule="auto"/>
        <w:rPr>
          <w:caps/>
          <w:snapToGrid w:val="0"/>
          <w:sz w:val="18"/>
          <w:szCs w:val="18"/>
        </w:rPr>
      </w:pPr>
    </w:p>
    <w:p w14:paraId="443C0157">
      <w:pPr>
        <w:autoSpaceDE w:val="0"/>
        <w:autoSpaceDN w:val="0"/>
        <w:adjustRightInd w:val="0"/>
        <w:spacing w:line="276" w:lineRule="auto"/>
        <w:ind w:left="-187"/>
        <w:rPr>
          <w:caps/>
          <w:sz w:val="18"/>
        </w:rPr>
      </w:pPr>
      <w:r>
        <w:rPr>
          <w:caps/>
          <w:sz w:val="18"/>
        </w:rPr>
        <w:t xml:space="preserve"> </w:t>
      </w:r>
    </w:p>
    <w:p w14:paraId="3172DB23">
      <w:pPr>
        <w:autoSpaceDE w:val="0"/>
        <w:autoSpaceDN w:val="0"/>
        <w:adjustRightInd w:val="0"/>
        <w:spacing w:line="276" w:lineRule="auto"/>
        <w:ind w:left="-187"/>
        <w:rPr>
          <w:caps/>
          <w:sz w:val="18"/>
        </w:rPr>
      </w:pPr>
    </w:p>
    <w:p w14:paraId="19DFBC59">
      <w:pPr>
        <w:autoSpaceDE w:val="0"/>
        <w:autoSpaceDN w:val="0"/>
        <w:adjustRightInd w:val="0"/>
        <w:spacing w:line="276" w:lineRule="auto"/>
        <w:ind w:left="-187"/>
      </w:pPr>
      <w:r>
        <w:rPr>
          <w:caps/>
          <w:sz w:val="18"/>
        </w:rPr>
        <w:t xml:space="preserve">   </w:t>
      </w:r>
    </w:p>
    <w:p w14:paraId="77E58C7D">
      <w:pPr>
        <w:autoSpaceDE w:val="0"/>
        <w:autoSpaceDN w:val="0"/>
        <w:adjustRightInd w:val="0"/>
        <w:spacing w:line="276" w:lineRule="auto"/>
      </w:pPr>
    </w:p>
    <w:p w14:paraId="63F6DC67">
      <w:pPr>
        <w:autoSpaceDE w:val="0"/>
        <w:autoSpaceDN w:val="0"/>
        <w:adjustRightInd w:val="0"/>
        <w:spacing w:line="276" w:lineRule="auto"/>
        <w:rPr>
          <w:sz w:val="8"/>
        </w:rPr>
      </w:pPr>
    </w:p>
    <w:p w14:paraId="765EDC10">
      <w:pPr>
        <w:autoSpaceDE w:val="0"/>
        <w:autoSpaceDN w:val="0"/>
        <w:adjustRightInd w:val="0"/>
        <w:spacing w:line="276" w:lineRule="auto"/>
        <w:rPr>
          <w:sz w:val="8"/>
        </w:rPr>
      </w:pPr>
    </w:p>
    <w:tbl>
      <w:tblPr>
        <w:tblStyle w:val="7"/>
        <w:tblW w:w="20741" w:type="dxa"/>
        <w:tblInd w:w="-7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3"/>
        <w:gridCol w:w="3969"/>
        <w:gridCol w:w="709"/>
        <w:gridCol w:w="6520"/>
      </w:tblGrid>
      <w:tr w14:paraId="33397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9543" w:type="dxa"/>
            <w:vAlign w:val="bottom"/>
          </w:tcPr>
          <w:p w14:paraId="35FD5439">
            <w:pPr>
              <w:pStyle w:val="4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ПРЕДСЕДАТЕЛЬ УЧАСТКОВОЙ КОМИССИИ</w:t>
            </w:r>
          </w:p>
        </w:tc>
        <w:tc>
          <w:tcPr>
            <w:tcW w:w="3969" w:type="dxa"/>
            <w:vAlign w:val="bottom"/>
          </w:tcPr>
          <w:p w14:paraId="6F6CF7DF">
            <w:pPr>
              <w:autoSpaceDE w:val="0"/>
              <w:autoSpaceDN w:val="0"/>
              <w:adjustRightInd w:val="0"/>
              <w:spacing w:line="276" w:lineRule="auto"/>
              <w:rPr>
                <w:b/>
                <w:caps/>
                <w:snapToGrid w:val="0"/>
              </w:rPr>
            </w:pPr>
            <w:r>
              <w:rPr>
                <w:b/>
                <w:caps/>
                <w:snapToGrid w:val="0"/>
                <w:sz w:val="22"/>
              </w:rPr>
              <w:t xml:space="preserve">                  _________________________</w:t>
            </w:r>
          </w:p>
        </w:tc>
        <w:tc>
          <w:tcPr>
            <w:tcW w:w="709" w:type="dxa"/>
            <w:vAlign w:val="bottom"/>
          </w:tcPr>
          <w:p w14:paraId="1F127192">
            <w:pPr>
              <w:autoSpaceDE w:val="0"/>
              <w:autoSpaceDN w:val="0"/>
              <w:adjustRightInd w:val="0"/>
              <w:spacing w:line="276" w:lineRule="auto"/>
              <w:rPr>
                <w:b/>
                <w:caps/>
                <w:snapToGrid w:val="0"/>
              </w:rPr>
            </w:pPr>
          </w:p>
        </w:tc>
        <w:tc>
          <w:tcPr>
            <w:tcW w:w="6520" w:type="dxa"/>
            <w:vAlign w:val="bottom"/>
          </w:tcPr>
          <w:p w14:paraId="52B24B32">
            <w:pPr>
              <w:autoSpaceDE w:val="0"/>
              <w:autoSpaceDN w:val="0"/>
              <w:adjustRightInd w:val="0"/>
              <w:spacing w:line="276" w:lineRule="auto"/>
              <w:rPr>
                <w:b/>
                <w:caps/>
                <w:snapToGrid w:val="0"/>
              </w:rPr>
            </w:pPr>
            <w:r>
              <w:rPr>
                <w:b/>
                <w:caps/>
                <w:snapToGrid w:val="0"/>
                <w:sz w:val="22"/>
              </w:rPr>
              <w:t>_________________________________________________________</w:t>
            </w:r>
          </w:p>
        </w:tc>
      </w:tr>
      <w:tr w14:paraId="00EBAD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3" w:type="dxa"/>
          </w:tcPr>
          <w:p w14:paraId="7CAC4402">
            <w:pPr>
              <w:pStyle w:val="4"/>
              <w:spacing w:line="276" w:lineRule="auto"/>
              <w:rPr>
                <w:color w:val="auto"/>
              </w:rPr>
            </w:pPr>
          </w:p>
        </w:tc>
        <w:tc>
          <w:tcPr>
            <w:tcW w:w="3969" w:type="dxa"/>
          </w:tcPr>
          <w:p w14:paraId="66FDB668">
            <w:pPr>
              <w:pStyle w:val="12"/>
              <w:autoSpaceDE w:val="0"/>
              <w:autoSpaceDN w:val="0"/>
              <w:adjustRightInd w:val="0"/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(подпись)</w:t>
            </w:r>
          </w:p>
        </w:tc>
        <w:tc>
          <w:tcPr>
            <w:tcW w:w="709" w:type="dxa"/>
          </w:tcPr>
          <w:p w14:paraId="3DDA14A5">
            <w:pPr>
              <w:pStyle w:val="12"/>
              <w:autoSpaceDE w:val="0"/>
              <w:autoSpaceDN w:val="0"/>
              <w:adjustRightInd w:val="0"/>
              <w:spacing w:line="276" w:lineRule="auto"/>
              <w:rPr>
                <w:bCs/>
                <w:snapToGrid w:val="0"/>
              </w:rPr>
            </w:pPr>
          </w:p>
        </w:tc>
        <w:tc>
          <w:tcPr>
            <w:tcW w:w="6520" w:type="dxa"/>
          </w:tcPr>
          <w:p w14:paraId="361EF62C">
            <w:pPr>
              <w:pStyle w:val="12"/>
              <w:autoSpaceDE w:val="0"/>
              <w:autoSpaceDN w:val="0"/>
              <w:adjustRightInd w:val="0"/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(фамилия, инициалы)</w:t>
            </w:r>
          </w:p>
        </w:tc>
      </w:tr>
      <w:tr w14:paraId="10D1C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9543" w:type="dxa"/>
            <w:vAlign w:val="bottom"/>
          </w:tcPr>
          <w:p w14:paraId="346021A3">
            <w:pPr>
              <w:pStyle w:val="4"/>
              <w:spacing w:line="276" w:lineRule="auto"/>
              <w:rPr>
                <w:color w:val="auto"/>
              </w:rPr>
            </w:pPr>
            <w:r>
              <w:rPr>
                <w:caps/>
                <w:snapToGrid w:val="0"/>
                <w:color w:val="auto"/>
                <w:szCs w:val="28"/>
              </w:rPr>
              <w:t xml:space="preserve">Секретарь </w:t>
            </w:r>
            <w:r>
              <w:rPr>
                <w:color w:val="auto"/>
              </w:rPr>
              <w:t>УЧАСТКОВОЙ КОМИССИИ</w:t>
            </w:r>
          </w:p>
        </w:tc>
        <w:tc>
          <w:tcPr>
            <w:tcW w:w="3969" w:type="dxa"/>
            <w:vAlign w:val="bottom"/>
          </w:tcPr>
          <w:p w14:paraId="53F04AB3">
            <w:pPr>
              <w:autoSpaceDE w:val="0"/>
              <w:autoSpaceDN w:val="0"/>
              <w:adjustRightInd w:val="0"/>
              <w:spacing w:line="276" w:lineRule="auto"/>
              <w:rPr>
                <w:b/>
                <w:caps/>
                <w:snapToGrid w:val="0"/>
              </w:rPr>
            </w:pPr>
            <w:r>
              <w:rPr>
                <w:b/>
                <w:caps/>
                <w:snapToGrid w:val="0"/>
                <w:sz w:val="22"/>
              </w:rPr>
              <w:t xml:space="preserve">                __________________________</w:t>
            </w:r>
          </w:p>
        </w:tc>
        <w:tc>
          <w:tcPr>
            <w:tcW w:w="709" w:type="dxa"/>
            <w:vAlign w:val="bottom"/>
          </w:tcPr>
          <w:p w14:paraId="45045547">
            <w:pPr>
              <w:autoSpaceDE w:val="0"/>
              <w:autoSpaceDN w:val="0"/>
              <w:adjustRightInd w:val="0"/>
              <w:spacing w:line="276" w:lineRule="auto"/>
              <w:rPr>
                <w:b/>
                <w:caps/>
                <w:snapToGrid w:val="0"/>
              </w:rPr>
            </w:pPr>
          </w:p>
        </w:tc>
        <w:tc>
          <w:tcPr>
            <w:tcW w:w="6520" w:type="dxa"/>
            <w:vAlign w:val="bottom"/>
          </w:tcPr>
          <w:p w14:paraId="524A0D0D">
            <w:pPr>
              <w:autoSpaceDE w:val="0"/>
              <w:autoSpaceDN w:val="0"/>
              <w:adjustRightInd w:val="0"/>
              <w:spacing w:line="276" w:lineRule="auto"/>
              <w:rPr>
                <w:b/>
                <w:caps/>
                <w:snapToGrid w:val="0"/>
              </w:rPr>
            </w:pPr>
            <w:r>
              <w:rPr>
                <w:b/>
                <w:caps/>
                <w:snapToGrid w:val="0"/>
                <w:sz w:val="22"/>
              </w:rPr>
              <w:t>_________________________________________________________</w:t>
            </w:r>
          </w:p>
        </w:tc>
      </w:tr>
      <w:tr w14:paraId="7FCCD8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3" w:type="dxa"/>
          </w:tcPr>
          <w:p w14:paraId="0ACBE9C4">
            <w:pPr>
              <w:pStyle w:val="4"/>
              <w:spacing w:line="276" w:lineRule="auto"/>
            </w:pPr>
          </w:p>
        </w:tc>
        <w:tc>
          <w:tcPr>
            <w:tcW w:w="3969" w:type="dxa"/>
          </w:tcPr>
          <w:p w14:paraId="75F86165">
            <w:pPr>
              <w:pStyle w:val="12"/>
              <w:autoSpaceDE w:val="0"/>
              <w:autoSpaceDN w:val="0"/>
              <w:adjustRightInd w:val="0"/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(подпись)</w:t>
            </w:r>
          </w:p>
        </w:tc>
        <w:tc>
          <w:tcPr>
            <w:tcW w:w="709" w:type="dxa"/>
          </w:tcPr>
          <w:p w14:paraId="7E785F3C">
            <w:pPr>
              <w:pStyle w:val="12"/>
              <w:autoSpaceDE w:val="0"/>
              <w:autoSpaceDN w:val="0"/>
              <w:adjustRightInd w:val="0"/>
              <w:spacing w:line="276" w:lineRule="auto"/>
              <w:rPr>
                <w:bCs/>
                <w:snapToGrid w:val="0"/>
              </w:rPr>
            </w:pPr>
          </w:p>
        </w:tc>
        <w:tc>
          <w:tcPr>
            <w:tcW w:w="6520" w:type="dxa"/>
          </w:tcPr>
          <w:p w14:paraId="097A7500">
            <w:pPr>
              <w:pStyle w:val="12"/>
              <w:autoSpaceDE w:val="0"/>
              <w:autoSpaceDN w:val="0"/>
              <w:adjustRightInd w:val="0"/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(фамилия, инициалы)</w:t>
            </w:r>
          </w:p>
        </w:tc>
      </w:tr>
      <w:tr w14:paraId="63B67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9543" w:type="dxa"/>
          </w:tcPr>
          <w:p w14:paraId="4FC847A9">
            <w:pPr>
              <w:pStyle w:val="4"/>
              <w:spacing w:line="276" w:lineRule="auto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МП</w:t>
            </w:r>
          </w:p>
        </w:tc>
        <w:tc>
          <w:tcPr>
            <w:tcW w:w="3969" w:type="dxa"/>
          </w:tcPr>
          <w:p w14:paraId="29950BE2">
            <w:pPr>
              <w:pStyle w:val="12"/>
              <w:autoSpaceDE w:val="0"/>
              <w:autoSpaceDN w:val="0"/>
              <w:adjustRightInd w:val="0"/>
              <w:spacing w:line="276" w:lineRule="auto"/>
              <w:rPr>
                <w:bCs/>
                <w:snapToGrid w:val="0"/>
              </w:rPr>
            </w:pPr>
          </w:p>
        </w:tc>
        <w:tc>
          <w:tcPr>
            <w:tcW w:w="709" w:type="dxa"/>
          </w:tcPr>
          <w:p w14:paraId="6C628A3E">
            <w:pPr>
              <w:pStyle w:val="12"/>
              <w:autoSpaceDE w:val="0"/>
              <w:autoSpaceDN w:val="0"/>
              <w:adjustRightInd w:val="0"/>
              <w:spacing w:line="276" w:lineRule="auto"/>
              <w:rPr>
                <w:bCs/>
                <w:snapToGrid w:val="0"/>
              </w:rPr>
            </w:pPr>
          </w:p>
        </w:tc>
        <w:tc>
          <w:tcPr>
            <w:tcW w:w="6520" w:type="dxa"/>
          </w:tcPr>
          <w:p w14:paraId="4B4F0007">
            <w:pPr>
              <w:pStyle w:val="12"/>
              <w:autoSpaceDE w:val="0"/>
              <w:autoSpaceDN w:val="0"/>
              <w:adjustRightInd w:val="0"/>
              <w:spacing w:line="276" w:lineRule="auto"/>
              <w:rPr>
                <w:bCs/>
                <w:snapToGrid w:val="0"/>
              </w:rPr>
            </w:pPr>
          </w:p>
        </w:tc>
      </w:tr>
    </w:tbl>
    <w:p w14:paraId="4107A210">
      <w:pPr>
        <w:pStyle w:val="27"/>
        <w:widowControl/>
        <w:spacing w:line="276" w:lineRule="auto"/>
        <w:rPr>
          <w:rFonts w:ascii="Times New Roman" w:hAnsi="Times New Roman" w:cs="Times New Roman"/>
        </w:rPr>
      </w:pPr>
    </w:p>
    <w:p w14:paraId="067E4075">
      <w:pPr>
        <w:pStyle w:val="27"/>
        <w:widowControl/>
        <w:spacing w:line="276" w:lineRule="auto"/>
        <w:rPr>
          <w:rFonts w:ascii="Times New Roman" w:hAnsi="Times New Roman" w:cs="Times New Roman"/>
        </w:rPr>
      </w:pPr>
    </w:p>
    <w:p w14:paraId="5D813C85">
      <w:pPr>
        <w:pStyle w:val="27"/>
        <w:widowControl/>
        <w:spacing w:line="276" w:lineRule="auto"/>
        <w:rPr>
          <w:rFonts w:ascii="Times New Roman" w:hAnsi="Times New Roman" w:cs="Times New Roman"/>
        </w:rPr>
      </w:pPr>
    </w:p>
    <w:p w14:paraId="257F8F9A">
      <w:pPr>
        <w:pStyle w:val="27"/>
        <w:widowControl/>
        <w:spacing w:line="276" w:lineRule="auto"/>
        <w:rPr>
          <w:rFonts w:ascii="Times New Roman" w:hAnsi="Times New Roman" w:cs="Times New Roman"/>
        </w:rPr>
      </w:pPr>
    </w:p>
    <w:p w14:paraId="7FEE10DF">
      <w:pPr>
        <w:pStyle w:val="27"/>
        <w:widowControl/>
        <w:spacing w:line="276" w:lineRule="auto"/>
        <w:rPr>
          <w:rFonts w:ascii="Times New Roman" w:hAnsi="Times New Roman" w:cs="Times New Roman"/>
        </w:rPr>
      </w:pPr>
    </w:p>
    <w:p w14:paraId="5062C673">
      <w:pPr>
        <w:pStyle w:val="26"/>
        <w:jc w:val="both"/>
        <w:sectPr>
          <w:pgSz w:w="23814" w:h="16839" w:orient="landscape"/>
          <w:pgMar w:top="1701" w:right="1134" w:bottom="850" w:left="1134" w:header="708" w:footer="708" w:gutter="0"/>
          <w:cols w:space="708" w:num="1"/>
          <w:docGrid w:linePitch="360" w:charSpace="0"/>
        </w:sectPr>
      </w:pPr>
    </w:p>
    <w:tbl>
      <w:tblPr>
        <w:tblStyle w:val="7"/>
        <w:tblW w:w="0" w:type="auto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34"/>
        <w:gridCol w:w="144"/>
        <w:gridCol w:w="203"/>
      </w:tblGrid>
      <w:tr w14:paraId="0139DEA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91" w:hRule="atLeast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14:paraId="3269E0C1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A172B8D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</w:tcPr>
          <w:p w14:paraId="603F66D8">
            <w:pPr>
              <w:pStyle w:val="26"/>
              <w:rPr>
                <w:rFonts w:ascii="Times New Roman" w:hAnsi="Times New Roman" w:cs="Times New Roman"/>
              </w:rPr>
            </w:pPr>
          </w:p>
        </w:tc>
      </w:tr>
    </w:tbl>
    <w:p w14:paraId="2D0D4840">
      <w:pPr>
        <w:pStyle w:val="26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2</w:t>
      </w:r>
    </w:p>
    <w:p w14:paraId="3914E85B">
      <w:pPr>
        <w:pStyle w:val="2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инструкции о порядке составления</w:t>
      </w:r>
    </w:p>
    <w:p w14:paraId="1123699E">
      <w:pPr>
        <w:pStyle w:val="2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использования списка избирателей на выборах </w:t>
      </w:r>
    </w:p>
    <w:p w14:paraId="50420CC6">
      <w:pPr>
        <w:pStyle w:val="26"/>
        <w:jc w:val="right"/>
        <w:rPr>
          <w:rFonts w:ascii="Times New Roman" w:hAnsi="Times New Roman" w:cs="Times New Roman"/>
          <w:i/>
          <w:szCs w:val="20"/>
        </w:rPr>
      </w:pPr>
      <w:r>
        <w:rPr>
          <w:rFonts w:ascii="Times New Roman" w:hAnsi="Times New Roman" w:cs="Times New Roman"/>
          <w:i/>
          <w:szCs w:val="20"/>
        </w:rPr>
        <w:t>депутатов представительных органов</w:t>
      </w:r>
    </w:p>
    <w:p w14:paraId="18DCA85E">
      <w:pPr>
        <w:pStyle w:val="26"/>
        <w:jc w:val="right"/>
        <w:rPr>
          <w:rFonts w:ascii="Times New Roman" w:hAnsi="Times New Roman" w:cs="Times New Roman"/>
          <w:i/>
          <w:szCs w:val="20"/>
        </w:rPr>
      </w:pPr>
      <w:r>
        <w:rPr>
          <w:rFonts w:ascii="Times New Roman" w:hAnsi="Times New Roman" w:cs="Times New Roman"/>
          <w:i/>
          <w:szCs w:val="20"/>
        </w:rPr>
        <w:t>муниципальных образований Бессоновского</w:t>
      </w:r>
    </w:p>
    <w:p w14:paraId="6F9B7131">
      <w:pPr>
        <w:pStyle w:val="2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Cs w:val="20"/>
        </w:rPr>
        <w:t xml:space="preserve"> района Пензенской области </w:t>
      </w:r>
    </w:p>
    <w:p w14:paraId="10493BE9">
      <w:pPr>
        <w:pStyle w:val="26"/>
        <w:jc w:val="center"/>
        <w:rPr>
          <w:rFonts w:ascii="Times New Roman" w:hAnsi="Times New Roman" w:cs="Times New Roman"/>
        </w:rPr>
      </w:pPr>
      <w:bookmarkStart w:id="11" w:name="P1036"/>
      <w:bookmarkEnd w:id="11"/>
    </w:p>
    <w:p w14:paraId="4D82B786">
      <w:pPr>
        <w:pStyle w:val="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</w:t>
      </w:r>
    </w:p>
    <w:p w14:paraId="0D24953A">
      <w:pPr>
        <w:pStyle w:val="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избирателях, временно пребывающих в</w:t>
      </w:r>
    </w:p>
    <w:p w14:paraId="379B7002">
      <w:pPr>
        <w:pStyle w:val="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</w:t>
      </w:r>
    </w:p>
    <w:p w14:paraId="4806CC9D">
      <w:pPr>
        <w:pStyle w:val="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и адрес организации)</w:t>
      </w:r>
    </w:p>
    <w:p w14:paraId="63D4AC33">
      <w:pPr>
        <w:pStyle w:val="26"/>
        <w:jc w:val="both"/>
        <w:rPr>
          <w:rFonts w:ascii="Times New Roman" w:hAnsi="Times New Roman" w:cs="Times New Roman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175"/>
        <w:gridCol w:w="2211"/>
        <w:gridCol w:w="3465"/>
      </w:tblGrid>
      <w:tr w14:paraId="0E7AC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67" w:type="dxa"/>
            <w:vAlign w:val="center"/>
          </w:tcPr>
          <w:p w14:paraId="058E8437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175" w:type="dxa"/>
            <w:vAlign w:val="center"/>
          </w:tcPr>
          <w:p w14:paraId="15D9A227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2211" w:type="dxa"/>
            <w:vAlign w:val="center"/>
          </w:tcPr>
          <w:p w14:paraId="0CEE6E21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рождения (в возрасте 18 лет - дополнительно день и месяц рождения)</w:t>
            </w:r>
          </w:p>
        </w:tc>
        <w:tc>
          <w:tcPr>
            <w:tcW w:w="3465" w:type="dxa"/>
            <w:vAlign w:val="center"/>
          </w:tcPr>
          <w:p w14:paraId="635CE2C0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места жительства (заполняется на основании паспорта гражданина Российской Федерации)</w:t>
            </w:r>
          </w:p>
        </w:tc>
      </w:tr>
      <w:tr w14:paraId="2B993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67" w:type="dxa"/>
            <w:vAlign w:val="center"/>
          </w:tcPr>
          <w:p w14:paraId="33ECA80E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5" w:type="dxa"/>
            <w:vAlign w:val="center"/>
          </w:tcPr>
          <w:p w14:paraId="78A48290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11" w:type="dxa"/>
            <w:vAlign w:val="center"/>
          </w:tcPr>
          <w:p w14:paraId="3FF9B4BC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65" w:type="dxa"/>
            <w:vAlign w:val="center"/>
          </w:tcPr>
          <w:p w14:paraId="74645F7F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14:paraId="29BD5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67" w:type="dxa"/>
          </w:tcPr>
          <w:p w14:paraId="753FDE1D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</w:tcPr>
          <w:p w14:paraId="3F846E3C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14:paraId="2D614F5F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</w:tcPr>
          <w:p w14:paraId="45D6537D">
            <w:pPr>
              <w:pStyle w:val="26"/>
              <w:rPr>
                <w:rFonts w:ascii="Times New Roman" w:hAnsi="Times New Roman" w:cs="Times New Roman"/>
              </w:rPr>
            </w:pPr>
          </w:p>
        </w:tc>
      </w:tr>
      <w:tr w14:paraId="623C3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67" w:type="dxa"/>
          </w:tcPr>
          <w:p w14:paraId="061E30F4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</w:tcPr>
          <w:p w14:paraId="554D522A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14:paraId="291A5905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</w:tcPr>
          <w:p w14:paraId="3C83A2DD">
            <w:pPr>
              <w:pStyle w:val="26"/>
              <w:rPr>
                <w:rFonts w:ascii="Times New Roman" w:hAnsi="Times New Roman" w:cs="Times New Roman"/>
              </w:rPr>
            </w:pPr>
          </w:p>
        </w:tc>
      </w:tr>
      <w:tr w14:paraId="1230D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67" w:type="dxa"/>
          </w:tcPr>
          <w:p w14:paraId="583B0A22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</w:tcPr>
          <w:p w14:paraId="3E74EAB8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14:paraId="59E1DC10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</w:tcPr>
          <w:p w14:paraId="6FA71AE7">
            <w:pPr>
              <w:pStyle w:val="26"/>
              <w:rPr>
                <w:rFonts w:ascii="Times New Roman" w:hAnsi="Times New Roman" w:cs="Times New Roman"/>
              </w:rPr>
            </w:pPr>
          </w:p>
        </w:tc>
      </w:tr>
      <w:tr w14:paraId="352FE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67" w:type="dxa"/>
          </w:tcPr>
          <w:p w14:paraId="4E34A606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</w:tcPr>
          <w:p w14:paraId="11A77101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14:paraId="052D0F8E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</w:tcPr>
          <w:p w14:paraId="36F8C6FF">
            <w:pPr>
              <w:pStyle w:val="26"/>
              <w:rPr>
                <w:rFonts w:ascii="Times New Roman" w:hAnsi="Times New Roman" w:cs="Times New Roman"/>
              </w:rPr>
            </w:pPr>
          </w:p>
        </w:tc>
      </w:tr>
      <w:tr w14:paraId="4838B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67" w:type="dxa"/>
          </w:tcPr>
          <w:p w14:paraId="1B280313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</w:tcPr>
          <w:p w14:paraId="597CD723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14:paraId="5B3D9BC5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</w:tcPr>
          <w:p w14:paraId="14D9EE65">
            <w:pPr>
              <w:pStyle w:val="26"/>
              <w:rPr>
                <w:rFonts w:ascii="Times New Roman" w:hAnsi="Times New Roman" w:cs="Times New Roman"/>
              </w:rPr>
            </w:pPr>
          </w:p>
        </w:tc>
      </w:tr>
      <w:tr w14:paraId="38168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67" w:type="dxa"/>
          </w:tcPr>
          <w:p w14:paraId="21EBF8C4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</w:tcPr>
          <w:p w14:paraId="0A45874D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14:paraId="12D057F7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</w:tcPr>
          <w:p w14:paraId="77161785">
            <w:pPr>
              <w:pStyle w:val="26"/>
              <w:rPr>
                <w:rFonts w:ascii="Times New Roman" w:hAnsi="Times New Roman" w:cs="Times New Roman"/>
              </w:rPr>
            </w:pPr>
          </w:p>
        </w:tc>
      </w:tr>
      <w:tr w14:paraId="1ED27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67" w:type="dxa"/>
          </w:tcPr>
          <w:p w14:paraId="77C735D6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</w:tcPr>
          <w:p w14:paraId="0471A5E4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14:paraId="032F019D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</w:tcPr>
          <w:p w14:paraId="01314A10">
            <w:pPr>
              <w:pStyle w:val="26"/>
              <w:rPr>
                <w:rFonts w:ascii="Times New Roman" w:hAnsi="Times New Roman" w:cs="Times New Roman"/>
              </w:rPr>
            </w:pPr>
          </w:p>
        </w:tc>
      </w:tr>
      <w:tr w14:paraId="631BA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67" w:type="dxa"/>
          </w:tcPr>
          <w:p w14:paraId="6F4E71AA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</w:tcPr>
          <w:p w14:paraId="5A89EE73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14:paraId="3609DDF2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</w:tcPr>
          <w:p w14:paraId="242178DC">
            <w:pPr>
              <w:pStyle w:val="26"/>
              <w:rPr>
                <w:rFonts w:ascii="Times New Roman" w:hAnsi="Times New Roman" w:cs="Times New Roman"/>
              </w:rPr>
            </w:pPr>
          </w:p>
        </w:tc>
      </w:tr>
      <w:tr w14:paraId="12F7B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67" w:type="dxa"/>
          </w:tcPr>
          <w:p w14:paraId="4B91F094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</w:tcPr>
          <w:p w14:paraId="0C445395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14:paraId="6473B9B0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</w:tcPr>
          <w:p w14:paraId="694273F0">
            <w:pPr>
              <w:pStyle w:val="26"/>
              <w:rPr>
                <w:rFonts w:ascii="Times New Roman" w:hAnsi="Times New Roman" w:cs="Times New Roman"/>
              </w:rPr>
            </w:pPr>
          </w:p>
        </w:tc>
      </w:tr>
      <w:tr w14:paraId="4CFB9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67" w:type="dxa"/>
          </w:tcPr>
          <w:p w14:paraId="5CB9F059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</w:tcPr>
          <w:p w14:paraId="22935F4A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14:paraId="7DB62122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</w:tcPr>
          <w:p w14:paraId="60F32E8F">
            <w:pPr>
              <w:pStyle w:val="26"/>
              <w:rPr>
                <w:rFonts w:ascii="Times New Roman" w:hAnsi="Times New Roman" w:cs="Times New Roman"/>
              </w:rPr>
            </w:pPr>
          </w:p>
        </w:tc>
      </w:tr>
      <w:tr w14:paraId="2FFBF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67" w:type="dxa"/>
          </w:tcPr>
          <w:p w14:paraId="59E7A742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</w:tcPr>
          <w:p w14:paraId="6FB4D3D5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14:paraId="02446FFD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</w:tcPr>
          <w:p w14:paraId="2F6226F9">
            <w:pPr>
              <w:pStyle w:val="26"/>
              <w:rPr>
                <w:rFonts w:ascii="Times New Roman" w:hAnsi="Times New Roman" w:cs="Times New Roman"/>
              </w:rPr>
            </w:pPr>
          </w:p>
        </w:tc>
      </w:tr>
      <w:tr w14:paraId="38498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67" w:type="dxa"/>
          </w:tcPr>
          <w:p w14:paraId="1D69DA5B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</w:tcPr>
          <w:p w14:paraId="768D2BB0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14:paraId="337D8122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</w:tcPr>
          <w:p w14:paraId="2135AC97">
            <w:pPr>
              <w:pStyle w:val="26"/>
              <w:rPr>
                <w:rFonts w:ascii="Times New Roman" w:hAnsi="Times New Roman" w:cs="Times New Roman"/>
              </w:rPr>
            </w:pPr>
          </w:p>
        </w:tc>
      </w:tr>
      <w:tr w14:paraId="1F6A5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67" w:type="dxa"/>
          </w:tcPr>
          <w:p w14:paraId="180901C5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</w:tcPr>
          <w:p w14:paraId="2BE2F7D4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14:paraId="717CA489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</w:tcPr>
          <w:p w14:paraId="4B495361">
            <w:pPr>
              <w:pStyle w:val="26"/>
              <w:rPr>
                <w:rFonts w:ascii="Times New Roman" w:hAnsi="Times New Roman" w:cs="Times New Roman"/>
              </w:rPr>
            </w:pPr>
          </w:p>
        </w:tc>
      </w:tr>
      <w:tr w14:paraId="4E16D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67" w:type="dxa"/>
          </w:tcPr>
          <w:p w14:paraId="2850A854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</w:tcPr>
          <w:p w14:paraId="56A068BF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14:paraId="5E257A25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</w:tcPr>
          <w:p w14:paraId="2D6CD566">
            <w:pPr>
              <w:pStyle w:val="26"/>
              <w:rPr>
                <w:rFonts w:ascii="Times New Roman" w:hAnsi="Times New Roman" w:cs="Times New Roman"/>
              </w:rPr>
            </w:pPr>
          </w:p>
        </w:tc>
      </w:tr>
    </w:tbl>
    <w:p w14:paraId="30EF3FEA">
      <w:pPr>
        <w:pStyle w:val="26"/>
        <w:jc w:val="both"/>
        <w:rPr>
          <w:rFonts w:ascii="Times New Roman" w:hAnsi="Times New Roman" w:cs="Times New Roman"/>
        </w:rPr>
      </w:pPr>
    </w:p>
    <w:p w14:paraId="64EFB4F8">
      <w:pPr>
        <w:pStyle w:val="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организации &lt;1&gt; __________________ ___________________________</w:t>
      </w:r>
    </w:p>
    <w:p w14:paraId="6EAC591D">
      <w:pPr>
        <w:pStyle w:val="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(подпись)          (фамилия, инициалы)</w:t>
      </w:r>
    </w:p>
    <w:p w14:paraId="1776A6D6">
      <w:pPr>
        <w:pStyle w:val="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p w14:paraId="3B64C5AF">
      <w:pPr>
        <w:pStyle w:val="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_____________</w:t>
      </w:r>
    </w:p>
    <w:p w14:paraId="31823491">
      <w:pPr>
        <w:pStyle w:val="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(дата)</w:t>
      </w:r>
    </w:p>
    <w:p w14:paraId="4BC1EA78">
      <w:pPr>
        <w:pStyle w:val="26"/>
        <w:jc w:val="both"/>
        <w:rPr>
          <w:rFonts w:ascii="Times New Roman" w:hAnsi="Times New Roman" w:cs="Times New Roman"/>
        </w:rPr>
      </w:pPr>
    </w:p>
    <w:p w14:paraId="532EEA7B">
      <w:pPr>
        <w:pStyle w:val="2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</w:t>
      </w:r>
    </w:p>
    <w:p w14:paraId="681E2A46">
      <w:pPr>
        <w:pStyle w:val="26"/>
        <w:spacing w:before="20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&lt;1&gt; Указывается наименование должности лица, представляющего сведения.</w:t>
      </w:r>
    </w:p>
    <w:p w14:paraId="0F09FEA0">
      <w:pPr>
        <w:pStyle w:val="26"/>
        <w:jc w:val="both"/>
        <w:rPr>
          <w:rFonts w:ascii="Times New Roman" w:hAnsi="Times New Roman" w:cs="Times New Roman"/>
        </w:rPr>
      </w:pPr>
    </w:p>
    <w:p w14:paraId="22DAA6F9">
      <w:pPr>
        <w:pStyle w:val="26"/>
        <w:jc w:val="both"/>
        <w:rPr>
          <w:rFonts w:ascii="Times New Roman" w:hAnsi="Times New Roman" w:cs="Times New Roman"/>
        </w:rPr>
      </w:pPr>
    </w:p>
    <w:p w14:paraId="1B7EA9A9">
      <w:pPr>
        <w:pStyle w:val="26"/>
        <w:jc w:val="both"/>
        <w:rPr>
          <w:rFonts w:ascii="Times New Roman" w:hAnsi="Times New Roman" w:cs="Times New Roman"/>
        </w:rPr>
      </w:pPr>
    </w:p>
    <w:p w14:paraId="28638D37">
      <w:pPr>
        <w:pStyle w:val="26"/>
        <w:jc w:val="both"/>
        <w:rPr>
          <w:rFonts w:ascii="Times New Roman" w:hAnsi="Times New Roman" w:cs="Times New Roman"/>
        </w:rPr>
      </w:pPr>
    </w:p>
    <w:p w14:paraId="4D6FD518">
      <w:pPr>
        <w:pStyle w:val="26"/>
        <w:jc w:val="both"/>
        <w:rPr>
          <w:rFonts w:ascii="Times New Roman" w:hAnsi="Times New Roman" w:cs="Times New Roman"/>
        </w:rPr>
      </w:pPr>
    </w:p>
    <w:p w14:paraId="21A6BA06">
      <w:pPr>
        <w:pStyle w:val="26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3</w:t>
      </w:r>
    </w:p>
    <w:p w14:paraId="5C1B9C23">
      <w:pPr>
        <w:pStyle w:val="2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инструкции о порядке составления</w:t>
      </w:r>
    </w:p>
    <w:p w14:paraId="779D6BD6">
      <w:pPr>
        <w:pStyle w:val="2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использования списка избирателей на выборах </w:t>
      </w:r>
    </w:p>
    <w:p w14:paraId="33710494">
      <w:pPr>
        <w:pStyle w:val="26"/>
        <w:jc w:val="right"/>
        <w:rPr>
          <w:rFonts w:ascii="Times New Roman" w:hAnsi="Times New Roman" w:cs="Times New Roman"/>
          <w:i/>
          <w:szCs w:val="20"/>
        </w:rPr>
      </w:pPr>
      <w:r>
        <w:rPr>
          <w:rFonts w:ascii="Times New Roman" w:hAnsi="Times New Roman" w:cs="Times New Roman"/>
          <w:i/>
          <w:szCs w:val="20"/>
        </w:rPr>
        <w:t>депутатов представительных органов</w:t>
      </w:r>
    </w:p>
    <w:p w14:paraId="1313EB45">
      <w:pPr>
        <w:pStyle w:val="26"/>
        <w:jc w:val="right"/>
        <w:rPr>
          <w:rFonts w:ascii="Times New Roman" w:hAnsi="Times New Roman" w:cs="Times New Roman"/>
          <w:i/>
          <w:szCs w:val="20"/>
        </w:rPr>
      </w:pPr>
      <w:r>
        <w:rPr>
          <w:rFonts w:ascii="Times New Roman" w:hAnsi="Times New Roman" w:cs="Times New Roman"/>
          <w:i/>
          <w:szCs w:val="20"/>
        </w:rPr>
        <w:t>муниципальных образований Бессоновского</w:t>
      </w:r>
    </w:p>
    <w:p w14:paraId="25FF14A2">
      <w:pPr>
        <w:pStyle w:val="2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Cs w:val="20"/>
        </w:rPr>
        <w:t xml:space="preserve"> района Пензенской области</w:t>
      </w:r>
    </w:p>
    <w:p w14:paraId="698C84FD">
      <w:pPr>
        <w:pStyle w:val="2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Экземпляр N ___ &lt;2&gt;</w:t>
      </w:r>
    </w:p>
    <w:p w14:paraId="283DCE06">
      <w:pPr>
        <w:pStyle w:val="2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</w:t>
      </w:r>
    </w:p>
    <w:p w14:paraId="1E4C747E">
      <w:pPr>
        <w:pStyle w:val="26"/>
        <w:spacing w:before="20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&lt;2&gt; Акт составляется в двух экземплярах, один из которых хранится у главы местной администрации муниципального района, а другой - в избирательной комиссии.</w:t>
      </w:r>
    </w:p>
    <w:p w14:paraId="0877C227">
      <w:pPr>
        <w:pStyle w:val="26"/>
        <w:jc w:val="both"/>
        <w:rPr>
          <w:rFonts w:ascii="Times New Roman" w:hAnsi="Times New Roman" w:cs="Times New Roman"/>
        </w:rPr>
      </w:pPr>
    </w:p>
    <w:p w14:paraId="53F71C31">
      <w:pPr>
        <w:pStyle w:val="2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ВЫБОРЫ ДЕПУТАТОВ __________________________________________________________</w:t>
      </w:r>
    </w:p>
    <w:p w14:paraId="3F6A00CC">
      <w:pPr>
        <w:pStyle w:val="2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выборов)</w:t>
      </w:r>
    </w:p>
    <w:p w14:paraId="3C3E970B">
      <w:pPr>
        <w:pStyle w:val="2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</w:p>
    <w:p w14:paraId="03A00B4C">
      <w:pPr>
        <w:pStyle w:val="2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(дата проведения выборов)</w:t>
      </w:r>
    </w:p>
    <w:p w14:paraId="171A90C8">
      <w:pPr>
        <w:pStyle w:val="27"/>
        <w:jc w:val="center"/>
        <w:rPr>
          <w:rFonts w:ascii="Times New Roman" w:hAnsi="Times New Roman" w:cs="Times New Roman"/>
        </w:rPr>
      </w:pPr>
    </w:p>
    <w:p w14:paraId="50E630D2">
      <w:pPr>
        <w:pStyle w:val="27"/>
        <w:jc w:val="center"/>
        <w:rPr>
          <w:rFonts w:ascii="Times New Roman" w:hAnsi="Times New Roman" w:cs="Times New Roman"/>
        </w:rPr>
      </w:pPr>
      <w:bookmarkStart w:id="12" w:name="P1137"/>
      <w:bookmarkEnd w:id="12"/>
      <w:r>
        <w:rPr>
          <w:rFonts w:ascii="Times New Roman" w:hAnsi="Times New Roman" w:cs="Times New Roman"/>
        </w:rPr>
        <w:t>АКТ</w:t>
      </w:r>
    </w:p>
    <w:p w14:paraId="2E37B538">
      <w:pPr>
        <w:pStyle w:val="2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передаче сведений об избирателях для составления</w:t>
      </w:r>
    </w:p>
    <w:p w14:paraId="346DAE95">
      <w:pPr>
        <w:pStyle w:val="2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</w:p>
    <w:p w14:paraId="49D39C4F">
      <w:pPr>
        <w:pStyle w:val="2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избирательной комиссии муниципального образования)</w:t>
      </w:r>
    </w:p>
    <w:p w14:paraId="248C1D50">
      <w:pPr>
        <w:pStyle w:val="2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списка избирателей на выборах</w:t>
      </w:r>
    </w:p>
    <w:p w14:paraId="5A1EE3A6">
      <w:pPr>
        <w:pStyle w:val="2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</w:t>
      </w:r>
    </w:p>
    <w:p w14:paraId="53D7B4EE">
      <w:pPr>
        <w:pStyle w:val="2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выборов)</w:t>
      </w:r>
    </w:p>
    <w:p w14:paraId="4E7CB6D4">
      <w:pPr>
        <w:pStyle w:val="27"/>
        <w:jc w:val="both"/>
        <w:rPr>
          <w:rFonts w:ascii="Times New Roman" w:hAnsi="Times New Roman" w:cs="Times New Roman"/>
        </w:rPr>
      </w:pPr>
    </w:p>
    <w:p w14:paraId="401A6924">
      <w:pPr>
        <w:pStyle w:val="2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_______________________</w:t>
      </w:r>
    </w:p>
    <w:p w14:paraId="75CA4BE5">
      <w:pPr>
        <w:pStyle w:val="2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(дата составления акта)</w:t>
      </w:r>
    </w:p>
    <w:p w14:paraId="7BE1540C">
      <w:pPr>
        <w:pStyle w:val="27"/>
        <w:jc w:val="both"/>
        <w:rPr>
          <w:rFonts w:ascii="Times New Roman" w:hAnsi="Times New Roman" w:cs="Times New Roman"/>
        </w:rPr>
      </w:pPr>
    </w:p>
    <w:p w14:paraId="0ADB5ABE">
      <w:pPr>
        <w:pStyle w:val="27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местной администрации __________________________________________________________</w:t>
      </w:r>
    </w:p>
    <w:p w14:paraId="7FE01BE9">
      <w:pPr>
        <w:pStyle w:val="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(наименование муниципального района)</w:t>
      </w:r>
    </w:p>
    <w:p w14:paraId="2C67203C">
      <w:pPr>
        <w:pStyle w:val="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передал _____________________________________________ сведения об ___________________________</w:t>
      </w:r>
    </w:p>
    <w:p w14:paraId="48F65851">
      <w:pPr>
        <w:pStyle w:val="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(наименование избирательной комиссии                                          (число избирателей)</w:t>
      </w:r>
    </w:p>
    <w:p w14:paraId="0A42CF50">
      <w:pPr>
        <w:pStyle w:val="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муниципального образования)</w:t>
      </w:r>
    </w:p>
    <w:p w14:paraId="219B61E1">
      <w:pPr>
        <w:pStyle w:val="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избирателях для составления списка избирателей на ______ листах и (или) на __________________________</w:t>
      </w:r>
    </w:p>
    <w:p w14:paraId="14F12B88">
      <w:pPr>
        <w:pStyle w:val="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 под наименованием _____________________________________ &lt;3&gt;.</w:t>
      </w:r>
    </w:p>
    <w:p w14:paraId="36231B0F">
      <w:pPr>
        <w:pStyle w:val="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(вид носителя)                                        (имена, размеры, иные реквизиты файлов,</w:t>
      </w:r>
    </w:p>
    <w:p w14:paraId="783D828A">
      <w:pPr>
        <w:pStyle w:val="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содержащих сведения об избирателях)</w:t>
      </w:r>
    </w:p>
    <w:p w14:paraId="267C312F">
      <w:pPr>
        <w:pStyle w:val="26"/>
        <w:jc w:val="both"/>
        <w:rPr>
          <w:rFonts w:ascii="Times New Roman" w:hAnsi="Times New Roman" w:cs="Times New Roman"/>
        </w:rPr>
      </w:pPr>
    </w:p>
    <w:p w14:paraId="055846AB">
      <w:pPr>
        <w:pStyle w:val="2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</w:t>
      </w:r>
    </w:p>
    <w:p w14:paraId="4BC03163">
      <w:pPr>
        <w:pStyle w:val="26"/>
        <w:spacing w:before="20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&lt;3&gt; За исключением случаев, когда сведения передаются только в рукописном виде.</w:t>
      </w:r>
    </w:p>
    <w:p w14:paraId="0DCF3969">
      <w:pPr>
        <w:pStyle w:val="26"/>
        <w:jc w:val="both"/>
        <w:rPr>
          <w:rFonts w:ascii="Times New Roman" w:hAnsi="Times New Roman" w:cs="Times New Roman"/>
        </w:rPr>
      </w:pPr>
    </w:p>
    <w:tbl>
      <w:tblPr>
        <w:tblStyle w:val="7"/>
        <w:tblW w:w="0" w:type="auto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572"/>
        <w:gridCol w:w="2381"/>
        <w:gridCol w:w="3061"/>
      </w:tblGrid>
      <w:tr w14:paraId="70548B4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579751A3">
            <w:pPr>
              <w:pStyle w:val="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местной администрации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AA520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B36A8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</w:t>
            </w:r>
          </w:p>
        </w:tc>
      </w:tr>
      <w:tr w14:paraId="6A8A880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2A90ABBD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6C773361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59B1141B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(фамилия, инициалы)</w:t>
            </w:r>
          </w:p>
        </w:tc>
      </w:tr>
      <w:tr w14:paraId="7893BE0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4662D8E0">
            <w:pPr>
              <w:pStyle w:val="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2B35DE9B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20D71E3F">
            <w:pPr>
              <w:pStyle w:val="26"/>
              <w:rPr>
                <w:rFonts w:ascii="Times New Roman" w:hAnsi="Times New Roman" w:cs="Times New Roman"/>
              </w:rPr>
            </w:pPr>
          </w:p>
        </w:tc>
      </w:tr>
      <w:tr w14:paraId="4B490D6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1E2EC9DD">
            <w:pPr>
              <w:pStyle w:val="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избирательной комиссии 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58CE8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304E28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</w:t>
            </w:r>
          </w:p>
        </w:tc>
      </w:tr>
      <w:tr w14:paraId="7814FE1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3D8E790B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4CC78602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73CFC879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(фамилия, инициалы)</w:t>
            </w:r>
          </w:p>
        </w:tc>
      </w:tr>
      <w:tr w14:paraId="0305B73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4CC44A88">
            <w:pPr>
              <w:pStyle w:val="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692AAEB7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59B1AC8C">
            <w:pPr>
              <w:pStyle w:val="26"/>
              <w:rPr>
                <w:rFonts w:ascii="Times New Roman" w:hAnsi="Times New Roman" w:cs="Times New Roman"/>
              </w:rPr>
            </w:pPr>
          </w:p>
        </w:tc>
      </w:tr>
    </w:tbl>
    <w:p w14:paraId="088A42B2">
      <w:pPr>
        <w:pStyle w:val="26"/>
        <w:jc w:val="both"/>
        <w:rPr>
          <w:rFonts w:ascii="Times New Roman" w:hAnsi="Times New Roman" w:cs="Times New Roman"/>
        </w:rPr>
      </w:pPr>
    </w:p>
    <w:p w14:paraId="5363930F">
      <w:pPr>
        <w:pStyle w:val="26"/>
        <w:jc w:val="both"/>
        <w:rPr>
          <w:rFonts w:ascii="Times New Roman" w:hAnsi="Times New Roman" w:cs="Times New Roman"/>
        </w:rPr>
      </w:pPr>
    </w:p>
    <w:p w14:paraId="097F182C">
      <w:pPr>
        <w:pStyle w:val="26"/>
        <w:jc w:val="both"/>
        <w:rPr>
          <w:rFonts w:ascii="Times New Roman" w:hAnsi="Times New Roman" w:cs="Times New Roman"/>
        </w:rPr>
      </w:pPr>
    </w:p>
    <w:p w14:paraId="1E1A4F85">
      <w:pPr>
        <w:pStyle w:val="26"/>
        <w:jc w:val="both"/>
        <w:rPr>
          <w:rFonts w:ascii="Times New Roman" w:hAnsi="Times New Roman" w:cs="Times New Roman"/>
        </w:rPr>
      </w:pPr>
    </w:p>
    <w:p w14:paraId="5BF3F4F2">
      <w:pPr>
        <w:pStyle w:val="26"/>
        <w:jc w:val="both"/>
        <w:rPr>
          <w:rFonts w:ascii="Times New Roman" w:hAnsi="Times New Roman" w:cs="Times New Roman"/>
        </w:rPr>
      </w:pPr>
    </w:p>
    <w:p w14:paraId="7F6881D4">
      <w:pPr>
        <w:pStyle w:val="26"/>
        <w:jc w:val="both"/>
        <w:rPr>
          <w:rFonts w:ascii="Times New Roman" w:hAnsi="Times New Roman" w:cs="Times New Roman"/>
        </w:rPr>
      </w:pPr>
    </w:p>
    <w:p w14:paraId="4BEA9EE6">
      <w:pPr>
        <w:pStyle w:val="26"/>
        <w:jc w:val="both"/>
        <w:rPr>
          <w:rFonts w:ascii="Times New Roman" w:hAnsi="Times New Roman" w:cs="Times New Roman"/>
        </w:rPr>
      </w:pPr>
    </w:p>
    <w:p w14:paraId="66EBCB5D">
      <w:pPr>
        <w:pStyle w:val="26"/>
        <w:jc w:val="both"/>
        <w:rPr>
          <w:rFonts w:ascii="Times New Roman" w:hAnsi="Times New Roman" w:cs="Times New Roman"/>
        </w:rPr>
      </w:pPr>
    </w:p>
    <w:p w14:paraId="4FB99F76">
      <w:pPr>
        <w:pStyle w:val="26"/>
        <w:jc w:val="both"/>
        <w:rPr>
          <w:rFonts w:ascii="Times New Roman" w:hAnsi="Times New Roman" w:cs="Times New Roman"/>
        </w:rPr>
      </w:pPr>
    </w:p>
    <w:p w14:paraId="2D5F4B56">
      <w:pPr>
        <w:pStyle w:val="26"/>
        <w:jc w:val="both"/>
        <w:rPr>
          <w:rFonts w:ascii="Times New Roman" w:hAnsi="Times New Roman" w:cs="Times New Roman"/>
        </w:rPr>
      </w:pPr>
    </w:p>
    <w:p w14:paraId="33D4DC99">
      <w:pPr>
        <w:pStyle w:val="26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4</w:t>
      </w:r>
    </w:p>
    <w:p w14:paraId="43884F1F">
      <w:pPr>
        <w:pStyle w:val="2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инструкции о порядке составления</w:t>
      </w:r>
    </w:p>
    <w:p w14:paraId="0145F8E0">
      <w:pPr>
        <w:pStyle w:val="2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использования списка избирателей на выборах </w:t>
      </w:r>
    </w:p>
    <w:p w14:paraId="5B5E5D08">
      <w:pPr>
        <w:pStyle w:val="26"/>
        <w:jc w:val="right"/>
        <w:rPr>
          <w:rFonts w:ascii="Times New Roman" w:hAnsi="Times New Roman" w:cs="Times New Roman"/>
          <w:i/>
          <w:szCs w:val="20"/>
        </w:rPr>
      </w:pPr>
      <w:r>
        <w:rPr>
          <w:rFonts w:ascii="Times New Roman" w:hAnsi="Times New Roman" w:cs="Times New Roman"/>
          <w:i/>
          <w:szCs w:val="20"/>
        </w:rPr>
        <w:t>депутатов представительных органов</w:t>
      </w:r>
    </w:p>
    <w:p w14:paraId="0FC9974A">
      <w:pPr>
        <w:pStyle w:val="26"/>
        <w:jc w:val="right"/>
        <w:rPr>
          <w:rFonts w:ascii="Times New Roman" w:hAnsi="Times New Roman" w:cs="Times New Roman"/>
          <w:i/>
          <w:szCs w:val="20"/>
        </w:rPr>
      </w:pPr>
      <w:r>
        <w:rPr>
          <w:rFonts w:ascii="Times New Roman" w:hAnsi="Times New Roman" w:cs="Times New Roman"/>
          <w:i/>
          <w:szCs w:val="20"/>
        </w:rPr>
        <w:t>муниципальных образований Бессоновского</w:t>
      </w:r>
    </w:p>
    <w:p w14:paraId="3E24F3C1">
      <w:pPr>
        <w:pStyle w:val="2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Cs w:val="20"/>
        </w:rPr>
        <w:t xml:space="preserve"> района Пензенской области</w:t>
      </w:r>
    </w:p>
    <w:p w14:paraId="02CA9395">
      <w:pPr>
        <w:pStyle w:val="2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Экземпляр N ___ &lt;1&gt;</w:t>
      </w:r>
    </w:p>
    <w:p w14:paraId="328DAE59">
      <w:pPr>
        <w:pStyle w:val="2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</w:t>
      </w:r>
    </w:p>
    <w:p w14:paraId="3403A536">
      <w:pPr>
        <w:pStyle w:val="26"/>
        <w:spacing w:before="20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&lt;1&gt; Акт составляется в двух экземплярах, один из которых хранится в избирательной комиссии, а другой - в участковой комиссии.</w:t>
      </w:r>
    </w:p>
    <w:p w14:paraId="6F9D62BA">
      <w:pPr>
        <w:pStyle w:val="26"/>
        <w:jc w:val="both"/>
        <w:rPr>
          <w:rFonts w:ascii="Times New Roman" w:hAnsi="Times New Roman" w:cs="Times New Roman"/>
        </w:rPr>
      </w:pPr>
    </w:p>
    <w:p w14:paraId="4899F409">
      <w:pPr>
        <w:pStyle w:val="2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ВЫБОРЫ ДЕПУТАТОВ __________________________________________________________</w:t>
      </w:r>
    </w:p>
    <w:p w14:paraId="1D57F075">
      <w:pPr>
        <w:pStyle w:val="2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выборов)</w:t>
      </w:r>
    </w:p>
    <w:p w14:paraId="547B2085">
      <w:pPr>
        <w:pStyle w:val="2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</w:p>
    <w:p w14:paraId="2CA6CD3A">
      <w:pPr>
        <w:pStyle w:val="2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(дата проведения выборов)</w:t>
      </w:r>
    </w:p>
    <w:p w14:paraId="24BD34D9">
      <w:pPr>
        <w:pStyle w:val="27"/>
        <w:jc w:val="center"/>
        <w:rPr>
          <w:rFonts w:ascii="Times New Roman" w:hAnsi="Times New Roman" w:cs="Times New Roman"/>
        </w:rPr>
      </w:pPr>
    </w:p>
    <w:p w14:paraId="599523D4">
      <w:pPr>
        <w:pStyle w:val="27"/>
        <w:jc w:val="center"/>
        <w:rPr>
          <w:rFonts w:ascii="Times New Roman" w:hAnsi="Times New Roman" w:cs="Times New Roman"/>
        </w:rPr>
      </w:pPr>
      <w:bookmarkStart w:id="13" w:name="P1256"/>
      <w:bookmarkEnd w:id="13"/>
      <w:r>
        <w:rPr>
          <w:rFonts w:ascii="Times New Roman" w:hAnsi="Times New Roman" w:cs="Times New Roman"/>
        </w:rPr>
        <w:t>АКТ</w:t>
      </w:r>
    </w:p>
    <w:p w14:paraId="159D68A3">
      <w:pPr>
        <w:pStyle w:val="2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передаче первого экземпляра списка избирателей на выборах</w:t>
      </w:r>
    </w:p>
    <w:p w14:paraId="001B3095">
      <w:pPr>
        <w:pStyle w:val="2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</w:t>
      </w:r>
    </w:p>
    <w:p w14:paraId="0726A1AE">
      <w:pPr>
        <w:pStyle w:val="2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выборов)</w:t>
      </w:r>
    </w:p>
    <w:p w14:paraId="5A013790">
      <w:pPr>
        <w:pStyle w:val="27"/>
        <w:jc w:val="both"/>
        <w:rPr>
          <w:rFonts w:ascii="Times New Roman" w:hAnsi="Times New Roman" w:cs="Times New Roman"/>
        </w:rPr>
      </w:pPr>
    </w:p>
    <w:p w14:paraId="65F4B2B6">
      <w:pPr>
        <w:pStyle w:val="2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_______________________</w:t>
      </w:r>
    </w:p>
    <w:p w14:paraId="3A950C41">
      <w:pPr>
        <w:pStyle w:val="2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(дата составления акта)</w:t>
      </w:r>
    </w:p>
    <w:p w14:paraId="55300E7F">
      <w:pPr>
        <w:pStyle w:val="27"/>
        <w:jc w:val="both"/>
        <w:rPr>
          <w:rFonts w:ascii="Times New Roman" w:hAnsi="Times New Roman" w:cs="Times New Roman"/>
        </w:rPr>
      </w:pPr>
    </w:p>
    <w:p w14:paraId="28BC1E3D">
      <w:pPr>
        <w:pStyle w:val="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__________________________________________________________________________________________                 </w:t>
      </w:r>
    </w:p>
    <w:p w14:paraId="45F5EE4D">
      <w:pPr>
        <w:pStyle w:val="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(наименование избирательной комиссии)</w:t>
      </w:r>
    </w:p>
    <w:p w14:paraId="09C4159F">
      <w:pPr>
        <w:pStyle w:val="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передала участковой комиссии  избирательного участка N ____ первый экземпляр списка избирателей на _____________ листах.</w:t>
      </w:r>
    </w:p>
    <w:p w14:paraId="46C88F2E">
      <w:pPr>
        <w:pStyle w:val="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Число избирателей, включенных в список избирателей _______________________.</w:t>
      </w:r>
    </w:p>
    <w:p w14:paraId="2D1C4878">
      <w:pPr>
        <w:pStyle w:val="26"/>
        <w:jc w:val="both"/>
        <w:rPr>
          <w:rFonts w:ascii="Times New Roman" w:hAnsi="Times New Roman" w:cs="Times New Roman"/>
        </w:rPr>
      </w:pPr>
    </w:p>
    <w:tbl>
      <w:tblPr>
        <w:tblStyle w:val="7"/>
        <w:tblW w:w="0" w:type="auto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48"/>
        <w:gridCol w:w="1701"/>
        <w:gridCol w:w="3016"/>
      </w:tblGrid>
      <w:tr w14:paraId="5E59DEC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08F0BA00">
            <w:pPr>
              <w:pStyle w:val="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избирательной комиссии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EC33A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</w:t>
            </w: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D88D7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</w:t>
            </w:r>
          </w:p>
        </w:tc>
      </w:tr>
      <w:tr w14:paraId="188D967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1AFDE9EE">
            <w:pPr>
              <w:pStyle w:val="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588FB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54988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(фамилия, инициалы)</w:t>
            </w:r>
          </w:p>
        </w:tc>
      </w:tr>
      <w:tr w14:paraId="7320B12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527EAC10">
            <w:pPr>
              <w:pStyle w:val="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участковой комиссии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A50E5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</w:t>
            </w: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9B812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</w:t>
            </w:r>
          </w:p>
        </w:tc>
      </w:tr>
      <w:tr w14:paraId="4609177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22C8EE71">
            <w:pPr>
              <w:pStyle w:val="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10179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89B37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(фамилия, инициалы)</w:t>
            </w:r>
          </w:p>
        </w:tc>
      </w:tr>
    </w:tbl>
    <w:p w14:paraId="14F8C940">
      <w:pPr>
        <w:pStyle w:val="26"/>
        <w:jc w:val="both"/>
        <w:rPr>
          <w:rFonts w:ascii="Times New Roman" w:hAnsi="Times New Roman" w:cs="Times New Roman"/>
        </w:rPr>
      </w:pPr>
    </w:p>
    <w:p w14:paraId="1BB83485">
      <w:pPr>
        <w:pStyle w:val="26"/>
        <w:jc w:val="both"/>
        <w:rPr>
          <w:rFonts w:ascii="Times New Roman" w:hAnsi="Times New Roman" w:cs="Times New Roman"/>
        </w:rPr>
      </w:pPr>
    </w:p>
    <w:p w14:paraId="48181924">
      <w:pPr>
        <w:pStyle w:val="26"/>
        <w:jc w:val="both"/>
        <w:rPr>
          <w:rFonts w:ascii="Times New Roman" w:hAnsi="Times New Roman" w:cs="Times New Roman"/>
        </w:rPr>
      </w:pPr>
    </w:p>
    <w:p w14:paraId="5E0F33E8">
      <w:pPr>
        <w:pStyle w:val="26"/>
        <w:jc w:val="both"/>
        <w:rPr>
          <w:rFonts w:ascii="Times New Roman" w:hAnsi="Times New Roman" w:cs="Times New Roman"/>
        </w:rPr>
      </w:pPr>
    </w:p>
    <w:p w14:paraId="1B5A4ABC">
      <w:pPr>
        <w:pStyle w:val="26"/>
        <w:jc w:val="both"/>
        <w:rPr>
          <w:rFonts w:ascii="Times New Roman" w:hAnsi="Times New Roman" w:cs="Times New Roman"/>
        </w:rPr>
      </w:pPr>
    </w:p>
    <w:p w14:paraId="410C638A">
      <w:pPr>
        <w:pStyle w:val="26"/>
        <w:jc w:val="both"/>
        <w:rPr>
          <w:rFonts w:ascii="Times New Roman" w:hAnsi="Times New Roman" w:cs="Times New Roman"/>
        </w:rPr>
      </w:pPr>
    </w:p>
    <w:p w14:paraId="3626A7DF">
      <w:pPr>
        <w:pStyle w:val="26"/>
        <w:jc w:val="both"/>
        <w:rPr>
          <w:rFonts w:ascii="Times New Roman" w:hAnsi="Times New Roman" w:cs="Times New Roman"/>
        </w:rPr>
      </w:pPr>
    </w:p>
    <w:p w14:paraId="0CF6AD1D">
      <w:pPr>
        <w:pStyle w:val="26"/>
        <w:jc w:val="both"/>
        <w:rPr>
          <w:rFonts w:ascii="Times New Roman" w:hAnsi="Times New Roman" w:cs="Times New Roman"/>
        </w:rPr>
      </w:pPr>
    </w:p>
    <w:p w14:paraId="060E5DBA">
      <w:pPr>
        <w:pStyle w:val="26"/>
        <w:jc w:val="both"/>
        <w:rPr>
          <w:rFonts w:ascii="Times New Roman" w:hAnsi="Times New Roman" w:cs="Times New Roman"/>
        </w:rPr>
      </w:pPr>
    </w:p>
    <w:p w14:paraId="01DC7835">
      <w:pPr>
        <w:pStyle w:val="26"/>
        <w:jc w:val="both"/>
        <w:rPr>
          <w:rFonts w:ascii="Times New Roman" w:hAnsi="Times New Roman" w:cs="Times New Roman"/>
        </w:rPr>
      </w:pPr>
    </w:p>
    <w:p w14:paraId="5248F8FF">
      <w:pPr>
        <w:pStyle w:val="26"/>
        <w:jc w:val="both"/>
        <w:rPr>
          <w:rFonts w:ascii="Times New Roman" w:hAnsi="Times New Roman" w:cs="Times New Roman"/>
        </w:rPr>
      </w:pPr>
    </w:p>
    <w:p w14:paraId="0223B1A5">
      <w:pPr>
        <w:pStyle w:val="26"/>
        <w:jc w:val="both"/>
        <w:rPr>
          <w:rFonts w:ascii="Times New Roman" w:hAnsi="Times New Roman" w:cs="Times New Roman"/>
        </w:rPr>
      </w:pPr>
    </w:p>
    <w:p w14:paraId="408EF605">
      <w:pPr>
        <w:pStyle w:val="26"/>
        <w:jc w:val="both"/>
        <w:rPr>
          <w:rFonts w:ascii="Times New Roman" w:hAnsi="Times New Roman" w:cs="Times New Roman"/>
        </w:rPr>
        <w:sectPr>
          <w:pgSz w:w="11906" w:h="16838"/>
          <w:pgMar w:top="1134" w:right="851" w:bottom="1134" w:left="1701" w:header="0" w:footer="0" w:gutter="0"/>
          <w:cols w:space="720" w:num="1"/>
          <w:titlePg/>
        </w:sectPr>
      </w:pPr>
    </w:p>
    <w:p w14:paraId="283D83A7">
      <w:pPr>
        <w:pStyle w:val="26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5</w:t>
      </w:r>
    </w:p>
    <w:p w14:paraId="537211CC">
      <w:pPr>
        <w:pStyle w:val="2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инструкции о порядке составления</w:t>
      </w:r>
    </w:p>
    <w:p w14:paraId="22FFC3B4">
      <w:pPr>
        <w:pStyle w:val="2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использования списка избирателей на выборах </w:t>
      </w:r>
    </w:p>
    <w:p w14:paraId="092C5097">
      <w:pPr>
        <w:pStyle w:val="26"/>
        <w:jc w:val="right"/>
        <w:rPr>
          <w:rFonts w:ascii="Times New Roman" w:hAnsi="Times New Roman" w:cs="Times New Roman"/>
          <w:i/>
          <w:szCs w:val="20"/>
        </w:rPr>
      </w:pPr>
      <w:r>
        <w:rPr>
          <w:rFonts w:ascii="Times New Roman" w:hAnsi="Times New Roman" w:cs="Times New Roman"/>
          <w:i/>
          <w:szCs w:val="20"/>
        </w:rPr>
        <w:t>депутатов представительных органов</w:t>
      </w:r>
    </w:p>
    <w:p w14:paraId="7F76B52F">
      <w:pPr>
        <w:pStyle w:val="26"/>
        <w:jc w:val="right"/>
        <w:rPr>
          <w:rFonts w:ascii="Times New Roman" w:hAnsi="Times New Roman" w:cs="Times New Roman"/>
          <w:i/>
          <w:szCs w:val="20"/>
        </w:rPr>
      </w:pPr>
      <w:r>
        <w:rPr>
          <w:rFonts w:ascii="Times New Roman" w:hAnsi="Times New Roman" w:cs="Times New Roman"/>
          <w:i/>
          <w:szCs w:val="20"/>
        </w:rPr>
        <w:t>муниципальных образований Бессоновского</w:t>
      </w:r>
    </w:p>
    <w:p w14:paraId="63BF3129">
      <w:pPr>
        <w:pStyle w:val="26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Cs w:val="20"/>
        </w:rPr>
        <w:t xml:space="preserve"> района Пензенской области</w:t>
      </w:r>
    </w:p>
    <w:p w14:paraId="71FDF978">
      <w:pPr>
        <w:pStyle w:val="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</w:t>
      </w:r>
    </w:p>
    <w:p w14:paraId="0A9DE699">
      <w:pPr>
        <w:pStyle w:val="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заполнения вкладного листа списка избирателей</w:t>
      </w:r>
    </w:p>
    <w:p w14:paraId="75575A81">
      <w:pPr>
        <w:pStyle w:val="26"/>
        <w:jc w:val="both"/>
        <w:rPr>
          <w:rFonts w:ascii="Times New Roman" w:hAnsi="Times New Roman" w:cs="Times New Roman"/>
        </w:rPr>
      </w:pPr>
    </w:p>
    <w:p w14:paraId="37F1687C">
      <w:pPr>
        <w:pStyle w:val="27"/>
        <w:jc w:val="both"/>
        <w:rPr>
          <w:rFonts w:ascii="Times New Roman" w:hAnsi="Times New Roman" w:cs="Times New Roman"/>
        </w:rPr>
      </w:pPr>
    </w:p>
    <w:p w14:paraId="3CEFAD25">
      <w:pPr>
        <w:pStyle w:val="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ИЗБИРАТЕЛЬНЫЙ УЧАСТОК N ___________                                                                                                                                                                                              ЛИСТ № 1</w:t>
      </w:r>
    </w:p>
    <w:p w14:paraId="4F1FAA6A">
      <w:pPr>
        <w:pStyle w:val="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                                                                                                                                                                   КНИГА № </w:t>
      </w:r>
    </w:p>
    <w:p w14:paraId="6712A0D4">
      <w:pPr>
        <w:pStyle w:val="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(Пензенская область, общая часть адреса места жительства)</w:t>
      </w:r>
    </w:p>
    <w:p w14:paraId="33CCE171">
      <w:pPr>
        <w:pStyle w:val="26"/>
        <w:jc w:val="both"/>
        <w:rPr>
          <w:rFonts w:ascii="Times New Roman" w:hAnsi="Times New Roman" w:cs="Times New Roman"/>
        </w:rPr>
      </w:pPr>
    </w:p>
    <w:tbl>
      <w:tblPr>
        <w:tblStyle w:val="7"/>
        <w:tblW w:w="147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40"/>
        <w:gridCol w:w="1890"/>
        <w:gridCol w:w="1890"/>
        <w:gridCol w:w="1776"/>
        <w:gridCol w:w="1878"/>
        <w:gridCol w:w="1984"/>
        <w:gridCol w:w="1701"/>
        <w:gridCol w:w="3057"/>
      </w:tblGrid>
      <w:tr w14:paraId="2322F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40" w:type="dxa"/>
            <w:vAlign w:val="center"/>
          </w:tcPr>
          <w:p w14:paraId="4724F51B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890" w:type="dxa"/>
            <w:vAlign w:val="center"/>
          </w:tcPr>
          <w:p w14:paraId="0EABA0AB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890" w:type="dxa"/>
            <w:vAlign w:val="center"/>
          </w:tcPr>
          <w:p w14:paraId="6D1CF0E6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РОЖДЕНИЯ (В ВОЗРАСТЕ 18 ЛЕТ - ДОПОЛНИТЕЛЬНО ДЕНЬ И МЕСЯЦ РОЖДЕНИЯ)</w:t>
            </w:r>
          </w:p>
        </w:tc>
        <w:tc>
          <w:tcPr>
            <w:tcW w:w="1776" w:type="dxa"/>
            <w:vAlign w:val="center"/>
          </w:tcPr>
          <w:p w14:paraId="3C051EBF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МЕСТА ЖИТЕЛЬСТВА &lt;1&gt;</w:t>
            </w:r>
          </w:p>
        </w:tc>
        <w:tc>
          <w:tcPr>
            <w:tcW w:w="1878" w:type="dxa"/>
            <w:vAlign w:val="center"/>
          </w:tcPr>
          <w:p w14:paraId="19E64383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И НОМЕР (НОМЕР) ПАСПОРТА ИЛИ ДОКУМЕНТА, ЗАМЕНЯЮЩЕГО ПАСПОРТ ГРАЖДАНИНА</w:t>
            </w:r>
          </w:p>
        </w:tc>
        <w:tc>
          <w:tcPr>
            <w:tcW w:w="1984" w:type="dxa"/>
            <w:vAlign w:val="center"/>
          </w:tcPr>
          <w:p w14:paraId="215820B2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ИЗБИРАТЕЛЯ ЗА ПОЛУЧЕННЫЙ ИЗБИРАТЕЛЬНЫЙ БЮЛЛЕТЕНЬ НА ВЫБОРАХ ДЕПУТАТОВ _____________</w:t>
            </w:r>
          </w:p>
        </w:tc>
        <w:tc>
          <w:tcPr>
            <w:tcW w:w="1701" w:type="dxa"/>
            <w:vAlign w:val="center"/>
          </w:tcPr>
          <w:p w14:paraId="2923CF82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ЧЛЕНА ИЗБИРАТЕЛЬНОЙ КОМИССИИ, ВЫДАВШЕГО ИЗБИРАТЕЛЬНЫЙ БЮЛЛЕТЕНЬ</w:t>
            </w:r>
          </w:p>
        </w:tc>
        <w:tc>
          <w:tcPr>
            <w:tcW w:w="3057" w:type="dxa"/>
            <w:vAlign w:val="center"/>
          </w:tcPr>
          <w:p w14:paraId="43CAD803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ОСОБЫЕ ОТМЕТКИ</w:t>
            </w:r>
          </w:p>
        </w:tc>
      </w:tr>
      <w:tr w14:paraId="7F058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40" w:type="dxa"/>
            <w:vAlign w:val="center"/>
          </w:tcPr>
          <w:p w14:paraId="1DF0B708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890" w:type="dxa"/>
            <w:vAlign w:val="center"/>
          </w:tcPr>
          <w:p w14:paraId="7349C4E8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890" w:type="dxa"/>
            <w:vAlign w:val="center"/>
          </w:tcPr>
          <w:p w14:paraId="107A2E67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776" w:type="dxa"/>
            <w:vAlign w:val="center"/>
          </w:tcPr>
          <w:p w14:paraId="598090EC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места жительства</w:t>
            </w:r>
          </w:p>
        </w:tc>
        <w:tc>
          <w:tcPr>
            <w:tcW w:w="1878" w:type="dxa"/>
            <w:vAlign w:val="center"/>
          </w:tcPr>
          <w:p w14:paraId="69E8A61B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10C069D2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Исключен из списка в связи со смертью</w:t>
            </w:r>
          </w:p>
        </w:tc>
        <w:tc>
          <w:tcPr>
            <w:tcW w:w="3057" w:type="dxa"/>
            <w:vAlign w:val="center"/>
          </w:tcPr>
          <w:p w14:paraId="7BFFF04B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внесения записи, фамилия и инициалы, подпись председателя УИК, дата</w:t>
            </w:r>
          </w:p>
        </w:tc>
      </w:tr>
      <w:tr w14:paraId="53FAB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40" w:type="dxa"/>
            <w:vAlign w:val="center"/>
          </w:tcPr>
          <w:p w14:paraId="244C0544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890" w:type="dxa"/>
            <w:vAlign w:val="center"/>
          </w:tcPr>
          <w:p w14:paraId="231B9638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890" w:type="dxa"/>
            <w:vAlign w:val="center"/>
          </w:tcPr>
          <w:p w14:paraId="49369C1A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776" w:type="dxa"/>
            <w:vAlign w:val="center"/>
          </w:tcPr>
          <w:p w14:paraId="34C67244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места жительства</w:t>
            </w:r>
          </w:p>
        </w:tc>
        <w:tc>
          <w:tcPr>
            <w:tcW w:w="1878" w:type="dxa"/>
            <w:vAlign w:val="center"/>
          </w:tcPr>
          <w:p w14:paraId="73251D25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43B8AC03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Исключен из списка в связи со снятием с регистрации по месту жительства</w:t>
            </w:r>
          </w:p>
        </w:tc>
        <w:tc>
          <w:tcPr>
            <w:tcW w:w="3057" w:type="dxa"/>
            <w:vAlign w:val="center"/>
          </w:tcPr>
          <w:p w14:paraId="612FBC94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внесения записи, фамилия и инициалы, подпись председателя УИК, дата</w:t>
            </w:r>
          </w:p>
        </w:tc>
      </w:tr>
      <w:tr w14:paraId="331B0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40" w:type="dxa"/>
            <w:vAlign w:val="center"/>
          </w:tcPr>
          <w:p w14:paraId="0E3B2049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890" w:type="dxa"/>
            <w:vAlign w:val="center"/>
          </w:tcPr>
          <w:p w14:paraId="2F037F34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890" w:type="dxa"/>
            <w:vAlign w:val="center"/>
          </w:tcPr>
          <w:p w14:paraId="1A2233A1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776" w:type="dxa"/>
            <w:vAlign w:val="center"/>
          </w:tcPr>
          <w:p w14:paraId="3D42A49B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места жительства</w:t>
            </w:r>
          </w:p>
        </w:tc>
        <w:tc>
          <w:tcPr>
            <w:tcW w:w="1878" w:type="dxa"/>
            <w:vAlign w:val="center"/>
          </w:tcPr>
          <w:p w14:paraId="6E263877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4E57A7BF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Исключен из списка в связи с призывом на военную службу</w:t>
            </w:r>
          </w:p>
        </w:tc>
        <w:tc>
          <w:tcPr>
            <w:tcW w:w="3057" w:type="dxa"/>
            <w:vAlign w:val="center"/>
          </w:tcPr>
          <w:p w14:paraId="2284CF23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внесения записи, фамилия и инициалы, подпись председателя УИК, дата</w:t>
            </w:r>
          </w:p>
        </w:tc>
      </w:tr>
      <w:tr w14:paraId="28E72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40" w:type="dxa"/>
            <w:vAlign w:val="center"/>
          </w:tcPr>
          <w:p w14:paraId="0C0F2BA3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890" w:type="dxa"/>
            <w:vAlign w:val="center"/>
          </w:tcPr>
          <w:p w14:paraId="25186199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890" w:type="dxa"/>
            <w:vAlign w:val="center"/>
          </w:tcPr>
          <w:p w14:paraId="1594738B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776" w:type="dxa"/>
            <w:vAlign w:val="center"/>
          </w:tcPr>
          <w:p w14:paraId="0EBAAD15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места жительства</w:t>
            </w:r>
          </w:p>
        </w:tc>
        <w:tc>
          <w:tcPr>
            <w:tcW w:w="1878" w:type="dxa"/>
            <w:vAlign w:val="center"/>
          </w:tcPr>
          <w:p w14:paraId="1AAF19ED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179D401B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Исключен из списка в связи с признанием судом недееспособным</w:t>
            </w:r>
          </w:p>
        </w:tc>
        <w:tc>
          <w:tcPr>
            <w:tcW w:w="3057" w:type="dxa"/>
            <w:vAlign w:val="center"/>
          </w:tcPr>
          <w:p w14:paraId="57A3B87E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внесения записи, фамилия и инициалы, подпись председателя УИК, дата</w:t>
            </w:r>
          </w:p>
        </w:tc>
      </w:tr>
      <w:tr w14:paraId="06FEB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40" w:type="dxa"/>
            <w:vAlign w:val="center"/>
          </w:tcPr>
          <w:p w14:paraId="0C19EFBC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890" w:type="dxa"/>
            <w:vAlign w:val="center"/>
          </w:tcPr>
          <w:p w14:paraId="40F9F87E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890" w:type="dxa"/>
            <w:vAlign w:val="center"/>
          </w:tcPr>
          <w:p w14:paraId="3E4D13F3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776" w:type="dxa"/>
            <w:vAlign w:val="center"/>
          </w:tcPr>
          <w:p w14:paraId="21BD867F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места жительства</w:t>
            </w:r>
          </w:p>
        </w:tc>
        <w:tc>
          <w:tcPr>
            <w:tcW w:w="1878" w:type="dxa"/>
            <w:vAlign w:val="center"/>
          </w:tcPr>
          <w:p w14:paraId="28F60011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742AE999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Исключен из списка в связи с отбыванием наказания в местах лишения свободы</w:t>
            </w:r>
          </w:p>
        </w:tc>
        <w:tc>
          <w:tcPr>
            <w:tcW w:w="3057" w:type="dxa"/>
            <w:vAlign w:val="center"/>
          </w:tcPr>
          <w:p w14:paraId="0AC513D8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внесения записи, фамилия и инициалы, подпись председателя УИК, дата</w:t>
            </w:r>
          </w:p>
        </w:tc>
      </w:tr>
      <w:tr w14:paraId="52798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40" w:type="dxa"/>
            <w:vAlign w:val="center"/>
          </w:tcPr>
          <w:p w14:paraId="3797D9B3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890" w:type="dxa"/>
            <w:vAlign w:val="center"/>
          </w:tcPr>
          <w:p w14:paraId="5BDFACA5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890" w:type="dxa"/>
            <w:vAlign w:val="center"/>
          </w:tcPr>
          <w:p w14:paraId="7898EA41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776" w:type="dxa"/>
            <w:vAlign w:val="center"/>
          </w:tcPr>
          <w:p w14:paraId="05650718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места жительства</w:t>
            </w:r>
          </w:p>
        </w:tc>
        <w:tc>
          <w:tcPr>
            <w:tcW w:w="1878" w:type="dxa"/>
            <w:vAlign w:val="center"/>
          </w:tcPr>
          <w:p w14:paraId="5FD707CA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3F34F3A4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Исключен из списка в связи с включением в список повторно под N __________</w:t>
            </w:r>
          </w:p>
        </w:tc>
        <w:tc>
          <w:tcPr>
            <w:tcW w:w="3057" w:type="dxa"/>
            <w:vAlign w:val="center"/>
          </w:tcPr>
          <w:p w14:paraId="1C5E9B92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внесения записи, фамилия и инициалы, подпись председателя УИК, дата</w:t>
            </w:r>
          </w:p>
        </w:tc>
      </w:tr>
      <w:tr w14:paraId="37A82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40" w:type="dxa"/>
            <w:vAlign w:val="center"/>
          </w:tcPr>
          <w:p w14:paraId="470688CC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890" w:type="dxa"/>
            <w:vAlign w:val="center"/>
          </w:tcPr>
          <w:p w14:paraId="7FB31DE7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890" w:type="dxa"/>
            <w:vAlign w:val="center"/>
          </w:tcPr>
          <w:p w14:paraId="7E2E88A8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776" w:type="dxa"/>
            <w:vAlign w:val="center"/>
          </w:tcPr>
          <w:p w14:paraId="581EFC23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места жительства</w:t>
            </w:r>
          </w:p>
        </w:tc>
        <w:tc>
          <w:tcPr>
            <w:tcW w:w="1878" w:type="dxa"/>
            <w:vAlign w:val="center"/>
          </w:tcPr>
          <w:p w14:paraId="0C692CDE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088F4409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Изменились данные избирателя. Избиратель включен в список избирателей дополнительно под N _____</w:t>
            </w:r>
          </w:p>
        </w:tc>
        <w:tc>
          <w:tcPr>
            <w:tcW w:w="3057" w:type="dxa"/>
            <w:vAlign w:val="center"/>
          </w:tcPr>
          <w:p w14:paraId="101DD0CF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внесения записи, фамилия и инициалы, подпись председателя УИК, дата</w:t>
            </w:r>
          </w:p>
        </w:tc>
      </w:tr>
      <w:tr w14:paraId="08290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40" w:type="dxa"/>
            <w:vAlign w:val="center"/>
          </w:tcPr>
          <w:p w14:paraId="20AEA1BB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890" w:type="dxa"/>
            <w:vAlign w:val="center"/>
          </w:tcPr>
          <w:p w14:paraId="5985A71E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890" w:type="dxa"/>
            <w:vAlign w:val="center"/>
          </w:tcPr>
          <w:p w14:paraId="4141AC95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776" w:type="dxa"/>
            <w:vAlign w:val="center"/>
          </w:tcPr>
          <w:p w14:paraId="5465B73B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места жительства</w:t>
            </w:r>
          </w:p>
        </w:tc>
        <w:tc>
          <w:tcPr>
            <w:tcW w:w="1878" w:type="dxa"/>
            <w:vAlign w:val="center"/>
          </w:tcPr>
          <w:p w14:paraId="3DFF487B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и номер (номер) документа</w:t>
            </w:r>
          </w:p>
        </w:tc>
        <w:tc>
          <w:tcPr>
            <w:tcW w:w="1984" w:type="dxa"/>
            <w:vAlign w:val="center"/>
          </w:tcPr>
          <w:p w14:paraId="1D6B428F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избирателя</w:t>
            </w:r>
          </w:p>
        </w:tc>
        <w:tc>
          <w:tcPr>
            <w:tcW w:w="1701" w:type="dxa"/>
            <w:vAlign w:val="center"/>
          </w:tcPr>
          <w:p w14:paraId="303DA5A3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члена УИК</w:t>
            </w:r>
          </w:p>
        </w:tc>
        <w:tc>
          <w:tcPr>
            <w:tcW w:w="3057" w:type="dxa"/>
            <w:vAlign w:val="center"/>
          </w:tcPr>
          <w:p w14:paraId="7B616130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Выдан бюллетень взамен испорченного, дата голосования, подпись члена УИК</w:t>
            </w:r>
          </w:p>
        </w:tc>
      </w:tr>
      <w:tr w14:paraId="5A8BF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40" w:type="dxa"/>
            <w:vAlign w:val="center"/>
          </w:tcPr>
          <w:p w14:paraId="5B83E707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890" w:type="dxa"/>
            <w:vAlign w:val="center"/>
          </w:tcPr>
          <w:p w14:paraId="70C027DA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890" w:type="dxa"/>
            <w:vAlign w:val="center"/>
          </w:tcPr>
          <w:p w14:paraId="0F06286C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776" w:type="dxa"/>
            <w:vAlign w:val="center"/>
          </w:tcPr>
          <w:p w14:paraId="2AB01B25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места жительства</w:t>
            </w:r>
          </w:p>
        </w:tc>
        <w:tc>
          <w:tcPr>
            <w:tcW w:w="1878" w:type="dxa"/>
            <w:vAlign w:val="center"/>
          </w:tcPr>
          <w:p w14:paraId="469A5910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и номер (номер) документа</w:t>
            </w:r>
          </w:p>
        </w:tc>
        <w:tc>
          <w:tcPr>
            <w:tcW w:w="3685" w:type="dxa"/>
            <w:gridSpan w:val="2"/>
            <w:vAlign w:val="center"/>
          </w:tcPr>
          <w:p w14:paraId="58BDD590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Голосовал вне помещения для голосования</w:t>
            </w:r>
          </w:p>
        </w:tc>
        <w:tc>
          <w:tcPr>
            <w:tcW w:w="3057" w:type="dxa"/>
            <w:vAlign w:val="center"/>
          </w:tcPr>
          <w:p w14:paraId="435C6B87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переносного ящика, дата голосования, подпись члена УИК, подпись члена УИК,</w:t>
            </w:r>
          </w:p>
        </w:tc>
      </w:tr>
      <w:tr w14:paraId="6B3D9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40" w:type="dxa"/>
            <w:vAlign w:val="center"/>
          </w:tcPr>
          <w:p w14:paraId="4BEEB32E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890" w:type="dxa"/>
            <w:vAlign w:val="center"/>
          </w:tcPr>
          <w:p w14:paraId="30E7364A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890" w:type="dxa"/>
            <w:vAlign w:val="center"/>
          </w:tcPr>
          <w:p w14:paraId="73760FBE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776" w:type="dxa"/>
            <w:vAlign w:val="center"/>
          </w:tcPr>
          <w:p w14:paraId="16FAE33D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места жительства</w:t>
            </w:r>
          </w:p>
        </w:tc>
        <w:tc>
          <w:tcPr>
            <w:tcW w:w="1878" w:type="dxa"/>
            <w:vAlign w:val="center"/>
          </w:tcPr>
          <w:p w14:paraId="0B29097C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и номер (номер) документа</w:t>
            </w:r>
          </w:p>
        </w:tc>
        <w:tc>
          <w:tcPr>
            <w:tcW w:w="1984" w:type="dxa"/>
            <w:vAlign w:val="center"/>
          </w:tcPr>
          <w:p w14:paraId="440848D3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лица, помогавшего избирателю</w:t>
            </w:r>
          </w:p>
        </w:tc>
        <w:tc>
          <w:tcPr>
            <w:tcW w:w="1701" w:type="dxa"/>
            <w:vAlign w:val="center"/>
          </w:tcPr>
          <w:p w14:paraId="7E730CA0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члена УИК</w:t>
            </w:r>
          </w:p>
        </w:tc>
        <w:tc>
          <w:tcPr>
            <w:tcW w:w="3057" w:type="dxa"/>
            <w:vAlign w:val="center"/>
          </w:tcPr>
          <w:p w14:paraId="3A302D26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Ф.И.О., документ лица, оказывавшего помощь избирателю в получении бюллетеня, подпись члена УИК, дата голосования</w:t>
            </w:r>
          </w:p>
        </w:tc>
      </w:tr>
      <w:tr w14:paraId="1089E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40" w:type="dxa"/>
            <w:vAlign w:val="center"/>
          </w:tcPr>
          <w:p w14:paraId="3856D21C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890" w:type="dxa"/>
            <w:vAlign w:val="center"/>
          </w:tcPr>
          <w:p w14:paraId="6EBC3A49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890" w:type="dxa"/>
            <w:vAlign w:val="center"/>
          </w:tcPr>
          <w:p w14:paraId="7E81BDB2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776" w:type="dxa"/>
            <w:vAlign w:val="center"/>
          </w:tcPr>
          <w:p w14:paraId="3497C36B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места жительства</w:t>
            </w:r>
          </w:p>
        </w:tc>
        <w:tc>
          <w:tcPr>
            <w:tcW w:w="1878" w:type="dxa"/>
            <w:vAlign w:val="center"/>
          </w:tcPr>
          <w:p w14:paraId="07419E94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и номер (номер) документа</w:t>
            </w:r>
          </w:p>
        </w:tc>
        <w:tc>
          <w:tcPr>
            <w:tcW w:w="1984" w:type="dxa"/>
            <w:vAlign w:val="center"/>
          </w:tcPr>
          <w:p w14:paraId="43FF55E1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избирателя или лица, помогавшего избирателю</w:t>
            </w:r>
          </w:p>
        </w:tc>
        <w:tc>
          <w:tcPr>
            <w:tcW w:w="1701" w:type="dxa"/>
            <w:vAlign w:val="center"/>
          </w:tcPr>
          <w:p w14:paraId="10B01706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члена УИК</w:t>
            </w:r>
          </w:p>
        </w:tc>
        <w:tc>
          <w:tcPr>
            <w:tcW w:w="3057" w:type="dxa"/>
            <w:vAlign w:val="center"/>
          </w:tcPr>
          <w:p w14:paraId="43462239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Ф.И.О., документ лица, оказывавшего помощь избирателю выполнить отметку в бюллетене, подпись члена УИК, дата голосования</w:t>
            </w:r>
          </w:p>
        </w:tc>
      </w:tr>
      <w:tr w14:paraId="42612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40" w:type="dxa"/>
            <w:vAlign w:val="center"/>
          </w:tcPr>
          <w:p w14:paraId="39D84260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890" w:type="dxa"/>
            <w:vAlign w:val="center"/>
          </w:tcPr>
          <w:p w14:paraId="1730A5A2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890" w:type="dxa"/>
            <w:vAlign w:val="center"/>
          </w:tcPr>
          <w:p w14:paraId="71F5FF0D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776" w:type="dxa"/>
            <w:vAlign w:val="center"/>
          </w:tcPr>
          <w:p w14:paraId="12C1AF12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места жительства</w:t>
            </w:r>
          </w:p>
        </w:tc>
        <w:tc>
          <w:tcPr>
            <w:tcW w:w="1878" w:type="dxa"/>
            <w:vAlign w:val="center"/>
          </w:tcPr>
          <w:p w14:paraId="3EBC94E2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и номер (номер) документа</w:t>
            </w:r>
          </w:p>
        </w:tc>
        <w:tc>
          <w:tcPr>
            <w:tcW w:w="1984" w:type="dxa"/>
            <w:vAlign w:val="center"/>
          </w:tcPr>
          <w:p w14:paraId="685A855A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избирателя</w:t>
            </w:r>
          </w:p>
        </w:tc>
        <w:tc>
          <w:tcPr>
            <w:tcW w:w="1701" w:type="dxa"/>
            <w:vAlign w:val="center"/>
          </w:tcPr>
          <w:p w14:paraId="5E3EEC45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члена УИК</w:t>
            </w:r>
          </w:p>
        </w:tc>
        <w:tc>
          <w:tcPr>
            <w:tcW w:w="3057" w:type="dxa"/>
            <w:vAlign w:val="center"/>
          </w:tcPr>
          <w:p w14:paraId="179A1346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внесения записи, подпись члена УИК</w:t>
            </w:r>
          </w:p>
        </w:tc>
      </w:tr>
    </w:tbl>
    <w:p w14:paraId="083F825A">
      <w:pPr>
        <w:pStyle w:val="26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</w:t>
      </w:r>
    </w:p>
    <w:p w14:paraId="2EA8C6B4">
      <w:pPr>
        <w:pStyle w:val="26"/>
        <w:spacing w:before="20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&lt;1&gt; Для вынужденных переселенцев - место пребывания.</w:t>
      </w:r>
    </w:p>
    <w:p w14:paraId="63A6ABE4">
      <w:pPr>
        <w:pStyle w:val="26"/>
        <w:jc w:val="right"/>
        <w:outlineLvl w:val="1"/>
        <w:rPr>
          <w:rFonts w:ascii="Times New Roman" w:hAnsi="Times New Roman" w:cs="Times New Roman"/>
        </w:rPr>
        <w:sectPr>
          <w:pgSz w:w="16838" w:h="11906" w:orient="landscape"/>
          <w:pgMar w:top="993" w:right="1134" w:bottom="851" w:left="1134" w:header="0" w:footer="0" w:gutter="0"/>
          <w:cols w:space="720" w:num="1"/>
          <w:titlePg/>
        </w:sectPr>
      </w:pPr>
    </w:p>
    <w:p w14:paraId="737954B3">
      <w:pPr>
        <w:pStyle w:val="26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6</w:t>
      </w:r>
    </w:p>
    <w:p w14:paraId="7E0F4F4C">
      <w:pPr>
        <w:pStyle w:val="2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инструкции о порядке составления</w:t>
      </w:r>
    </w:p>
    <w:p w14:paraId="7E1E9A9F">
      <w:pPr>
        <w:pStyle w:val="2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использования списка избирателей на выборах </w:t>
      </w:r>
    </w:p>
    <w:p w14:paraId="3E37DADE">
      <w:pPr>
        <w:pStyle w:val="26"/>
        <w:jc w:val="right"/>
        <w:rPr>
          <w:rFonts w:ascii="Times New Roman" w:hAnsi="Times New Roman" w:cs="Times New Roman"/>
          <w:i/>
          <w:szCs w:val="20"/>
        </w:rPr>
      </w:pPr>
      <w:r>
        <w:rPr>
          <w:rFonts w:ascii="Times New Roman" w:hAnsi="Times New Roman" w:cs="Times New Roman"/>
          <w:i/>
          <w:szCs w:val="20"/>
        </w:rPr>
        <w:t>депутатов представительных органов</w:t>
      </w:r>
    </w:p>
    <w:p w14:paraId="74E7B302">
      <w:pPr>
        <w:pStyle w:val="26"/>
        <w:jc w:val="right"/>
        <w:rPr>
          <w:rFonts w:ascii="Times New Roman" w:hAnsi="Times New Roman" w:cs="Times New Roman"/>
          <w:i/>
          <w:szCs w:val="20"/>
        </w:rPr>
      </w:pPr>
      <w:r>
        <w:rPr>
          <w:rFonts w:ascii="Times New Roman" w:hAnsi="Times New Roman" w:cs="Times New Roman"/>
          <w:i/>
          <w:szCs w:val="20"/>
        </w:rPr>
        <w:t>муниципальных образований Бессоновского</w:t>
      </w:r>
    </w:p>
    <w:p w14:paraId="0D892852">
      <w:pPr>
        <w:pStyle w:val="2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Cs w:val="20"/>
        </w:rPr>
        <w:t xml:space="preserve"> района Пензенской области</w:t>
      </w:r>
    </w:p>
    <w:p w14:paraId="4A2DE224">
      <w:pPr>
        <w:pStyle w:val="26"/>
        <w:jc w:val="center"/>
        <w:rPr>
          <w:rFonts w:ascii="Times New Roman" w:hAnsi="Times New Roman" w:cs="Times New Roman"/>
        </w:rPr>
      </w:pPr>
      <w:bookmarkStart w:id="14" w:name="P1416"/>
      <w:bookmarkEnd w:id="14"/>
      <w:r>
        <w:rPr>
          <w:rFonts w:ascii="Times New Roman" w:hAnsi="Times New Roman" w:cs="Times New Roman"/>
        </w:rPr>
        <w:t>Таблица</w:t>
      </w:r>
    </w:p>
    <w:p w14:paraId="2B0DF29C">
      <w:pPr>
        <w:pStyle w:val="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суммирования данных списка избирателей</w:t>
      </w:r>
    </w:p>
    <w:p w14:paraId="076B7D76">
      <w:pPr>
        <w:pStyle w:val="26"/>
        <w:jc w:val="both"/>
        <w:rPr>
          <w:rFonts w:ascii="Times New Roman" w:hAnsi="Times New Roman" w:cs="Times New Roman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97"/>
        <w:gridCol w:w="1120"/>
        <w:gridCol w:w="1296"/>
        <w:gridCol w:w="1296"/>
        <w:gridCol w:w="1296"/>
        <w:gridCol w:w="1247"/>
      </w:tblGrid>
      <w:tr w14:paraId="1EE75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97" w:type="dxa"/>
          </w:tcPr>
          <w:p w14:paraId="59D89F5A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Align w:val="center"/>
          </w:tcPr>
          <w:p w14:paraId="7F7CBD7B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___</w:t>
            </w:r>
          </w:p>
        </w:tc>
        <w:tc>
          <w:tcPr>
            <w:tcW w:w="1296" w:type="dxa"/>
            <w:vAlign w:val="center"/>
          </w:tcPr>
          <w:p w14:paraId="04585C46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___</w:t>
            </w:r>
          </w:p>
        </w:tc>
        <w:tc>
          <w:tcPr>
            <w:tcW w:w="1296" w:type="dxa"/>
            <w:vAlign w:val="center"/>
          </w:tcPr>
          <w:p w14:paraId="7B07D082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___</w:t>
            </w:r>
          </w:p>
        </w:tc>
        <w:tc>
          <w:tcPr>
            <w:tcW w:w="1296" w:type="dxa"/>
            <w:vAlign w:val="center"/>
          </w:tcPr>
          <w:p w14:paraId="5231A53A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___</w:t>
            </w:r>
          </w:p>
        </w:tc>
        <w:tc>
          <w:tcPr>
            <w:tcW w:w="1247" w:type="dxa"/>
            <w:vAlign w:val="center"/>
          </w:tcPr>
          <w:p w14:paraId="70E3D2E7">
            <w:pPr>
              <w:pStyle w:val="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</w:tr>
      <w:tr w14:paraId="1080F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97" w:type="dxa"/>
            <w:vAlign w:val="center"/>
          </w:tcPr>
          <w:p w14:paraId="4E7BF536">
            <w:pPr>
              <w:pStyle w:val="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избирателей, внесенных в список избирателей на момент окончания голосования (без учета выбывших избирателей)</w:t>
            </w:r>
          </w:p>
        </w:tc>
        <w:tc>
          <w:tcPr>
            <w:tcW w:w="1120" w:type="dxa"/>
          </w:tcPr>
          <w:p w14:paraId="55AB5276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14:paraId="148E8438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14:paraId="1850C962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14:paraId="1F811FB2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14:paraId="27E46671">
            <w:pPr>
              <w:pStyle w:val="26"/>
              <w:rPr>
                <w:rFonts w:ascii="Times New Roman" w:hAnsi="Times New Roman" w:cs="Times New Roman"/>
              </w:rPr>
            </w:pPr>
          </w:p>
        </w:tc>
      </w:tr>
      <w:tr w14:paraId="71137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97" w:type="dxa"/>
            <w:vAlign w:val="center"/>
          </w:tcPr>
          <w:p w14:paraId="723C30B6">
            <w:pPr>
              <w:pStyle w:val="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избирательных бюллетеней, выданных избирателям в помещении для голосования в дни голосования</w:t>
            </w:r>
          </w:p>
        </w:tc>
        <w:tc>
          <w:tcPr>
            <w:tcW w:w="1120" w:type="dxa"/>
          </w:tcPr>
          <w:p w14:paraId="078452A8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14:paraId="26102696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14:paraId="359B8B36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14:paraId="468B205E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14:paraId="53BC0BF7">
            <w:pPr>
              <w:pStyle w:val="26"/>
              <w:rPr>
                <w:rFonts w:ascii="Times New Roman" w:hAnsi="Times New Roman" w:cs="Times New Roman"/>
              </w:rPr>
            </w:pPr>
          </w:p>
        </w:tc>
      </w:tr>
      <w:tr w14:paraId="0BCB4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897" w:type="dxa"/>
            <w:vAlign w:val="center"/>
          </w:tcPr>
          <w:p w14:paraId="516F2BFE">
            <w:pPr>
              <w:pStyle w:val="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избирательных бюллетеней, выданных избирателям, проголосовавшим вне помещения для голосования</w:t>
            </w:r>
          </w:p>
        </w:tc>
        <w:tc>
          <w:tcPr>
            <w:tcW w:w="1120" w:type="dxa"/>
          </w:tcPr>
          <w:p w14:paraId="2300DC32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14:paraId="132DFEDD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14:paraId="36AA12A7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14:paraId="6EAB169C">
            <w:pPr>
              <w:pStyle w:val="26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14:paraId="73462FBF">
            <w:pPr>
              <w:pStyle w:val="26"/>
              <w:rPr>
                <w:rFonts w:ascii="Times New Roman" w:hAnsi="Times New Roman" w:cs="Times New Roman"/>
              </w:rPr>
            </w:pPr>
          </w:p>
        </w:tc>
      </w:tr>
    </w:tbl>
    <w:p w14:paraId="633A6625">
      <w:pPr>
        <w:pStyle w:val="26"/>
        <w:rPr>
          <w:rFonts w:ascii="Times New Roman" w:hAnsi="Times New Roman" w:cs="Times New Roman"/>
        </w:rPr>
        <w:sectPr>
          <w:pgSz w:w="11906" w:h="16838"/>
          <w:pgMar w:top="1134" w:right="851" w:bottom="1134" w:left="1701" w:header="0" w:footer="0" w:gutter="0"/>
          <w:cols w:space="720" w:num="1"/>
          <w:titlePg/>
        </w:sectPr>
      </w:pPr>
    </w:p>
    <w:p w14:paraId="4BDE7D11">
      <w:pPr>
        <w:pStyle w:val="26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№7</w:t>
      </w:r>
    </w:p>
    <w:p w14:paraId="50EAABE8">
      <w:pPr>
        <w:pStyle w:val="2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инструкции о порядке составления</w:t>
      </w:r>
    </w:p>
    <w:p w14:paraId="74F9D618">
      <w:pPr>
        <w:pStyle w:val="2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использования списка избирателей на выборах </w:t>
      </w:r>
    </w:p>
    <w:p w14:paraId="29731563">
      <w:pPr>
        <w:pStyle w:val="26"/>
        <w:jc w:val="right"/>
        <w:rPr>
          <w:rFonts w:ascii="Times New Roman" w:hAnsi="Times New Roman" w:cs="Times New Roman"/>
          <w:i/>
          <w:szCs w:val="20"/>
        </w:rPr>
      </w:pPr>
      <w:r>
        <w:rPr>
          <w:rFonts w:ascii="Times New Roman" w:hAnsi="Times New Roman" w:cs="Times New Roman"/>
          <w:i/>
          <w:szCs w:val="20"/>
        </w:rPr>
        <w:t>депутатов представительных органов</w:t>
      </w:r>
    </w:p>
    <w:p w14:paraId="3DDF6B96">
      <w:pPr>
        <w:pStyle w:val="26"/>
        <w:jc w:val="right"/>
        <w:rPr>
          <w:rFonts w:ascii="Times New Roman" w:hAnsi="Times New Roman" w:cs="Times New Roman"/>
          <w:i/>
          <w:szCs w:val="20"/>
        </w:rPr>
      </w:pPr>
      <w:r>
        <w:rPr>
          <w:rFonts w:ascii="Times New Roman" w:hAnsi="Times New Roman" w:cs="Times New Roman"/>
          <w:i/>
          <w:szCs w:val="20"/>
        </w:rPr>
        <w:t>муниципальных образований Бессоновского</w:t>
      </w:r>
    </w:p>
    <w:p w14:paraId="1E9549CD">
      <w:pPr>
        <w:pStyle w:val="26"/>
        <w:jc w:val="right"/>
        <w:rPr>
          <w:rFonts w:ascii="Times New Roman" w:hAnsi="Times New Roman" w:cs="Times New Roman"/>
          <w:i/>
          <w:szCs w:val="20"/>
        </w:rPr>
      </w:pPr>
      <w:r>
        <w:rPr>
          <w:rFonts w:ascii="Times New Roman" w:hAnsi="Times New Roman" w:cs="Times New Roman"/>
          <w:i/>
          <w:szCs w:val="20"/>
        </w:rPr>
        <w:t xml:space="preserve"> района Пензенской области</w:t>
      </w:r>
    </w:p>
    <w:p w14:paraId="7C37F7C0">
      <w:pPr>
        <w:pStyle w:val="26"/>
        <w:jc w:val="right"/>
        <w:rPr>
          <w:b/>
          <w:bCs/>
        </w:rPr>
      </w:pPr>
    </w:p>
    <w:p w14:paraId="4C39BD89">
      <w:pPr>
        <w:spacing w:line="276" w:lineRule="auto"/>
        <w:jc w:val="right"/>
        <w:rPr>
          <w:b/>
          <w:bCs/>
        </w:rPr>
      </w:pPr>
      <w:r>
        <w:rPr>
          <w:b/>
          <w:bCs/>
        </w:rPr>
        <w:t>Экземпляр №_____</w:t>
      </w:r>
    </w:p>
    <w:p w14:paraId="4910166E">
      <w:pPr>
        <w:spacing w:line="276" w:lineRule="auto"/>
        <w:jc w:val="center"/>
        <w:rPr>
          <w:b/>
          <w:bCs/>
        </w:rPr>
      </w:pPr>
    </w:p>
    <w:p w14:paraId="7FAF147A">
      <w:pPr>
        <w:spacing w:line="276" w:lineRule="auto"/>
        <w:jc w:val="center"/>
        <w:rPr>
          <w:b/>
          <w:bCs/>
        </w:rPr>
      </w:pPr>
    </w:p>
    <w:p w14:paraId="3C6F1F9E">
      <w:pPr>
        <w:spacing w:line="276" w:lineRule="auto"/>
        <w:jc w:val="center"/>
        <w:rPr>
          <w:b/>
          <w:bCs/>
          <w:caps/>
          <w:spacing w:val="30"/>
          <w:sz w:val="44"/>
          <w:szCs w:val="44"/>
        </w:rPr>
      </w:pPr>
      <w:r>
        <w:rPr>
          <w:b/>
          <w:bCs/>
          <w:caps/>
          <w:spacing w:val="30"/>
          <w:sz w:val="44"/>
          <w:szCs w:val="44"/>
        </w:rPr>
        <w:t xml:space="preserve">выборы депутатов КОМИТЕТА МЕСТНОГО САМОУПРАВЛЕНИЯ </w:t>
      </w:r>
    </w:p>
    <w:p w14:paraId="7DC253D9">
      <w:pPr>
        <w:spacing w:line="276" w:lineRule="auto"/>
        <w:jc w:val="center"/>
        <w:rPr>
          <w:b/>
          <w:bCs/>
          <w:caps/>
          <w:spacing w:val="30"/>
          <w:sz w:val="44"/>
          <w:szCs w:val="44"/>
        </w:rPr>
      </w:pPr>
      <w:r>
        <w:rPr>
          <w:b/>
          <w:bCs/>
          <w:caps/>
          <w:spacing w:val="30"/>
          <w:sz w:val="44"/>
          <w:szCs w:val="44"/>
        </w:rPr>
        <w:t xml:space="preserve">________________СЕЛЬСОВЕТА БЕССОНОВСКОГО РАЙОНА </w:t>
      </w:r>
    </w:p>
    <w:p w14:paraId="467AF30B">
      <w:pPr>
        <w:spacing w:line="276" w:lineRule="auto"/>
        <w:jc w:val="center"/>
        <w:rPr>
          <w:b/>
          <w:bCs/>
          <w:caps/>
          <w:spacing w:val="30"/>
          <w:sz w:val="44"/>
          <w:szCs w:val="44"/>
        </w:rPr>
      </w:pPr>
      <w:r>
        <w:rPr>
          <w:b/>
          <w:bCs/>
          <w:caps/>
          <w:spacing w:val="30"/>
          <w:sz w:val="44"/>
          <w:szCs w:val="44"/>
        </w:rPr>
        <w:t>ПЕНЗЕНСКОЙ ОБЛАСТИ _________ СОЗЫВА</w:t>
      </w:r>
    </w:p>
    <w:p w14:paraId="772DBC15">
      <w:pPr>
        <w:spacing w:line="276" w:lineRule="auto"/>
        <w:jc w:val="center"/>
        <w:rPr>
          <w:b/>
          <w:bCs/>
          <w:sz w:val="32"/>
          <w:szCs w:val="32"/>
        </w:rPr>
      </w:pPr>
    </w:p>
    <w:p w14:paraId="33690A23">
      <w:pPr>
        <w:autoSpaceDE w:val="0"/>
        <w:autoSpaceDN w:val="0"/>
        <w:spacing w:before="24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 «__8_» сентября 2024 </w:t>
      </w:r>
      <w:r>
        <w:rPr>
          <w:bCs/>
          <w:szCs w:val="28"/>
        </w:rPr>
        <w:t>года</w:t>
      </w:r>
    </w:p>
    <w:p w14:paraId="184BCA13">
      <w:pPr>
        <w:spacing w:line="276" w:lineRule="auto"/>
        <w:jc w:val="center"/>
      </w:pPr>
      <w:r>
        <w:t xml:space="preserve"> (дата проведения выборов)</w:t>
      </w:r>
    </w:p>
    <w:p w14:paraId="53C30E3B">
      <w:pPr>
        <w:spacing w:line="276" w:lineRule="auto"/>
        <w:jc w:val="center"/>
        <w:rPr>
          <w:b/>
          <w:bCs/>
        </w:rPr>
      </w:pPr>
    </w:p>
    <w:p w14:paraId="7B6B85AC">
      <w:pPr>
        <w:spacing w:line="276" w:lineRule="auto"/>
        <w:jc w:val="center"/>
        <w:rPr>
          <w:b/>
          <w:bCs/>
        </w:rPr>
      </w:pPr>
    </w:p>
    <w:p w14:paraId="0A178B4E">
      <w:pPr>
        <w:spacing w:line="276" w:lineRule="auto"/>
        <w:jc w:val="center"/>
        <w:rPr>
          <w:b/>
          <w:bCs/>
          <w:spacing w:val="30"/>
          <w:sz w:val="96"/>
          <w:szCs w:val="96"/>
        </w:rPr>
      </w:pPr>
      <w:r>
        <w:rPr>
          <w:b/>
          <w:bCs/>
          <w:spacing w:val="30"/>
          <w:sz w:val="96"/>
          <w:szCs w:val="96"/>
        </w:rPr>
        <w:t>КНИГА СПИСКА  ИЗБИРАТЕЛЕЙ</w:t>
      </w:r>
    </w:p>
    <w:p w14:paraId="791AEE47">
      <w:pPr>
        <w:spacing w:before="100" w:after="100" w:line="360" w:lineRule="auto"/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№ ___из___</w:t>
      </w:r>
      <w:r>
        <w:rPr>
          <w:rStyle w:val="8"/>
          <w:b/>
          <w:bCs/>
          <w:sz w:val="72"/>
          <w:szCs w:val="72"/>
        </w:rPr>
        <w:footnoteReference w:id="0"/>
      </w:r>
    </w:p>
    <w:p w14:paraId="13F35FD2">
      <w:pPr>
        <w:spacing w:line="276" w:lineRule="auto"/>
        <w:jc w:val="center"/>
        <w:rPr>
          <w:b/>
          <w:bCs/>
          <w:sz w:val="56"/>
          <w:szCs w:val="56"/>
          <w:u w:val="single"/>
        </w:rPr>
      </w:pPr>
      <w:r>
        <w:rPr>
          <w:b/>
          <w:bCs/>
          <w:sz w:val="56"/>
          <w:szCs w:val="56"/>
        </w:rPr>
        <w:t xml:space="preserve">по избирательному участку № </w:t>
      </w:r>
      <w:r>
        <w:rPr>
          <w:b/>
          <w:bCs/>
          <w:sz w:val="56"/>
          <w:szCs w:val="56"/>
          <w:u w:val="single"/>
        </w:rPr>
        <w:t>________</w:t>
      </w:r>
    </w:p>
    <w:p w14:paraId="55DA1211">
      <w:pPr>
        <w:tabs>
          <w:tab w:val="center" w:pos="10773"/>
          <w:tab w:val="left" w:pos="20216"/>
        </w:tabs>
        <w:spacing w:line="276" w:lineRule="auto"/>
        <w:rPr>
          <w:b/>
          <w:bCs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>,</w:t>
      </w:r>
    </w:p>
    <w:p w14:paraId="6B98D8C9">
      <w:pPr>
        <w:spacing w:line="276" w:lineRule="auto"/>
        <w:jc w:val="center"/>
        <w:rPr>
          <w:b/>
          <w:bCs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911860</wp:posOffset>
                </wp:positionH>
                <wp:positionV relativeFrom="paragraph">
                  <wp:posOffset>0</wp:posOffset>
                </wp:positionV>
                <wp:extent cx="11887200" cy="0"/>
                <wp:effectExtent l="0" t="4445" r="0" b="5080"/>
                <wp:wrapNone/>
                <wp:docPr id="2" name="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3" o:spid="_x0000_s1026" o:spt="20" style="position:absolute;left:0pt;margin-left:71.8pt;margin-top:0pt;height:0pt;width:936pt;z-index:251660288;mso-width-relative:page;mso-height-relative:page;" filled="f" stroked="t" coordsize="21600,21600" o:allowincell="f" o:gfxdata="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PoVd/HS&#10;AAAABgEAAA8AAAAAAAAAAQAgAAAAIgAAAGRycy9kb3ducmV2LnhtbFBLAQIUABQAAAAIAIdO4kA7&#10;wrkQ7QEAAOADAAAOAAAAAAAAAAEAIAAAACEBAABkcnMvZTJvRG9jLnhtbFBLBQYAAAAABgAGAFkB&#10;AACA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</w:rPr>
        <w:t>(адрес участковой комиссии - наименование субъекта Российской Федерации, район, город, район в городе, поселок, село, улица, дом)</w:t>
      </w:r>
    </w:p>
    <w:p w14:paraId="6900F9DB">
      <w:pPr>
        <w:spacing w:line="276" w:lineRule="auto"/>
        <w:jc w:val="center"/>
        <w:rPr>
          <w:b/>
          <w:bCs/>
        </w:rPr>
      </w:pPr>
    </w:p>
    <w:p w14:paraId="33046F34">
      <w:pPr>
        <w:spacing w:line="276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6"/>
          <w:szCs w:val="36"/>
        </w:rPr>
        <w:t xml:space="preserve">образованному  для  проведения голосования  и  подсчета голосов  избирателей  на  выборах  </w:t>
      </w:r>
    </w:p>
    <w:p w14:paraId="1E1BA250">
      <w:pPr>
        <w:widowControl w:val="0"/>
        <w:autoSpaceDE w:val="0"/>
        <w:autoSpaceDN w:val="0"/>
        <w:spacing w:line="276" w:lineRule="auto"/>
        <w:ind w:left="993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депутата (ов) _______________________________________________________________________________________________________________</w:t>
      </w:r>
    </w:p>
    <w:p w14:paraId="15050878">
      <w:pPr>
        <w:pStyle w:val="34"/>
        <w:spacing w:line="276" w:lineRule="auto"/>
        <w:ind w:left="127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(наименование представительного органа муниципального образования)</w:t>
      </w:r>
    </w:p>
    <w:p w14:paraId="39A5A774">
      <w:pPr>
        <w:spacing w:line="276" w:lineRule="auto"/>
        <w:ind w:firstLine="993"/>
        <w:jc w:val="both"/>
        <w:rPr>
          <w:b/>
          <w:bCs/>
          <w:sz w:val="32"/>
          <w:szCs w:val="32"/>
        </w:rPr>
      </w:pPr>
    </w:p>
    <w:p w14:paraId="07C7B288">
      <w:pPr>
        <w:spacing w:line="276" w:lineRule="auto"/>
        <w:ind w:firstLine="993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 избирательному(ным) округу (округам) №№ __________________________________</w:t>
      </w:r>
    </w:p>
    <w:p w14:paraId="469EBB89">
      <w:pPr>
        <w:pStyle w:val="26"/>
        <w:rPr>
          <w:rFonts w:ascii="Times New Roman" w:hAnsi="Times New Roman" w:cs="Times New Roman"/>
        </w:rPr>
        <w:sectPr>
          <w:pgSz w:w="23814" w:h="16839" w:orient="landscape"/>
          <w:pgMar w:top="1701" w:right="1134" w:bottom="851" w:left="1134" w:header="0" w:footer="0" w:gutter="0"/>
          <w:cols w:space="720" w:num="1"/>
          <w:titlePg/>
          <w:docGrid w:linePitch="272" w:charSpace="0"/>
        </w:sectPr>
      </w:pPr>
    </w:p>
    <w:p w14:paraId="48C9A6D7"/>
    <w:p w14:paraId="2527C9DF"/>
    <w:p w14:paraId="25D021C6"/>
    <w:p w14:paraId="1886338F"/>
    <w:p w14:paraId="656DD33B"/>
    <w:p w14:paraId="1206CACE"/>
    <w:p w14:paraId="5018A806"/>
    <w:sectPr>
      <w:pgSz w:w="11906" w:h="16838"/>
      <w:pgMar w:top="510" w:right="851" w:bottom="397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 Narrow">
    <w:panose1 w:val="020B0606020202030204"/>
    <w:charset w:val="CC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spacing w:before="0" w:after="0" w:line="240" w:lineRule="auto"/>
      </w:pPr>
      <w:r>
        <w:separator/>
      </w:r>
    </w:p>
  </w:footnote>
  <w:footnote w:type="continuationSeparator" w:id="3">
    <w:p>
      <w:pPr>
        <w:spacing w:before="0" w:after="0" w:line="240" w:lineRule="auto"/>
      </w:pPr>
      <w:r>
        <w:continuationSeparator/>
      </w:r>
    </w:p>
  </w:footnote>
  <w:footnote w:id="0">
    <w:p w14:paraId="358EC3C3">
      <w:pPr>
        <w:pStyle w:val="11"/>
        <w:spacing w:after="0"/>
      </w:pPr>
      <w:r>
        <w:rPr>
          <w:rStyle w:val="8"/>
        </w:rPr>
        <w:footnoteRef/>
      </w:r>
      <w:r>
        <w:t xml:space="preserve"> Указываются порядковый номер книги и общее количество книг, на которые разделен список избирателей.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2"/>
    <w:footnote w:id="3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319"/>
    <w:rsid w:val="00106B8A"/>
    <w:rsid w:val="003252DA"/>
    <w:rsid w:val="0034212A"/>
    <w:rsid w:val="003570EC"/>
    <w:rsid w:val="003A4319"/>
    <w:rsid w:val="00537232"/>
    <w:rsid w:val="007D6F63"/>
    <w:rsid w:val="00C4415A"/>
    <w:rsid w:val="00ED20B2"/>
    <w:rsid w:val="00FD2CFC"/>
    <w:rsid w:val="1F2E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99" w:semiHidden="0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qFormat="1" w:uiPriority="99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243F61" w:themeColor="accent1" w:themeShade="7F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otnote reference"/>
    <w:qFormat/>
    <w:uiPriority w:val="99"/>
    <w:rPr>
      <w:vertAlign w:val="superscript"/>
    </w:rPr>
  </w:style>
  <w:style w:type="paragraph" w:styleId="9">
    <w:name w:val="Body Text 2"/>
    <w:basedOn w:val="1"/>
    <w:link w:val="23"/>
    <w:unhideWhenUsed/>
    <w:qFormat/>
    <w:uiPriority w:val="99"/>
    <w:pPr>
      <w:spacing w:after="120" w:line="480" w:lineRule="auto"/>
    </w:pPr>
  </w:style>
  <w:style w:type="paragraph" w:styleId="10">
    <w:name w:val="Body Text Indent 3"/>
    <w:basedOn w:val="1"/>
    <w:link w:val="22"/>
    <w:unhideWhenUsed/>
    <w:qFormat/>
    <w:uiPriority w:val="99"/>
    <w:pPr>
      <w:spacing w:after="120"/>
      <w:ind w:left="283"/>
    </w:pPr>
    <w:rPr>
      <w:sz w:val="16"/>
      <w:szCs w:val="16"/>
    </w:rPr>
  </w:style>
  <w:style w:type="paragraph" w:styleId="11">
    <w:name w:val="footnote text"/>
    <w:basedOn w:val="1"/>
    <w:link w:val="31"/>
    <w:uiPriority w:val="99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paragraph" w:styleId="12">
    <w:name w:val="header"/>
    <w:basedOn w:val="1"/>
    <w:link w:val="25"/>
    <w:qFormat/>
    <w:uiPriority w:val="0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13">
    <w:name w:val="Body Text"/>
    <w:basedOn w:val="1"/>
    <w:link w:val="20"/>
    <w:semiHidden/>
    <w:unhideWhenUsed/>
    <w:qFormat/>
    <w:uiPriority w:val="0"/>
    <w:pPr>
      <w:spacing w:after="120"/>
    </w:pPr>
  </w:style>
  <w:style w:type="paragraph" w:styleId="14">
    <w:name w:val="Body Text Indent"/>
    <w:basedOn w:val="1"/>
    <w:link w:val="24"/>
    <w:semiHidden/>
    <w:unhideWhenUsed/>
    <w:uiPriority w:val="99"/>
    <w:pPr>
      <w:spacing w:after="120"/>
      <w:ind w:left="283"/>
    </w:pPr>
  </w:style>
  <w:style w:type="paragraph" w:styleId="15">
    <w:name w:val="Body Text 3"/>
    <w:basedOn w:val="1"/>
    <w:link w:val="21"/>
    <w:unhideWhenUsed/>
    <w:qFormat/>
    <w:uiPriority w:val="99"/>
    <w:pPr>
      <w:spacing w:after="120"/>
    </w:pPr>
    <w:rPr>
      <w:sz w:val="16"/>
      <w:szCs w:val="16"/>
    </w:rPr>
  </w:style>
  <w:style w:type="character" w:customStyle="1" w:styleId="16">
    <w:name w:val="Заголовок 1 Знак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  <w:lang w:eastAsia="ru-RU"/>
    </w:rPr>
  </w:style>
  <w:style w:type="character" w:customStyle="1" w:styleId="17">
    <w:name w:val="Заголовок 2 Знак"/>
    <w:basedOn w:val="6"/>
    <w:link w:val="3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8">
    <w:name w:val="Заголовок 3 Знак"/>
    <w:basedOn w:val="6"/>
    <w:link w:val="4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19">
    <w:name w:val="Заголовок 5 Знак"/>
    <w:basedOn w:val="6"/>
    <w:link w:val="5"/>
    <w:semiHidden/>
    <w:qFormat/>
    <w:uiPriority w:val="9"/>
    <w:rPr>
      <w:rFonts w:asciiTheme="majorHAnsi" w:hAnsiTheme="majorHAnsi" w:eastAsiaTheme="majorEastAsia" w:cstheme="majorBidi"/>
      <w:color w:val="243F61" w:themeColor="accent1" w:themeShade="7F"/>
      <w:sz w:val="24"/>
      <w:szCs w:val="24"/>
      <w:lang w:eastAsia="ru-RU"/>
    </w:rPr>
  </w:style>
  <w:style w:type="character" w:customStyle="1" w:styleId="20">
    <w:name w:val="Основной текст Знак"/>
    <w:basedOn w:val="6"/>
    <w:link w:val="13"/>
    <w:semiHidden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1">
    <w:name w:val="Основной текст 3 Знак"/>
    <w:basedOn w:val="6"/>
    <w:link w:val="15"/>
    <w:qFormat/>
    <w:uiPriority w:val="99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customStyle="1" w:styleId="22">
    <w:name w:val="Основной текст с отступом 3 Знак"/>
    <w:basedOn w:val="6"/>
    <w:link w:val="10"/>
    <w:qFormat/>
    <w:uiPriority w:val="99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customStyle="1" w:styleId="23">
    <w:name w:val="Основной текст 2 Знак"/>
    <w:basedOn w:val="6"/>
    <w:link w:val="9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Знак"/>
    <w:basedOn w:val="6"/>
    <w:link w:val="14"/>
    <w:semiHidden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5">
    <w:name w:val="Верхний колонтитул Знак"/>
    <w:basedOn w:val="6"/>
    <w:link w:val="12"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26">
    <w:name w:val="ConsPlus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Arial" w:hAnsi="Arial" w:eastAsia="Times New Roman" w:cs="Arial"/>
      <w:sz w:val="20"/>
      <w:szCs w:val="22"/>
      <w:lang w:val="ru-RU" w:eastAsia="ru-RU" w:bidi="ar-SA"/>
    </w:rPr>
  </w:style>
  <w:style w:type="paragraph" w:customStyle="1" w:styleId="27">
    <w:name w:val="ConsPlusNonformat"/>
    <w:qFormat/>
    <w:uiPriority w:val="0"/>
    <w:pPr>
      <w:widowControl w:val="0"/>
      <w:autoSpaceDE w:val="0"/>
      <w:autoSpaceDN w:val="0"/>
      <w:spacing w:after="0" w:line="240" w:lineRule="auto"/>
    </w:pPr>
    <w:rPr>
      <w:rFonts w:ascii="Courier New" w:hAnsi="Courier New" w:eastAsia="Times New Roman" w:cs="Courier New"/>
      <w:sz w:val="20"/>
      <w:szCs w:val="22"/>
      <w:lang w:val="ru-RU" w:eastAsia="ru-RU" w:bidi="ar-SA"/>
    </w:rPr>
  </w:style>
  <w:style w:type="paragraph" w:customStyle="1" w:styleId="28">
    <w:name w:val="ConsPlusTitle"/>
    <w:uiPriority w:val="0"/>
    <w:pPr>
      <w:widowControl w:val="0"/>
      <w:autoSpaceDE w:val="0"/>
      <w:autoSpaceDN w:val="0"/>
      <w:spacing w:after="0" w:line="240" w:lineRule="auto"/>
    </w:pPr>
    <w:rPr>
      <w:rFonts w:ascii="Arial" w:hAnsi="Arial" w:eastAsia="Times New Roman" w:cs="Arial"/>
      <w:b/>
      <w:sz w:val="20"/>
      <w:szCs w:val="22"/>
      <w:lang w:val="ru-RU" w:eastAsia="ru-RU" w:bidi="ar-SA"/>
    </w:rPr>
  </w:style>
  <w:style w:type="paragraph" w:customStyle="1" w:styleId="29">
    <w:name w:val="Обычный + Arial Narrow"/>
    <w:basedOn w:val="5"/>
    <w:next w:val="1"/>
    <w:qFormat/>
    <w:uiPriority w:val="0"/>
    <w:pPr>
      <w:keepNext w:val="0"/>
      <w:keepLines w:val="0"/>
      <w:autoSpaceDE w:val="0"/>
      <w:autoSpaceDN w:val="0"/>
      <w:spacing w:before="240" w:after="60"/>
    </w:pPr>
    <w:rPr>
      <w:rFonts w:ascii="Arial Narrow" w:hAnsi="Arial Narrow" w:eastAsia="Times New Roman" w:cs="Arial Narrow"/>
      <w:b/>
      <w:bCs/>
      <w:color w:val="auto"/>
      <w:spacing w:val="-4"/>
      <w:sz w:val="14"/>
      <w:szCs w:val="14"/>
    </w:rPr>
  </w:style>
  <w:style w:type="paragraph" w:customStyle="1" w:styleId="30">
    <w:name w:val="Обычный + уплотненный на  0"/>
    <w:basedOn w:val="1"/>
    <w:qFormat/>
    <w:uiPriority w:val="0"/>
    <w:pPr>
      <w:autoSpaceDE w:val="0"/>
      <w:autoSpaceDN w:val="0"/>
      <w:spacing w:after="12"/>
      <w:outlineLvl w:val="4"/>
    </w:pPr>
    <w:rPr>
      <w:spacing w:val="-20"/>
      <w:sz w:val="20"/>
      <w:szCs w:val="20"/>
      <w:lang w:val="en-US"/>
    </w:rPr>
  </w:style>
  <w:style w:type="character" w:customStyle="1" w:styleId="31">
    <w:name w:val="Текст сноски Знак"/>
    <w:basedOn w:val="6"/>
    <w:link w:val="11"/>
    <w:qFormat/>
    <w:uiPriority w:val="99"/>
    <w:rPr>
      <w:rFonts w:ascii="Times New Roman" w:hAnsi="Times New Roman" w:eastAsia="Times New Roman" w:cs="Times New Roman"/>
      <w:lang w:eastAsia="ru-RU"/>
    </w:rPr>
  </w:style>
  <w:style w:type="paragraph" w:customStyle="1" w:styleId="32">
    <w:name w:val="Норм"/>
    <w:basedOn w:val="1"/>
    <w:qFormat/>
    <w:uiPriority w:val="0"/>
    <w:pPr>
      <w:jc w:val="center"/>
    </w:pPr>
    <w:rPr>
      <w:sz w:val="28"/>
    </w:rPr>
  </w:style>
  <w:style w:type="paragraph" w:customStyle="1" w:styleId="33">
    <w:name w:val="Обычный1"/>
    <w:uiPriority w:val="0"/>
    <w:pPr>
      <w:spacing w:before="100" w:after="100" w:line="240" w:lineRule="auto"/>
    </w:pPr>
    <w:rPr>
      <w:rFonts w:ascii="Times New Roman" w:hAnsi="Times New Roman" w:eastAsia="Times New Roman" w:cs="Times New Roman"/>
      <w:snapToGrid w:val="0"/>
      <w:sz w:val="24"/>
      <w:szCs w:val="20"/>
      <w:lang w:val="ru-RU" w:eastAsia="ru-RU" w:bidi="ar-SA"/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26</Pages>
  <Words>8664</Words>
  <Characters>49391</Characters>
  <Lines>411</Lines>
  <Paragraphs>115</Paragraphs>
  <TotalTime>22</TotalTime>
  <ScaleCrop>false</ScaleCrop>
  <LinksUpToDate>false</LinksUpToDate>
  <CharactersWithSpaces>57940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2024-08-18T18:59:00Z</dcterms:created>
  <dc:creator>admin</dc:creator>
  <cp:lastModifiedBy>user</cp:lastModifiedBy>
  <cp:lastPrinted>2024-08-14T15:04:00Z</cp:lastPrinted>
  <dcterms:modified xsi:type="dcterms:W3CDTF">2025-08-08T21:11:36Z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E67C1E219F9A4DC9AB5FED2F4660869F_13</vt:lpwstr>
  </property>
</Properties>
</file>