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82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Вазерского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Костеленя Константина Михайловича</w:t>
      </w:r>
      <w:r>
        <w:rPr>
          <w:rFonts w:ascii="Times New Roman" w:hAnsi="Times New Roman" w:cs="Times New Roman"/>
          <w:b/>
          <w:sz w:val="28"/>
          <w:szCs w:val="28"/>
        </w:rPr>
        <w:t>, выдвинутого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  <w:bookmarkStart w:id="0" w:name="_GoBack"/>
      <w:bookmarkEnd w:id="0"/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№10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Вазерского сельсовета Бессоновского района Пензенской области восьмого созыва </w:t>
      </w:r>
      <w:r>
        <w:rPr>
          <w:color w:val="FF0000"/>
          <w:szCs w:val="28"/>
        </w:rPr>
        <w:t>Костеленя Константина Михайловича</w:t>
      </w:r>
      <w:r>
        <w:rPr>
          <w:szCs w:val="28"/>
        </w:rPr>
        <w:t xml:space="preserve">, выдвинутого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10,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Вазерского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Костеленя Константина Михайловича</w:t>
      </w:r>
      <w:r>
        <w:rPr>
          <w:color w:val="auto"/>
          <w:sz w:val="28"/>
          <w:szCs w:val="28"/>
        </w:rPr>
        <w:t>, выдвинутого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10.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36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Вазерского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2C94448"/>
    <w:rsid w:val="43AA1C58"/>
    <w:rsid w:val="6BD360F4"/>
    <w:rsid w:val="704F608C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378</Words>
  <Characters>2157</Characters>
  <Lines>17</Lines>
  <Paragraphs>5</Paragraphs>
  <TotalTime>3</TotalTime>
  <ScaleCrop>false</ScaleCrop>
  <LinksUpToDate>false</LinksUpToDate>
  <CharactersWithSpaces>2530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2024-07-24T17:22:39Z</dcterms:modified>
  <dc:title>ПЕНЗЕНСКАЯ ОБЛАСТЬ БЕССОНОВСКИЙ РАЙОН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