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E4BBD2" w14:textId="77777777" w:rsidR="0085252E" w:rsidRPr="00CB4A27" w:rsidRDefault="0085252E" w:rsidP="0085252E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Hlk23239334"/>
      <w:bookmarkStart w:id="1" w:name="_Hlk23242959"/>
      <w:r w:rsidRPr="00CB4A27">
        <w:rPr>
          <w:rFonts w:ascii="Times New Roman" w:hAnsi="Times New Roman" w:cs="Times New Roman"/>
          <w:b/>
          <w:sz w:val="24"/>
          <w:szCs w:val="24"/>
        </w:rPr>
        <w:t>Сообщение о возможном установлении публичного сервитута.</w:t>
      </w:r>
    </w:p>
    <w:p w14:paraId="03061347" w14:textId="77777777" w:rsidR="0085252E" w:rsidRPr="00CB4A27" w:rsidRDefault="0085252E" w:rsidP="00852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bookmarkEnd w:id="1"/>
    <w:p w14:paraId="0CDA2D86" w14:textId="4FB5773A" w:rsidR="00973160" w:rsidRPr="00F43903" w:rsidRDefault="00973160" w:rsidP="0097316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Бессоновского района </w:t>
      </w:r>
      <w:r w:rsidR="00375542" w:rsidRPr="0037554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Пензенской области 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(далее – администрация </w:t>
      </w:r>
      <w:r w:rsidR="004B60DE" w:rsidRPr="004B60DE">
        <w:rPr>
          <w:rFonts w:ascii="Times New Roman" w:hAnsi="Times New Roman" w:cs="Times New Roman"/>
          <w:color w:val="000000" w:themeColor="text1"/>
          <w:sz w:val="24"/>
          <w:szCs w:val="24"/>
        </w:rPr>
        <w:t>Бессоновского района</w:t>
      </w:r>
      <w:r w:rsidRPr="00973160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), рассмотрев ходатайство ПАО «Россети Волга», </w:t>
      </w:r>
      <w:r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>информирует о возможном установлении публичного сервитута для эксплуатации линейного объекта электросетевого хозяйства</w:t>
      </w:r>
      <w:r w:rsidR="0085252E" w:rsidRPr="00F4390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984F0A" w:rsidRPr="00984F0A">
        <w:rPr>
          <w:rFonts w:ascii="Times New Roman" w:hAnsi="Times New Roman" w:cs="Times New Roman"/>
          <w:color w:val="000000" w:themeColor="text1"/>
          <w:sz w:val="24"/>
          <w:szCs w:val="24"/>
        </w:rPr>
        <w:t>«Строительство ВЛ-10 кВ от ВЛ-10 кВ №30 «Чертковская», строительство ТП-10/0,4 кВ, строительство ВЛ-0,4 кВ в Грабовском сельсовете Бессоновского района (</w:t>
      </w:r>
      <w:proofErr w:type="spellStart"/>
      <w:r w:rsidR="00984F0A" w:rsidRPr="00984F0A">
        <w:rPr>
          <w:rFonts w:ascii="Times New Roman" w:hAnsi="Times New Roman" w:cs="Times New Roman"/>
          <w:color w:val="000000" w:themeColor="text1"/>
          <w:sz w:val="24"/>
          <w:szCs w:val="24"/>
        </w:rPr>
        <w:t>Пиксин</w:t>
      </w:r>
      <w:proofErr w:type="spellEnd"/>
      <w:r w:rsidR="00984F0A" w:rsidRPr="00984F0A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И.П.) (под ключ)»,</w:t>
      </w:r>
      <w:r w:rsidR="00D642F1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3A0403"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необходимого для электроснабжения населения, расположенного на территории Пензенской области, Бессоновского района, в отношении следующих земельных участков с кадастровыми номерами:</w:t>
      </w:r>
    </w:p>
    <w:p w14:paraId="58CAD2AE" w14:textId="4260ACED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58:05:0710102:3 - Местоположение установлено относительно ориентира, расположенного за пределами участка. Ориентир с. Чертково. Почтовый адрес ориентира: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780153BF" w14:textId="11D6E854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58:05:0710102:195 - Российская Федерация, Пензенская область, Бессоновский район, Грабовский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5F6ADDC" w14:textId="7C9B907D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58:05:0710102:194 - Российская Федерация, Пензенская область, Бессоновский район, Грабовский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4378CB48" w14:textId="77031187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58:05:0710102:198 - Пензенская область, Бессоновский район, Грабовский сельсовет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C1B5463" w14:textId="4BC46DA4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58:05:0710102:75 - Пензенская область, район Бессоновский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0F811B88" w14:textId="49AF0152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58:05:0710102:67 - Пензенская область, район Бессоновский, с/с Грабовский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;</w:t>
      </w:r>
    </w:p>
    <w:p w14:paraId="6709E168" w14:textId="77777777" w:rsidR="00981E4B" w:rsidRPr="00981E4B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58:05:0000000:1910 - Пензенская область, район Бессоновский, с/с Грабовский</w:t>
      </w:r>
    </w:p>
    <w:p w14:paraId="48DE886E" w14:textId="01194B0C" w:rsidR="00E3788A" w:rsidRDefault="00981E4B" w:rsidP="00981E4B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81E4B">
        <w:rPr>
          <w:rFonts w:ascii="Times New Roman" w:hAnsi="Times New Roman" w:cs="Times New Roman"/>
          <w:color w:val="000000" w:themeColor="text1"/>
          <w:sz w:val="24"/>
          <w:szCs w:val="24"/>
        </w:rPr>
        <w:t>58:05:0710102 - Пензенская область, район Бессоновский, с/с Грабовский</w:t>
      </w:r>
      <w:r w:rsidR="00E3788A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14:paraId="60E6FA36" w14:textId="77777777" w:rsidR="003A0403" w:rsidRPr="003A0403" w:rsidRDefault="003A0403" w:rsidP="003A04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Испрашиваемый срок публичного сервитута 49 лет.</w:t>
      </w:r>
    </w:p>
    <w:p w14:paraId="1819C87B" w14:textId="77777777" w:rsidR="003A0403" w:rsidRPr="003A0403" w:rsidRDefault="003A0403" w:rsidP="003A04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Заинтересованные лица в течение 15 дней со дня опубликования сообщения могут ознакомиться с поступившим ходатайством об установлении публичного сервитута и описанием местоположения границ публичного сервитута на сайте администрации Бессоновского района https://bessonovka.pnzreg.ru, а также в КУМИ администрации Бессоновского района по адресу: 442780, Пензенская область, Бессоновский район, с. Бессоновка, ул. Коммунистическая, 2Б, besson_adm@mail.ru, график приема заявителей: понедельник, вторник, четверг; приемные часы: 08.00-16.00 ч.; обеденный перерыв: 12.00-13.00 ч., телефон 8-84140-28664, 8-84140-28617.</w:t>
      </w:r>
    </w:p>
    <w:p w14:paraId="302CC883" w14:textId="77777777" w:rsidR="003A0403" w:rsidRPr="003A0403" w:rsidRDefault="003A0403" w:rsidP="003A04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Правообладатели земельных участков, в отношении которых испрашивается публичный сервитут, если их права не зарегистрированы в Едином государственном реестре недвижимости, в течение 15 дней со дня опубликования сообщения могут подать в администрацию Бессоновского района заявление об учете их прав (обременений прав) на земельные участки с приложением копий документов, подтверждающих эти права (обременения прав). В заявлении указывается способ связи с правообладателями земельных участков (почтовый адрес и (или) адрес электронной почты).</w:t>
      </w:r>
    </w:p>
    <w:p w14:paraId="41151B69" w14:textId="63F892D9" w:rsidR="003A0403" w:rsidRPr="003A0403" w:rsidRDefault="003A0403" w:rsidP="003A0403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Заявления об учете прав принимаются с 1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9</w:t>
      </w: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.12.2025 по 0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>3</w:t>
      </w: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.01.2026 г. по адресу: с. Бессоновка, ул. Коммунистическая 2Б.</w:t>
      </w:r>
    </w:p>
    <w:p w14:paraId="07D34CEA" w14:textId="61C97278" w:rsidR="00B31D96" w:rsidRPr="00973160" w:rsidRDefault="003A0403" w:rsidP="003A04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A0403">
        <w:rPr>
          <w:rFonts w:ascii="Times New Roman" w:hAnsi="Times New Roman" w:cs="Times New Roman"/>
          <w:color w:val="000000" w:themeColor="text1"/>
          <w:sz w:val="24"/>
          <w:szCs w:val="24"/>
        </w:rPr>
        <w:t>Также по возникающим вопросам можно обращаться: Филиал ПАО «Россети Волга» - «Пензаэнерго»: 440000, г. Пенза, ул. Пушкина/ул. Гладкова, д. ½, тел. 8 (8412) 59-67-99, электронная почта public@penzacom.ru</w:t>
      </w:r>
      <w:r w:rsidR="00973160" w:rsidRPr="00040772">
        <w:rPr>
          <w:rFonts w:ascii="Times New Roman" w:hAnsi="Times New Roman" w:cs="Times New Roman"/>
          <w:sz w:val="24"/>
          <w:szCs w:val="24"/>
        </w:rPr>
        <w:t>.</w:t>
      </w:r>
    </w:p>
    <w:sectPr w:rsidR="00B31D96" w:rsidRPr="00973160" w:rsidSect="0085252E">
      <w:pgSz w:w="11906" w:h="16838" w:code="9"/>
      <w:pgMar w:top="851" w:right="851" w:bottom="851" w:left="1134" w:header="720" w:footer="720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252E"/>
    <w:rsid w:val="000121F0"/>
    <w:rsid w:val="00016B7F"/>
    <w:rsid w:val="00033DD7"/>
    <w:rsid w:val="000355AB"/>
    <w:rsid w:val="00040772"/>
    <w:rsid w:val="00063433"/>
    <w:rsid w:val="00075422"/>
    <w:rsid w:val="00107070"/>
    <w:rsid w:val="00132766"/>
    <w:rsid w:val="00136BBA"/>
    <w:rsid w:val="00147C45"/>
    <w:rsid w:val="00170D26"/>
    <w:rsid w:val="001717A6"/>
    <w:rsid w:val="001C4A20"/>
    <w:rsid w:val="001F4DFE"/>
    <w:rsid w:val="002236EE"/>
    <w:rsid w:val="00252BA0"/>
    <w:rsid w:val="00257491"/>
    <w:rsid w:val="00277F15"/>
    <w:rsid w:val="002D06AB"/>
    <w:rsid w:val="002E1EE3"/>
    <w:rsid w:val="00333793"/>
    <w:rsid w:val="0036061E"/>
    <w:rsid w:val="00375542"/>
    <w:rsid w:val="00385A30"/>
    <w:rsid w:val="003A0403"/>
    <w:rsid w:val="003C326B"/>
    <w:rsid w:val="00424415"/>
    <w:rsid w:val="0044101B"/>
    <w:rsid w:val="004771F0"/>
    <w:rsid w:val="004B60DE"/>
    <w:rsid w:val="00507B90"/>
    <w:rsid w:val="00512BD9"/>
    <w:rsid w:val="00515230"/>
    <w:rsid w:val="005B34DE"/>
    <w:rsid w:val="005E41CE"/>
    <w:rsid w:val="006017E0"/>
    <w:rsid w:val="006121EA"/>
    <w:rsid w:val="0061276C"/>
    <w:rsid w:val="00624724"/>
    <w:rsid w:val="00642F2D"/>
    <w:rsid w:val="00650764"/>
    <w:rsid w:val="00656E8F"/>
    <w:rsid w:val="00677EC8"/>
    <w:rsid w:val="006A39D0"/>
    <w:rsid w:val="006B1122"/>
    <w:rsid w:val="006B2099"/>
    <w:rsid w:val="006F5253"/>
    <w:rsid w:val="006F666F"/>
    <w:rsid w:val="006F6F2D"/>
    <w:rsid w:val="00710518"/>
    <w:rsid w:val="007335BF"/>
    <w:rsid w:val="007573D4"/>
    <w:rsid w:val="0076480D"/>
    <w:rsid w:val="007664B8"/>
    <w:rsid w:val="00794829"/>
    <w:rsid w:val="007B0D64"/>
    <w:rsid w:val="007D2870"/>
    <w:rsid w:val="007F21F5"/>
    <w:rsid w:val="00800E61"/>
    <w:rsid w:val="00831E79"/>
    <w:rsid w:val="00833EDE"/>
    <w:rsid w:val="0085252E"/>
    <w:rsid w:val="00896198"/>
    <w:rsid w:val="008A1D23"/>
    <w:rsid w:val="008A2CD6"/>
    <w:rsid w:val="009232E4"/>
    <w:rsid w:val="00973160"/>
    <w:rsid w:val="00981E4B"/>
    <w:rsid w:val="009821A7"/>
    <w:rsid w:val="00984F0A"/>
    <w:rsid w:val="009A5ACD"/>
    <w:rsid w:val="009A73BA"/>
    <w:rsid w:val="009B1D12"/>
    <w:rsid w:val="009D5AD4"/>
    <w:rsid w:val="009D7825"/>
    <w:rsid w:val="00A0653C"/>
    <w:rsid w:val="00A56E6B"/>
    <w:rsid w:val="00A57AF1"/>
    <w:rsid w:val="00A619AD"/>
    <w:rsid w:val="00A62CA1"/>
    <w:rsid w:val="00A71769"/>
    <w:rsid w:val="00A85421"/>
    <w:rsid w:val="00AC12A7"/>
    <w:rsid w:val="00AC6207"/>
    <w:rsid w:val="00AD49B7"/>
    <w:rsid w:val="00AE14EF"/>
    <w:rsid w:val="00AE282C"/>
    <w:rsid w:val="00B00DE4"/>
    <w:rsid w:val="00B16B18"/>
    <w:rsid w:val="00B31D96"/>
    <w:rsid w:val="00B36820"/>
    <w:rsid w:val="00B6154C"/>
    <w:rsid w:val="00B9701F"/>
    <w:rsid w:val="00BA2442"/>
    <w:rsid w:val="00BE1DF9"/>
    <w:rsid w:val="00BE7EF8"/>
    <w:rsid w:val="00C00720"/>
    <w:rsid w:val="00C752BB"/>
    <w:rsid w:val="00C83225"/>
    <w:rsid w:val="00CB4A27"/>
    <w:rsid w:val="00CF14A4"/>
    <w:rsid w:val="00D642F1"/>
    <w:rsid w:val="00D666C1"/>
    <w:rsid w:val="00D75917"/>
    <w:rsid w:val="00DB2EDC"/>
    <w:rsid w:val="00DB6954"/>
    <w:rsid w:val="00DD2A0B"/>
    <w:rsid w:val="00DD5465"/>
    <w:rsid w:val="00DF4F8E"/>
    <w:rsid w:val="00E25E95"/>
    <w:rsid w:val="00E3788A"/>
    <w:rsid w:val="00E47CF5"/>
    <w:rsid w:val="00EE054E"/>
    <w:rsid w:val="00F35197"/>
    <w:rsid w:val="00F43903"/>
    <w:rsid w:val="00F520C7"/>
    <w:rsid w:val="00F5521B"/>
    <w:rsid w:val="00F65068"/>
    <w:rsid w:val="00F72825"/>
    <w:rsid w:val="00FA7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096434"/>
  <w15:chartTrackingRefBased/>
  <w15:docId w15:val="{561B377D-B8E2-4E9E-BD36-DE036D9A8A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5252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525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5252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5252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5252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5252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5252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5252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5252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525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525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5252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5252E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5252E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5252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5252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5252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5252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5252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525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5252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5252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525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5252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5252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5252E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525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5252E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5252E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F5253"/>
    <w:rPr>
      <w:color w:val="0000FF"/>
      <w:u w:val="single"/>
    </w:rPr>
  </w:style>
  <w:style w:type="character" w:styleId="ad">
    <w:name w:val="Unresolved Mention"/>
    <w:basedOn w:val="a0"/>
    <w:uiPriority w:val="99"/>
    <w:semiHidden/>
    <w:unhideWhenUsed/>
    <w:rsid w:val="00656E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88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5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443</Words>
  <Characters>2528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Марина Маякова</dc:creator>
  <cp:keywords/>
  <dc:description/>
  <cp:lastModifiedBy>Центр Южный Кадастровый</cp:lastModifiedBy>
  <cp:revision>63</cp:revision>
  <dcterms:created xsi:type="dcterms:W3CDTF">2025-06-06T08:26:00Z</dcterms:created>
  <dcterms:modified xsi:type="dcterms:W3CDTF">2025-12-18T09:01:00Z</dcterms:modified>
</cp:coreProperties>
</file>