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2FFD64A0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C52A4" w:rsidRPr="00AC52A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№21 «Андроновская», строительство ТП-10/0,4 кВ, строительство ВЛ(КЛ)-0,4 кВ в с. Вазерки Бессоновского района (Бирюков С.Н.) (под ключ)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Бессоновский район, село </w:t>
      </w:r>
      <w:r w:rsidR="00AC52A4" w:rsidRPr="00AC52A4">
        <w:rPr>
          <w:rFonts w:ascii="Times New Roman" w:hAnsi="Times New Roman" w:cs="Times New Roman"/>
          <w:color w:val="000000" w:themeColor="text1"/>
          <w:sz w:val="24"/>
          <w:szCs w:val="24"/>
        </w:rPr>
        <w:t>Вазерки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5A8" w:rsidRPr="00232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Бессоновского района, </w:t>
      </w:r>
      <w:r w:rsidR="00232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Вазерки </w:t>
      </w:r>
      <w:r w:rsidR="002325A8" w:rsidRPr="002325A8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30F91E2C" w14:textId="52248382" w:rsidR="00E41DEC" w:rsidRPr="00E41DEC" w:rsidRDefault="00E41DEC" w:rsidP="00E41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EC">
        <w:rPr>
          <w:rFonts w:ascii="Times New Roman" w:hAnsi="Times New Roman" w:cs="Times New Roman"/>
          <w:color w:val="000000" w:themeColor="text1"/>
          <w:sz w:val="24"/>
          <w:szCs w:val="24"/>
        </w:rPr>
        <w:t>58:05:0080401 - Пензенская область, муниципальный район Бессоновский, село Вазерки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0753C7" w14:textId="5DD604DE" w:rsidR="00E41DEC" w:rsidRPr="00E41DEC" w:rsidRDefault="00E41DEC" w:rsidP="00E41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EC">
        <w:rPr>
          <w:rFonts w:ascii="Times New Roman" w:hAnsi="Times New Roman" w:cs="Times New Roman"/>
          <w:color w:val="000000" w:themeColor="text1"/>
          <w:sz w:val="24"/>
          <w:szCs w:val="24"/>
        </w:rPr>
        <w:t>58:05:0691901 - Пензенская область, муниципальный район Бессоновский, село Вазерки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425D250" w14:textId="187F2EAE" w:rsidR="00E41DEC" w:rsidRPr="00E41DEC" w:rsidRDefault="00E41DEC" w:rsidP="00E41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EC">
        <w:rPr>
          <w:rFonts w:ascii="Times New Roman" w:hAnsi="Times New Roman" w:cs="Times New Roman"/>
          <w:color w:val="000000" w:themeColor="text1"/>
          <w:sz w:val="24"/>
          <w:szCs w:val="24"/>
        </w:rPr>
        <w:t>58:05:0080401:355 – Пензенская область, район Бессоновский, с. Вазерки, ул. Басулина, д</w:t>
      </w:r>
      <w:r w:rsidR="004A5302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E4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01F273" w14:textId="7CCD5D07" w:rsidR="00E41DEC" w:rsidRPr="00E41DEC" w:rsidRDefault="00E41DEC" w:rsidP="00E41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EC">
        <w:rPr>
          <w:rFonts w:ascii="Times New Roman" w:hAnsi="Times New Roman" w:cs="Times New Roman"/>
          <w:color w:val="000000" w:themeColor="text1"/>
          <w:sz w:val="24"/>
          <w:szCs w:val="24"/>
        </w:rPr>
        <w:t>58:05:0080401:1945 - Российская Федерация, Пензенская область, муниципальный район Бессоновский, сельское поселение Вазерский сельсовет, село Вазерки, улица Басулина, земельный участок 59А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BEDFC7" w14:textId="622E9509" w:rsidR="00E41DEC" w:rsidRPr="00E41DEC" w:rsidRDefault="00E41DEC" w:rsidP="00E41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EC">
        <w:rPr>
          <w:rFonts w:ascii="Times New Roman" w:hAnsi="Times New Roman" w:cs="Times New Roman"/>
          <w:color w:val="000000" w:themeColor="text1"/>
          <w:sz w:val="24"/>
          <w:szCs w:val="24"/>
        </w:rPr>
        <w:t>58:05:0691901:4 – Пензенская область, район Бессоновский, с. Вазерки, ул. Басулина, дом 89</w:t>
      </w:r>
      <w:r w:rsidR="004A530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9B7909" w14:textId="6D76D30C" w:rsidR="00E41DEC" w:rsidRPr="00E41DEC" w:rsidRDefault="00E41DEC" w:rsidP="00E41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EC">
        <w:rPr>
          <w:rFonts w:ascii="Times New Roman" w:hAnsi="Times New Roman" w:cs="Times New Roman"/>
          <w:color w:val="000000" w:themeColor="text1"/>
          <w:sz w:val="24"/>
          <w:szCs w:val="24"/>
        </w:rPr>
        <w:t>58:05:0000000:1742 - Пензенская область, Бессоновский район, Вазерский сельсовет, с. Вазерки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277F1A66" w:rsidR="00E3788A" w:rsidRDefault="00E41DEC" w:rsidP="00E41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EC">
        <w:rPr>
          <w:rFonts w:ascii="Times New Roman" w:hAnsi="Times New Roman" w:cs="Times New Roman"/>
          <w:color w:val="000000" w:themeColor="text1"/>
          <w:sz w:val="24"/>
          <w:szCs w:val="24"/>
        </w:rPr>
        <w:t>58:05:0080401:1962 - Пензенская область, муниципальный район Бессоновский, сельское поселение Вазерский сельсовет, село Вазерки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0486C1" w14:textId="77777777" w:rsidR="00B26A4D" w:rsidRPr="00B26A4D" w:rsidRDefault="00B26A4D" w:rsidP="00B26A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A4D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0AB25B01" w14:textId="77777777" w:rsidR="00B26A4D" w:rsidRPr="00B26A4D" w:rsidRDefault="00B26A4D" w:rsidP="00B26A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A4D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7759F460" w14:textId="77777777" w:rsidR="00B26A4D" w:rsidRPr="00B26A4D" w:rsidRDefault="00B26A4D" w:rsidP="00B26A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A4D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5100FDDC" w14:textId="36F80D07" w:rsidR="00B26A4D" w:rsidRPr="00B26A4D" w:rsidRDefault="00B26A4D" w:rsidP="00B26A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A4D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26A4D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26A4D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2E17CBD9" w:rsidR="00B31D96" w:rsidRPr="00973160" w:rsidRDefault="00B26A4D" w:rsidP="00B26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A4D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0D3227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325A8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A5302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52A4"/>
    <w:rsid w:val="00AC6207"/>
    <w:rsid w:val="00AD49B7"/>
    <w:rsid w:val="00AE14EF"/>
    <w:rsid w:val="00AE282C"/>
    <w:rsid w:val="00B00DE4"/>
    <w:rsid w:val="00B16B18"/>
    <w:rsid w:val="00B26A4D"/>
    <w:rsid w:val="00B31D96"/>
    <w:rsid w:val="00B36820"/>
    <w:rsid w:val="00B6154C"/>
    <w:rsid w:val="00B9701F"/>
    <w:rsid w:val="00BA2442"/>
    <w:rsid w:val="00BE1DF9"/>
    <w:rsid w:val="00BE7EF8"/>
    <w:rsid w:val="00C00720"/>
    <w:rsid w:val="00C752BB"/>
    <w:rsid w:val="00C83225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80</cp:revision>
  <dcterms:created xsi:type="dcterms:W3CDTF">2025-06-06T08:26:00Z</dcterms:created>
  <dcterms:modified xsi:type="dcterms:W3CDTF">2025-12-18T08:08:00Z</dcterms:modified>
</cp:coreProperties>
</file>