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DC" w:rsidRDefault="00AF38DC" w:rsidP="00AF38DC">
      <w:pPr>
        <w:widowControl/>
        <w:suppressAutoHyphens w:val="0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Приложение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 решению Собрания представителей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Бессоновского района Пензенской области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пятого созыва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06.03.2025 № 429-49/5</w:t>
      </w:r>
    </w:p>
    <w:p w:rsidR="00AF38DC" w:rsidRDefault="00AF38DC" w:rsidP="00AF38DC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AF38DC" w:rsidRDefault="00AF38DC" w:rsidP="00AF38DC">
      <w:pPr>
        <w:widowControl/>
        <w:suppressAutoHyphens w:val="0"/>
        <w:jc w:val="center"/>
        <w:rPr>
          <w:sz w:val="28"/>
          <w:szCs w:val="28"/>
          <w:lang w:eastAsia="ru-RU"/>
        </w:rPr>
      </w:pPr>
      <w:bookmarkStart w:id="0" w:name="_GoBack"/>
      <w:r>
        <w:rPr>
          <w:b/>
          <w:bCs/>
          <w:sz w:val="28"/>
          <w:szCs w:val="28"/>
          <w:lang w:eastAsia="ru-RU"/>
        </w:rPr>
        <w:t>Порядок формирования кадрового резерва для замещения вакантных должностей муниципальной службы в органах местного самоуправления Бессоновского района Пензенской области</w:t>
      </w:r>
    </w:p>
    <w:bookmarkEnd w:id="0"/>
    <w:p w:rsidR="00AF38DC" w:rsidRDefault="00AF38DC" w:rsidP="00AF38DC">
      <w:pPr>
        <w:widowControl/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 Настоящий Порядок в соответствии со статьей 33 Федерального закона от 02.03.2007 № 25-ФЗ «О муниципальной службе в Российской Федерации» определяет порядок формирования кадрового резерва для замещения вакантных должностей муниципальной службы в органах местного самоуправления Бессоновского района Пензенской области (далее –кадровый резерв) и работы с ним.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Кадровый резерв представляет собой сформированную базу данных о гражданах, отвечающих установленным квалификационным требованиям, предъявляемым к должностям муниципальной службы, потенциально способных и профессионально подготовленных к эффективному исполнению должностных обязанностей по соответствующей должности муниципальной службы.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 Кадровый резерв формируется в целях своевременного замещения вакантных должностей муниципальной службы в органах местного самоуправления Бессоновского района Пензенской области (отраслевом (функциональном) или территориальном органе администрации, учрежденном в качестве юридического лица) (далее – орган местного самоуправления), обеспечения формирования высокопрофессионального кадрового состава органов местного самоуправления.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 Кадровый резерв формируется для замещения высших, главных и ведущих должностей муниципальной службы.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кадровый резерв по каждой должности муниципальной службы включается не более одного человека. Срок нахождения гражданина в кадровом резерве по одной и той же должности муниципальной службы не может превышать трех лет.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5. Конкурс на включение в кадровый резерв (далее – конкурс) объявляется по решению представителя нанимателя (работодателя) в случае отсутствия сформированного кадрового резерва по соответствующей должности муниципальной службы.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6. Право на участие в конкурсе имеют граждане Российской Федерации, 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достигшие возраста 18 лет, владеющие государственным языком Российской Федерации и соответствующие установленным квалификационным требованиям к </w:t>
      </w:r>
      <w:r>
        <w:rPr>
          <w:sz w:val="28"/>
          <w:szCs w:val="28"/>
          <w:lang w:eastAsia="ru-RU"/>
        </w:rPr>
        <w:lastRenderedPageBreak/>
        <w:t>должности муниципальной службы, при отсутствии ограничений, связанных с муниципальной службой (далее – граждане).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7. Орган местного самоуправления, не позднее чем за 20 дней до дня проведения конкурса публикует объявление о приеме документов для участия в конкурсе в официальном информационном бюллетене «Вестник Бессоновского района» и дополнительно на официальном сайте органа местного самоуправления в информационно - телекоммуникационной сети «Интернет». В публикуемом объявлении о приеме документов для участия в конкурсе указываются: наименование должности муниципальной службы, по которой проводится конкурс, квалификационные требования, предъявляемые к претенденту на замещение этой должности, место и время приема документов, подлежащих представлению в соответствии с пунктом 8 настоящего Порядка, срок, до истечения которого принимаются указанные документы, дата, время и место проведения конкурса, условия проведения конкурса, в том числе, вид конкурсной процедуры, сведения об источнике подробной информации о конкурсе (телефон, электронная почта).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8. Гражданин, изъявивший желание участвовать в конкурсе, представляет на имя представителя нанимателя (работодателя):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заявление;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копию паспорта или заменяющего его документа (соответствующий документ предъявляется лично по прибытии на конкурс);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документы, подтверждающие необходимое профессиональное образование, квалификацию и стаж работы: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копию трудовой книжки (при наличии) и (или) сведения о трудовой деятельности, оформленные в установленном законодательстве порядке, за исключением случаев, когда трудовой договор заключается впервые;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 копии документов об образовании и о квалификации, а также по желанию гражданина копии документов, подтверждающих участие в мероприятиях по профессиональному развитию, документов о присвоении ученой степени, ученого звания;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документы воинского учета - для граждан, пребывающих в запасе, и лиц, подлежащих призыву на военную службу;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заключение медицинской организации об отсутствии заболевания, препятствующего поступлению на муниципальную службу.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Гражданину, подавшему заявление, выдается расписка в получении документов с указанием перечня и даты их получения.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9. 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 по форме, утвержденной Указом Президента РФ от 10.10.2024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актуализации;.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10. Гражданин не допускается к участию в конкурсе в случае: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несоответствия квалификационным требованиям к уровню профессионального образования и стажу муниципальной службы или стажу работы по специальности, направлению подготовки, установленным к должности муниципальной службы;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имеющихся ограничений, установленных законодательством Российской Федерации, для поступления на муниципальную службу и ее прохождения;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несвоевременного представления документов для участия в конкурсе;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представления документов, указанных в пункте 8 настоящего Порядка, для участия в конкурсе не в полном объеме.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документов, и отражается в протоколе заседания конкурсной комиссии.</w:t>
      </w:r>
    </w:p>
    <w:p w:rsidR="00AF38DC" w:rsidRDefault="00AF38DC" w:rsidP="00AF38DC">
      <w:pPr>
        <w:widowControl/>
        <w:shd w:val="clear" w:color="auto" w:fill="FFFFFF"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Конкурсная комиссия в срок не позднее 10 календарных дней со дня принятия соответствующего решения в письменном виде информирует гражданина, допущенного к участию в конкурсе, (далее - кандидат), о допуске к участию в конкурсе, гражданина, не допущенного к участию в конкурсе, о причинах отказа в допуске к участию в конкурсе.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Письменное сообщение о допуске (отказе в допуске) передается гражданину лично под роспись либо направляется по почте с уведомлением о вручении.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11. Документы, указанные в пункте 8 настоящего Порядка, представляются в орган местного самоуправления в течение 15 календарных дней после дня опубликования объявления об их приеме. Документы, указанные в подпунктах 5-7 пункта 8 настоящего Порядка, представляются в подлинниках, которые после изготовления копий с них возвращаются гражданину, либо в копиях, заверенных в порядке, установленном законодательством Российской Федерации. Копии документов сверяются с подлинными документами секретарем конкурсной комиссии.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12. Для проведения конкурса правовым актом представителя нанимателя (работодателя) образуется конкурсная комиссия, действующая на </w:t>
      </w:r>
      <w:r>
        <w:rPr>
          <w:sz w:val="28"/>
          <w:szCs w:val="28"/>
          <w:lang w:eastAsia="ru-RU"/>
        </w:rPr>
        <w:lastRenderedPageBreak/>
        <w:t>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состав конкурсной комиссии входят представитель нанимателя (работодатель) и (или) уполномоченные им муниципальные служащие (в том числе из кадровой службы, юридического (правового) подразделения и подразделения, в котором проводится конкурс на замещение вакантной должности муниципальной службы), а также, по согласованию, представители научных и (или) образовательных организаций, других организаций, приглашаемые по запросу представителя нанимателя (работодателя) в качестве независимых экспертов - специалистов по вопросам, связанным с муниципальной службой и (или) спецификой должностных обязанностей по соответствующей должности муниципальной службы, без указания персональных данных экспертов. Число независимых экспертов должно составлять не менее </w:t>
      </w:r>
      <w:r>
        <w:rPr>
          <w:i/>
          <w:iCs/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 человек.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Состав конкурсной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13. Деятельность конкурсной комиссии осуществляется коллегиально. Основной формой деятельности конкурсной комиссии является заседание.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Заседание конкурсной комиссии считается правомочным, если на нем присутствует не менее две трети от установленного числа ее членов.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Конкурсная комиссия правомочна принимать решения, отнесенные к ее компетенции настоящим Порядком. Решения конкурсной комиссии принимаются большинством голосов ее членов, присутствующих на заседании, путем проведения открытого голосования. При равенстве голосов решающим является голос председателя конкурсной комиссии.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 заседании конкурсной комиссии ведется протокол, который подписывается председателем и секретарем конкурсной комиссии. Решения, принятые конкурсной комиссией, отражаются в протоколе заседания конкурсной комиссии.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14. Председатель конкурсной комиссии осуществляет руководство работой конкурсной комиссии, распределяет обязанности между членами конкурсной комиссии, председательствует на заседаниях конкурсной комиссии, подписывает протоколы заседаний конкурсной комиссии, осуществляет контроль за соблюдением настоящего Порядка, а также осуществляет иные полномочия, предусмотренные настоящим Порядком. В случае отсутствия председателя конкурсной комиссии, его полномочия осуществляет заместитель председателя конкурсной комиссии.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Секретарь конкурсной комиссии осуществляет прием заявлений и иных документов, представляемых гражданами для участия в конкурсе, заверение копий документов, представленных гражданами для участия в конкурсе, ведение протокола заседания комиссии, подготовку уведомления и информирование граждан о допуске к участию в конкурсе, об отказе в </w:t>
      </w:r>
      <w:r>
        <w:rPr>
          <w:sz w:val="28"/>
          <w:szCs w:val="28"/>
          <w:lang w:eastAsia="ru-RU"/>
        </w:rPr>
        <w:lastRenderedPageBreak/>
        <w:t>допуске к участию в конкурсе, о результатах конкурса, подготовку информации о результатах конкурса для размещения ее на официальном сайте органа местного самоуправления в информационно-телекоммуникационной сети «Интернет», хранение и передачу протоколов заседаний конкурсной комиссии в архив по истечению установленных сроков хранения в соответствии с законодательством Российской Федерации, подписывает протоколы заседаний конкурной комиссии, а также осуществляет иные полномочия, предусмотренные настоящим Порядком.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Члены конкурсной комиссии участвуют в заседаниях конкурсной комиссии, осуществляют исполнение решений, принятых конкурсной комиссией, а также иные полномочия, предусмотренные настоящим Порядком.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15. Конкурс заключается в оценке профессионального уровня кандидатов и их соответствия квалификационным требованиям к знаниям и умениям, необходимым для исполнения должностных обязанностей.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проведении конкурса конкурсная комиссия оценивает кандидатов на основании проведенных конкурсных процедур в виде индивидуального собеседования и тестирования.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Оценка профессионального уровня кандидатов осуществляется на основе Методики оценки кандидатов на участие в конкурсе на замещение вакантной должности муниципальной службы в органах местного самоуправления Бессоновского района Пензенской области (далее – Методика), утвержденной решением Собрания представителей Бессоновского района Пензенской области.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16. Количество баллов, полученных всеми кандидатами по результатам конкурсных процедур, отражается в итогах оценки профессионального уровня кандидатов при проведении конкурсных процедур, оформленных по форме согласно приложению к Методике. Итоги оценки профессионального уровня кандидатов при проведении конкурсных процедур приобщаются к протоколу заседания конкурсной комиссии.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Конкурсная комиссия признает победителем конкурса кандидата, набравшего наибольшее количество баллов по результатам проведенных конкурсных процедур, о чем принимает соответствующее решение.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17. В течение 10 календарных дней со дня получения протокола конкурсной комиссии представителем нанимателя (работодателем), принимается одно из следующих решений в форме правового акта: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о включении кандидата, признанного победителем конкурса, в кадровый резерв;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2) о признании конкурса несостоявшимся.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18. Решение о признании конкурса несостоявшимся принимается в случае: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отсутствия заявлений для участия в конкурсе;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подачи документов на участие в конкурсе только одним гражданином;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ни один из граждан, подавших заявления для участия в конкурсе, не был допущен к участию в конкурсе;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допуска к участию в конкурсе только одного кандидата;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явки на конкурс только одного кандидата;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неявки всех кандидатов, допущенных к участию в конкурсе;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ни один из кандидатов не признан победителем конкурса.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19. В течение 30 календарных дней с даты принятия решений, указанных в пункте 16 настоящего Порядка, конкурсная комиссия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Письменное сообщение о результатах конкурса передается кандидату лично под роспись либо направляется по почте с уведомлением о вручении.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20. Копии документов претендентов на включение в кадровый резерв, не допущенных к участию в конкурсе, и кандидатов, участвовавших в конкурсе, но не являющихся его победителем, возвращаются им по письменному заявлению на имя представителя нанимателя (работодателя) в течение трех лет со дня завершения конкурса. До истечения этого срока документы хранятся в архиве органа местного самоуправления, после чего подлежат уничтожению.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21. Расходы, связанные с участием в конкурсе, осуществляются кандидатами за счет собственных средств.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22. Кандидат вправе обжаловать решения конкурсной комиссии в соответствии с законодательством Российской Федерации.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23. Кадровая служба в целях содействия в формировании кадрового резерва и работы с ним осуществляет: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организацию проведения конкурсов в кадровый резерв;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 мониторинг состояния и использования кадрового резерва;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составление и ведение кадрового резерва.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Ведение кадрового резерва осуществляется в электронном виде по форме согласно приложению к настоящему Порядку.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Кадровый резерв ведется в табличных файлах формата «Excel» либо «Word» с обеспечением защиты от неправомерного доступа, уничтожения, модифицирования, блокирования, копирования, предоставления, а также от иных неправомерных действий в отношении содержащейся в кадровом резерве информации.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Кадровый резерв распечатывается на бумажном носителе ежеквартально (по состоянию на 25 число последнего месяца квартала).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Изменения в кадровый резерв вносятся на основании правового акта представителя нанимателя (работодателя) о включении (исключении) гражданина из кадрового резерва, не позднее 7 календарных дней с даты его принятия.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24. Вакантная должность муниципальной службы замещается по решению представителя нанимателя (работодателя) гражданином, состоящим в кадровом резерве. При отказе гражданина, состоящего в кадровом резерве, от предложенной должности вакантная должность муниципальной службы замещается в соответствии с законодательством Российской Федерации и муниципальными правовыми актами Бессоновского района Пензенской области.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Письменное предложение о замещении вакантной должности муниципальной службы гражданину, состоящему в кадровом резерве, передается лично под роспись либо направляется по почте с уведомлением о вручении, в течение 5 календарных дней с даты принятия решения представителем нанимателя (работодателем) о замещении вакантной должности муниципальной службы гражданином, состоящим в кадровом резерве.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Отсутствие в течение 15 календарных дней с даты получения предложения о замещении вакантной должности муниципальной службы гражданином, состоящим в кадровом резерве, письменного согласия или письменного отказа от предложенной для замещения вакантной должности муниципальной службы признается отказом от предложения о назначении на должность муниципальной службы, на замещение которой он состоит в кадровом резерве.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25. Муниципальный служащий исключается из кадрового резерва в случае: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представления письменного заявления об исключении из кадрового резерва;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назначения его на должность муниципальной службы, для замещения которой он включен в кадровый резерв;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истечения трех лет нахождения его в кадровом резерве для замещения одной и той же должности муниципальной службы;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достижения возраста, являющегося предельным возрастом пребывания на муниципальной службе;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7) расторжения трудового договора по основаниям, предусмотренным пунктами 3, 5-11 части 1 статьи 81 Трудового кодекса Российской Федерации, пунктами 3-5 части 1 статьи 19, частью 2 статьи 27.1. </w:t>
      </w:r>
      <w:r>
        <w:rPr>
          <w:sz w:val="28"/>
          <w:szCs w:val="28"/>
          <w:lang w:eastAsia="ru-RU"/>
        </w:rPr>
        <w:lastRenderedPageBreak/>
        <w:t>Федерального закона от 02.03.2007 № 25-ФЗ «О муниципальной службе в Российской Федерации»;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сокращения должности муниципальной службы, на замещение которой муниципальный служащий состоит в кадровом резерве, ликвидации соответствующего органа местного самоуправления;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9) смерти, признания судом умершим или безвестно отсутствующим.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26. Гражданин исключается из кадрового резерва в случае: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 назначения его на вакантную должность муниципальной службы, замещение которой в соответствии с законодательством осуществляется по результатам конкурса;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 истечения трех лет нахождения его в кадровом резерве для замещения одной и той же должности муниципальной службы;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 повторного отказа от предложения о назначении на должность муниципальной службы, на замещение которой он состоит в кадровом резерве;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4) представления письменного заявления об исключении из кадрового резерва;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5) достижения возраста, являющегося предельным возрастом пребывания на муниципальной службе;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6) наличия ограничений, установленных статьей 13 Федерального закона от 02.03.2007 № 25-ФЗ «О муниципальной службе в Российской Федерации»;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7) расторжения трудового договора по основаниям, предусмотренным пунктами 3, 5 - 11 части первой статьи 81 Трудового кодекса Российской Федерации;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8) сокращения должности муниципальной службы, на замещение которой гражданин состоит в кадровом резерве, упразднения соответствующего органа местного самоуправления;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9) смерти, признания судом умершим или безвестно отсутствующим.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Исключение из кадрового резерва оформляется правовым актом представителя нанимателя (работодателя).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27. Представитель нанимателя (работодатель) письменно информирует гражданина (муниципального служащего), исключенного из кадрового резерва, за исключением случаев, предусмотренных подпунктами 9 пунктов 25 и 26 настоящего Порядка. Письменное сообщение об исключении из кадрового резерва не позднее 7 календарных дней с даты издания правового акта представителя нанимателя (работодателя) об исключении из кадрового резерва, передается гражданину (муниципальному служащему), исключенному из кадрового резерва, лично под роспись либо направляется по почте с уведомлением о вручении.</w:t>
      </w:r>
    </w:p>
    <w:p w:rsidR="00AF38DC" w:rsidRDefault="00AF38DC" w:rsidP="00AF38DC">
      <w:pPr>
        <w:widowControl/>
        <w:suppressAutoHyphens w:val="0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28. Ответственность за организацию работы с кадровым резервом несет представитель нанимателя (работодатель) в соответствии с законодательством Российской Федерации.</w:t>
      </w:r>
    </w:p>
    <w:p w:rsidR="00AF38DC" w:rsidRDefault="00AF38DC" w:rsidP="00AF38DC">
      <w:pPr>
        <w:widowControl/>
        <w:suppressAutoHyphens w:val="0"/>
        <w:rPr>
          <w:rFonts w:ascii="Arial" w:hAnsi="Arial" w:cs="Arial"/>
          <w:color w:val="000000"/>
          <w:sz w:val="28"/>
          <w:szCs w:val="28"/>
          <w:lang w:eastAsia="ru-RU"/>
        </w:rPr>
      </w:pPr>
    </w:p>
    <w:p w:rsidR="00AF38DC" w:rsidRDefault="00AF38DC" w:rsidP="00AF38DC">
      <w:pPr>
        <w:widowControl/>
        <w:suppressAutoHyphens w:val="0"/>
        <w:rPr>
          <w:color w:val="000000"/>
          <w:sz w:val="28"/>
          <w:szCs w:val="28"/>
          <w:lang w:eastAsia="ru-RU"/>
        </w:rPr>
      </w:pPr>
    </w:p>
    <w:p w:rsidR="00AF38DC" w:rsidRDefault="00AF38DC" w:rsidP="00AF38DC">
      <w:pPr>
        <w:widowControl/>
        <w:suppressAutoHyphens w:val="0"/>
        <w:ind w:firstLine="567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Приложение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к Порядку формирования кадрового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резерва для замещения вакантных должностей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муниципальной службы в органах местного самоуправления</w:t>
      </w:r>
    </w:p>
    <w:p w:rsidR="00AF38DC" w:rsidRDefault="00AF38DC" w:rsidP="00AF38DC">
      <w:pPr>
        <w:widowControl/>
        <w:suppressAutoHyphens w:val="0"/>
        <w:ind w:firstLine="567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Бессоновского района Пензенской области</w:t>
      </w:r>
    </w:p>
    <w:p w:rsidR="00AF38DC" w:rsidRDefault="00AF38DC" w:rsidP="00AF38DC">
      <w:pPr>
        <w:widowControl/>
        <w:suppressAutoHyphens w:val="0"/>
        <w:ind w:firstLine="567"/>
        <w:jc w:val="both"/>
        <w:rPr>
          <w:color w:val="000000"/>
          <w:sz w:val="24"/>
          <w:szCs w:val="24"/>
          <w:lang w:eastAsia="ru-RU"/>
        </w:rPr>
      </w:pPr>
    </w:p>
    <w:p w:rsidR="00AF38DC" w:rsidRDefault="00AF38DC" w:rsidP="00AF38DC">
      <w:pPr>
        <w:widowControl/>
        <w:suppressAutoHyphens w:val="0"/>
        <w:ind w:firstLine="567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КАДРОВЫЙ РЕЗЕРВ</w:t>
      </w:r>
    </w:p>
    <w:p w:rsidR="00AF38DC" w:rsidRDefault="00AF38DC" w:rsidP="00AF38DC">
      <w:pPr>
        <w:widowControl/>
        <w:suppressAutoHyphens w:val="0"/>
        <w:ind w:firstLine="567"/>
        <w:jc w:val="center"/>
        <w:rPr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</w:t>
      </w:r>
    </w:p>
    <w:p w:rsidR="00AF38DC" w:rsidRDefault="00AF38DC" w:rsidP="00AF38DC">
      <w:pPr>
        <w:widowControl/>
        <w:suppressAutoHyphens w:val="0"/>
        <w:ind w:firstLine="567"/>
        <w:jc w:val="center"/>
        <w:rPr>
          <w:color w:val="000000"/>
          <w:sz w:val="24"/>
          <w:szCs w:val="24"/>
          <w:lang w:eastAsia="ru-RU"/>
        </w:rPr>
      </w:pPr>
      <w:r>
        <w:rPr>
          <w:bCs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AF38DC" w:rsidRDefault="00AF38DC" w:rsidP="00AF38DC">
      <w:pPr>
        <w:widowControl/>
        <w:suppressAutoHyphens w:val="0"/>
        <w:ind w:firstLine="567"/>
        <w:jc w:val="both"/>
        <w:rPr>
          <w:color w:val="000000"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925"/>
        <w:gridCol w:w="886"/>
        <w:gridCol w:w="744"/>
        <w:gridCol w:w="876"/>
        <w:gridCol w:w="1074"/>
        <w:gridCol w:w="576"/>
        <w:gridCol w:w="1040"/>
        <w:gridCol w:w="1247"/>
        <w:gridCol w:w="809"/>
        <w:gridCol w:w="886"/>
      </w:tblGrid>
      <w:tr w:rsidR="00AF38DC" w:rsidTr="00AF38DC">
        <w:trPr>
          <w:jc w:val="center"/>
        </w:trPr>
        <w:tc>
          <w:tcPr>
            <w:tcW w:w="2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№п/п</w:t>
            </w:r>
          </w:p>
        </w:tc>
        <w:tc>
          <w:tcPr>
            <w:tcW w:w="4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Должность, на которую формируется кадровый резерв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Фамилия, имя, отчество гражданина, состоящего в кадровом резерве</w:t>
            </w:r>
          </w:p>
        </w:tc>
        <w:tc>
          <w:tcPr>
            <w:tcW w:w="47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 рождения</w:t>
            </w:r>
          </w:p>
        </w:tc>
        <w:tc>
          <w:tcPr>
            <w:tcW w:w="4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Замещаемая должность</w:t>
            </w:r>
          </w:p>
        </w:tc>
        <w:tc>
          <w:tcPr>
            <w:tcW w:w="101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Стаж работы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Образование (что и когда закончил, специальность, квалификация, направление подготовки)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Сведения о дополнительном профессиональном образовании, ученой степени, звании</w:t>
            </w:r>
          </w:p>
        </w:tc>
        <w:tc>
          <w:tcPr>
            <w:tcW w:w="3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Дата и основание включения в кадровый резерв</w:t>
            </w:r>
          </w:p>
        </w:tc>
        <w:tc>
          <w:tcPr>
            <w:tcW w:w="3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Примечание</w:t>
            </w:r>
          </w:p>
        </w:tc>
      </w:tr>
      <w:tr w:rsidR="00AF38DC" w:rsidTr="00AF38D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 муниципальной службе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общий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F38DC" w:rsidRDefault="00AF38DC">
            <w:pPr>
              <w:widowControl/>
              <w:suppressAutoHyphens w:val="0"/>
              <w:rPr>
                <w:lang w:eastAsia="ru-RU"/>
              </w:rPr>
            </w:pPr>
          </w:p>
        </w:tc>
      </w:tr>
      <w:tr w:rsidR="00AF38DC" w:rsidTr="00AF38DC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AF38DC" w:rsidTr="00AF38DC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Высшая</w:t>
            </w:r>
          </w:p>
        </w:tc>
      </w:tr>
      <w:tr w:rsidR="00AF38DC" w:rsidTr="00AF38DC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AF38DC" w:rsidTr="00AF38DC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Главная</w:t>
            </w:r>
          </w:p>
        </w:tc>
      </w:tr>
      <w:tr w:rsidR="00AF38DC" w:rsidTr="00AF38DC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</w:tr>
      <w:tr w:rsidR="00AF38DC" w:rsidTr="00AF38DC">
        <w:trPr>
          <w:jc w:val="center"/>
        </w:trPr>
        <w:tc>
          <w:tcPr>
            <w:tcW w:w="500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Ведущая</w:t>
            </w:r>
          </w:p>
        </w:tc>
      </w:tr>
      <w:tr w:rsidR="00AF38DC" w:rsidTr="00AF38DC">
        <w:trPr>
          <w:jc w:val="center"/>
        </w:trPr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38DC" w:rsidRDefault="00AF38DC">
            <w:pPr>
              <w:widowControl/>
              <w:suppressAutoHyphens w:val="0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 </w:t>
            </w:r>
          </w:p>
        </w:tc>
      </w:tr>
    </w:tbl>
    <w:p w:rsidR="00AF38DC" w:rsidRDefault="00AF38DC" w:rsidP="00AF38DC">
      <w:pPr>
        <w:widowControl/>
        <w:suppressAutoHyphens w:val="0"/>
        <w:ind w:firstLine="567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_______________________________________ _______________ _______________</w:t>
      </w:r>
    </w:p>
    <w:p w:rsidR="00AF38DC" w:rsidRDefault="00AF38DC" w:rsidP="00AF38DC">
      <w:pPr>
        <w:widowControl/>
        <w:suppressAutoHyphens w:val="0"/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>(наименование должности представителя нанимателя (работодателя) (подпись) (расшифровка подписи)</w:t>
      </w:r>
    </w:p>
    <w:p w:rsidR="00AF38DC" w:rsidRDefault="00AF38DC" w:rsidP="00AF38DC">
      <w:pPr>
        <w:widowControl/>
        <w:suppressAutoHyphens w:val="0"/>
        <w:jc w:val="center"/>
        <w:rPr>
          <w:b/>
          <w:sz w:val="28"/>
          <w:szCs w:val="28"/>
          <w:lang w:eastAsia="x-none"/>
        </w:rPr>
      </w:pPr>
    </w:p>
    <w:p w:rsidR="00955F35" w:rsidRDefault="00955F35"/>
    <w:sectPr w:rsidR="00955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3F"/>
    <w:rsid w:val="00841A3F"/>
    <w:rsid w:val="00955F35"/>
    <w:rsid w:val="00A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D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D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3193</Words>
  <Characters>18203</Characters>
  <Application>Microsoft Office Word</Application>
  <DocSecurity>0</DocSecurity>
  <Lines>151</Lines>
  <Paragraphs>42</Paragraphs>
  <ScaleCrop>false</ScaleCrop>
  <Company>SPecialiST RePack</Company>
  <LinksUpToDate>false</LinksUpToDate>
  <CharactersWithSpaces>21354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pleskanovskaya</dc:creator>
  <cp:keywords/>
  <dc:description/>
  <cp:lastModifiedBy>pleskanovskaya</cp:lastModifiedBy>
  <cp:revision>3</cp:revision>
  <dcterms:created xsi:type="dcterms:W3CDTF">2025-04-22T11:04:00Z</dcterms:created>
  <dcterms:modified xsi:type="dcterms:W3CDTF">2025-04-22T11:05:00Z</dcterms:modified>
</cp:coreProperties>
</file>