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D033E4">
        <w:rPr>
          <w:color w:val="C00000"/>
          <w:sz w:val="24"/>
          <w:szCs w:val="24"/>
        </w:rPr>
        <w:t>52</w:t>
      </w:r>
      <w:r w:rsidR="004C78CA">
        <w:rPr>
          <w:color w:val="C00000"/>
          <w:sz w:val="24"/>
          <w:szCs w:val="24"/>
        </w:rPr>
        <w:t xml:space="preserve"> </w:t>
      </w:r>
      <w:r w:rsidR="000B1977">
        <w:rPr>
          <w:color w:val="C00000"/>
          <w:sz w:val="24"/>
          <w:szCs w:val="24"/>
        </w:rPr>
        <w:t xml:space="preserve">от </w:t>
      </w:r>
      <w:r w:rsidR="00DE7DE9">
        <w:rPr>
          <w:color w:val="C00000"/>
          <w:sz w:val="24"/>
          <w:szCs w:val="24"/>
        </w:rPr>
        <w:t>16.08</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rsidR="00C0494A" w:rsidRDefault="00C0494A" w:rsidP="0039731E">
      <w:pPr>
        <w:pStyle w:val="af1"/>
        <w:spacing w:after="0"/>
        <w:ind w:left="0"/>
      </w:pPr>
      <w:bookmarkStart w:id="0" w:name="sub_1000"/>
    </w:p>
    <w:p w:rsidR="00A02043" w:rsidRPr="00D8386C" w:rsidRDefault="00A02043" w:rsidP="00A02043">
      <w:pPr>
        <w:ind w:right="-1"/>
        <w:jc w:val="center"/>
        <w:rPr>
          <w:noProof/>
        </w:rPr>
      </w:pPr>
    </w:p>
    <w:p w:rsidR="00A16572" w:rsidRDefault="00A16572" w:rsidP="00A16572">
      <w:pPr>
        <w:autoSpaceDE w:val="0"/>
        <w:autoSpaceDN w:val="0"/>
        <w:adjustRightInd w:val="0"/>
        <w:ind w:firstLine="720"/>
        <w:jc w:val="both"/>
      </w:pPr>
    </w:p>
    <w:p w:rsidR="00A16572" w:rsidRDefault="00A16572" w:rsidP="00A16572">
      <w:pPr>
        <w:autoSpaceDE w:val="0"/>
        <w:autoSpaceDN w:val="0"/>
        <w:adjustRightInd w:val="0"/>
        <w:ind w:firstLine="720"/>
        <w:jc w:val="both"/>
      </w:pPr>
    </w:p>
    <w:p w:rsidR="00A16572" w:rsidRDefault="00A16572" w:rsidP="00A16572">
      <w:pPr>
        <w:pStyle w:val="afc"/>
        <w:jc w:val="both"/>
        <w:rPr>
          <w:rFonts w:ascii="Times New Roman" w:hAnsi="Times New Roman"/>
          <w:color w:val="000000" w:themeColor="text1"/>
          <w:sz w:val="16"/>
          <w:szCs w:val="16"/>
        </w:rPr>
      </w:pP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rsidR="00A16572" w:rsidRDefault="00A16572" w:rsidP="00A16572">
      <w:pPr>
        <w:pStyle w:val="ConsPlusTitle"/>
        <w:jc w:val="center"/>
        <w:rPr>
          <w:rFonts w:ascii="Calibri" w:hAnsi="Calibri" w:cs="Calibri"/>
          <w:color w:val="000000" w:themeColor="text1"/>
          <w:sz w:val="16"/>
          <w:szCs w:val="16"/>
        </w:rPr>
      </w:pPr>
    </w:p>
    <w:p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rsidR="00A16572" w:rsidRDefault="00A16572" w:rsidP="00A16572">
      <w:pPr>
        <w:pStyle w:val="ConsPlusTitle"/>
        <w:jc w:val="center"/>
        <w:rPr>
          <w:rFonts w:ascii="Times New Roman" w:hAnsi="Times New Roman" w:cs="Times New Roman"/>
          <w:color w:val="000000" w:themeColor="text1"/>
        </w:rPr>
      </w:pPr>
    </w:p>
    <w:p w:rsidR="00A16572" w:rsidRDefault="00A16572" w:rsidP="00A16572">
      <w:pPr>
        <w:pStyle w:val="ConsPlusTitle"/>
        <w:jc w:val="center"/>
        <w:rPr>
          <w:rFonts w:ascii="Times New Roman" w:hAnsi="Times New Roman" w:cs="Times New Roman"/>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D033E4">
        <w:rPr>
          <w:rFonts w:ascii="Times New Roman" w:hAnsi="Times New Roman" w:cs="Times New Roman"/>
          <w:b w:val="0"/>
          <w:color w:val="000000" w:themeColor="text1"/>
          <w:sz w:val="28"/>
          <w:szCs w:val="28"/>
          <w:u w:val="single"/>
        </w:rPr>
        <w:t>15.</w:t>
      </w:r>
      <w:r w:rsidR="00DE7DE9">
        <w:rPr>
          <w:rFonts w:ascii="Times New Roman" w:hAnsi="Times New Roman" w:cs="Times New Roman"/>
          <w:b w:val="0"/>
          <w:color w:val="000000" w:themeColor="text1"/>
          <w:sz w:val="28"/>
          <w:szCs w:val="28"/>
          <w:u w:val="single"/>
        </w:rPr>
        <w:t>08</w:t>
      </w:r>
      <w:r>
        <w:rPr>
          <w:rFonts w:ascii="Times New Roman" w:hAnsi="Times New Roman" w:cs="Times New Roman"/>
          <w:b w:val="0"/>
          <w:color w:val="000000" w:themeColor="text1"/>
          <w:sz w:val="28"/>
          <w:szCs w:val="28"/>
          <w:u w:val="single"/>
        </w:rPr>
        <w:t xml:space="preserve">.2023г. № </w:t>
      </w:r>
      <w:r w:rsidR="00DE7DE9">
        <w:rPr>
          <w:rFonts w:ascii="Times New Roman" w:hAnsi="Times New Roman" w:cs="Times New Roman"/>
          <w:b w:val="0"/>
          <w:color w:val="000000" w:themeColor="text1"/>
          <w:sz w:val="28"/>
          <w:szCs w:val="28"/>
          <w:u w:val="single"/>
        </w:rPr>
        <w:t>238</w:t>
      </w:r>
    </w:p>
    <w:p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rsidR="00DE7DE9" w:rsidRPr="007A2177" w:rsidRDefault="00DE7DE9" w:rsidP="00DE7DE9">
      <w:pPr>
        <w:pStyle w:val="title"/>
        <w:spacing w:before="0" w:beforeAutospacing="0" w:after="0" w:afterAutospacing="0"/>
        <w:ind w:firstLine="567"/>
        <w:jc w:val="center"/>
        <w:rPr>
          <w:rFonts w:eastAsia="Lucida Sans Unicode"/>
          <w:b/>
          <w:color w:val="000000" w:themeColor="text1"/>
          <w:kern w:val="1"/>
          <w:sz w:val="28"/>
          <w:szCs w:val="28"/>
        </w:rPr>
      </w:pPr>
      <w:r w:rsidRPr="007A2177">
        <w:rPr>
          <w:rFonts w:eastAsia="Lucida Sans Unicode"/>
          <w:b/>
          <w:color w:val="000000" w:themeColor="text1"/>
          <w:kern w:val="1"/>
          <w:sz w:val="28"/>
          <w:szCs w:val="28"/>
        </w:rPr>
        <w:t>Об определении размера вреда, причиняемого тяжеловесными транспортными средствами, при движении по автомобильным дорогам местного значения на территории Сосновского сельсовета Бессоновского района Пензенской области</w:t>
      </w:r>
    </w:p>
    <w:p w:rsidR="00DE7DE9" w:rsidRPr="007A2177" w:rsidRDefault="00DE7DE9" w:rsidP="00DE7DE9">
      <w:pPr>
        <w:pStyle w:val="title"/>
        <w:spacing w:before="0" w:beforeAutospacing="0" w:after="0" w:afterAutospacing="0"/>
        <w:ind w:firstLine="567"/>
        <w:jc w:val="center"/>
        <w:rPr>
          <w:rFonts w:eastAsia="Lucida Sans Unicode"/>
          <w:b/>
          <w:color w:val="000000" w:themeColor="text1"/>
          <w:kern w:val="1"/>
          <w:sz w:val="28"/>
          <w:szCs w:val="28"/>
        </w:rPr>
      </w:pPr>
    </w:p>
    <w:p w:rsidR="00DE7DE9" w:rsidRPr="007A2177" w:rsidRDefault="00DE7DE9" w:rsidP="00DE7DE9">
      <w:pPr>
        <w:autoSpaceDE w:val="0"/>
        <w:autoSpaceDN w:val="0"/>
        <w:adjustRightInd w:val="0"/>
        <w:ind w:firstLine="540"/>
        <w:jc w:val="both"/>
        <w:rPr>
          <w:color w:val="000000" w:themeColor="text1"/>
          <w:sz w:val="28"/>
          <w:szCs w:val="28"/>
        </w:rPr>
      </w:pPr>
      <w:r w:rsidRPr="007A2177">
        <w:rPr>
          <w:color w:val="000000" w:themeColor="text1"/>
          <w:sz w:val="28"/>
          <w:szCs w:val="28"/>
        </w:rPr>
        <w:t xml:space="preserve">В соответствии с Федеральными законами Российской Федерации от 06.10.2003 №131-ФЗ «Об общих принципах организации местного самоуправления в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9" w:history="1">
        <w:r w:rsidRPr="007A2177">
          <w:rPr>
            <w:color w:val="000000" w:themeColor="text1"/>
            <w:sz w:val="28"/>
            <w:szCs w:val="28"/>
          </w:rPr>
          <w:t>законом</w:t>
        </w:r>
      </w:hyperlink>
      <w:r w:rsidRPr="007A2177">
        <w:rPr>
          <w:color w:val="000000" w:themeColor="text1"/>
          <w:sz w:val="28"/>
          <w:szCs w:val="28"/>
        </w:rPr>
        <w:t xml:space="preserve"> от 28.04.2023 № 172-ФЗ «О внесении изменений в Федеральный закон «</w:t>
      </w:r>
      <w:hyperlink r:id="rId10" w:tgtFrame="_blank" w:history="1">
        <w:r w:rsidRPr="007A2177">
          <w:rPr>
            <w:color w:val="000000" w:themeColor="text1"/>
            <w:sz w:val="28"/>
            <w:szCs w:val="28"/>
          </w:rPr>
          <w:t>Об автомобильных дорогах и о дорожной деятельности в Российской Федерации</w:t>
        </w:r>
      </w:hyperlink>
      <w:r w:rsidRPr="007A2177">
        <w:rPr>
          <w:color w:val="000000" w:themeColor="text1"/>
          <w:sz w:val="28"/>
          <w:szCs w:val="28"/>
        </w:rPr>
        <w:t xml:space="preserve"> и о внесении изменений в отдельные законодательные акты Российской Федерации», Постановлением Правительства РФ от 31.01.2020 N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осуществляющими перевозки тяжеловесных грузов по автомобильным дорогам Российской Федерации", Уставом Сосновского сельсовета Бессоновского района Пензенской области, администрация Сосновского сельсовета Бессоновского района Пензенской области </w:t>
      </w:r>
      <w:r w:rsidRPr="007A2177">
        <w:rPr>
          <w:b/>
          <w:color w:val="000000" w:themeColor="text1"/>
          <w:sz w:val="28"/>
          <w:szCs w:val="28"/>
        </w:rPr>
        <w:t>п о с т а н о в л я е т</w:t>
      </w:r>
      <w:r w:rsidRPr="007A2177">
        <w:rPr>
          <w:color w:val="000000" w:themeColor="text1"/>
          <w:sz w:val="28"/>
          <w:szCs w:val="28"/>
        </w:rPr>
        <w:t>:</w:t>
      </w:r>
    </w:p>
    <w:p w:rsidR="00DE7DE9" w:rsidRPr="007A2177" w:rsidRDefault="00DE7DE9" w:rsidP="00DE7DE9">
      <w:pPr>
        <w:pStyle w:val="normalweb"/>
        <w:shd w:val="clear" w:color="auto" w:fill="FFFFFF"/>
        <w:spacing w:before="0" w:beforeAutospacing="0" w:after="0" w:afterAutospacing="0"/>
        <w:ind w:firstLine="709"/>
        <w:jc w:val="both"/>
        <w:rPr>
          <w:color w:val="000000" w:themeColor="text1"/>
          <w:sz w:val="28"/>
          <w:szCs w:val="28"/>
        </w:rPr>
      </w:pPr>
      <w:r w:rsidRPr="007A2177">
        <w:rPr>
          <w:rFonts w:eastAsia="Lucida Sans Unicode"/>
          <w:color w:val="000000" w:themeColor="text1"/>
          <w:kern w:val="1"/>
          <w:sz w:val="28"/>
          <w:szCs w:val="28"/>
        </w:rPr>
        <w:t xml:space="preserve">1. </w:t>
      </w:r>
      <w:r w:rsidRPr="007A2177">
        <w:rPr>
          <w:color w:val="000000" w:themeColor="text1"/>
          <w:sz w:val="28"/>
          <w:szCs w:val="28"/>
        </w:rPr>
        <w:t xml:space="preserve">Установить, что размер вреда, причиняемого тяжеловесными транспортными средствами при движении таких транспортных средств по автомобильным дорогам местного значения на территории </w:t>
      </w:r>
      <w:hyperlink r:id="rId11" w:tgtFrame="_blank" w:history="1">
        <w:r w:rsidRPr="007A2177">
          <w:rPr>
            <w:color w:val="000000" w:themeColor="text1"/>
            <w:sz w:val="28"/>
            <w:szCs w:val="28"/>
          </w:rPr>
          <w:t>Сосновского сельсовета Бессоновского района Пензенской области</w:t>
        </w:r>
      </w:hyperlink>
      <w:r w:rsidRPr="007A2177">
        <w:rPr>
          <w:color w:val="000000" w:themeColor="text1"/>
          <w:sz w:val="28"/>
          <w:szCs w:val="28"/>
        </w:rPr>
        <w:t xml:space="preserve">, определяется в соответствии с размером вреда, причиняемого тяжеловесными транспортными средствами при движении таких транспортных средств по автомобильным дорогам федерального значения, установленным для Приволжского федерального округа согласно Приложению № 1 к </w:t>
      </w:r>
      <w:hyperlink r:id="rId12" w:tgtFrame="_blank" w:history="1">
        <w:r w:rsidRPr="007A2177">
          <w:rPr>
            <w:color w:val="000000" w:themeColor="text1"/>
            <w:sz w:val="28"/>
            <w:szCs w:val="28"/>
          </w:rPr>
          <w:t xml:space="preserve">Постановлению </w:t>
        </w:r>
        <w:r w:rsidRPr="007A2177">
          <w:rPr>
            <w:color w:val="000000" w:themeColor="text1"/>
            <w:sz w:val="28"/>
            <w:szCs w:val="28"/>
          </w:rPr>
          <w:lastRenderedPageBreak/>
          <w:t>Правительства Российской Федерации от 31.01.2020 № 67</w:t>
        </w:r>
      </w:hyperlink>
      <w:r w:rsidRPr="007A2177">
        <w:rPr>
          <w:color w:val="000000" w:themeColor="text1"/>
          <w:sz w:val="28"/>
          <w:szCs w:val="28"/>
        </w:rPr>
        <w:t xml:space="preserve">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p>
    <w:p w:rsidR="00DE7DE9" w:rsidRPr="007A2177" w:rsidRDefault="00DE7DE9" w:rsidP="00DE7DE9">
      <w:pPr>
        <w:pStyle w:val="normalweb"/>
        <w:shd w:val="clear" w:color="auto" w:fill="FFFFFF"/>
        <w:spacing w:before="0" w:beforeAutospacing="0" w:after="0" w:afterAutospacing="0"/>
        <w:ind w:firstLine="709"/>
        <w:jc w:val="both"/>
        <w:rPr>
          <w:color w:val="000000" w:themeColor="text1"/>
          <w:sz w:val="28"/>
          <w:szCs w:val="28"/>
        </w:rPr>
      </w:pPr>
      <w:r w:rsidRPr="007A2177">
        <w:rPr>
          <w:color w:val="000000" w:themeColor="text1"/>
          <w:sz w:val="28"/>
          <w:szCs w:val="28"/>
        </w:rPr>
        <w:t xml:space="preserve">2. Установить исходное значение </w:t>
      </w:r>
      <w:r w:rsidRPr="007A2177">
        <w:rPr>
          <w:rStyle w:val="hyperlink"/>
          <w:color w:val="000000" w:themeColor="text1"/>
          <w:sz w:val="28"/>
          <w:szCs w:val="28"/>
        </w:rPr>
        <w:t xml:space="preserve">размера </w:t>
      </w:r>
      <w:r w:rsidRPr="007A2177">
        <w:rPr>
          <w:color w:val="000000" w:themeColor="text1"/>
          <w:sz w:val="28"/>
          <w:szCs w:val="28"/>
        </w:rPr>
        <w:t xml:space="preserve">вреда при превышении допустимых нагрузок на ось транспортного средства для автомобильных дорог местного значения на территории </w:t>
      </w:r>
      <w:hyperlink r:id="rId13" w:tgtFrame="_blank" w:history="1">
        <w:r w:rsidRPr="007A2177">
          <w:rPr>
            <w:color w:val="000000" w:themeColor="text1"/>
            <w:sz w:val="28"/>
            <w:szCs w:val="28"/>
          </w:rPr>
          <w:t>Сосновского сельсовета Бессоновского района Пензенской области</w:t>
        </w:r>
      </w:hyperlink>
      <w:r w:rsidRPr="007A2177">
        <w:rPr>
          <w:color w:val="000000" w:themeColor="text1"/>
          <w:sz w:val="28"/>
          <w:szCs w:val="28"/>
        </w:rPr>
        <w:t xml:space="preserve"> и постоянные коэффициенты, учитываемые при определении размера вреда, причиняемого тяжеловесными транспортными средствами при движении таких транспортных средств по данным автомобильным дорогам, согласно приложению к настоящему постановлению.</w:t>
      </w:r>
    </w:p>
    <w:p w:rsidR="00DE7DE9" w:rsidRPr="007A2177" w:rsidRDefault="00DE7DE9" w:rsidP="00DE7DE9">
      <w:pPr>
        <w:pStyle w:val="title"/>
        <w:spacing w:before="0" w:beforeAutospacing="0" w:after="0" w:afterAutospacing="0"/>
        <w:ind w:firstLine="567"/>
        <w:jc w:val="both"/>
        <w:rPr>
          <w:color w:val="000000" w:themeColor="text1"/>
          <w:sz w:val="28"/>
          <w:szCs w:val="28"/>
        </w:rPr>
      </w:pPr>
      <w:r w:rsidRPr="007A2177">
        <w:rPr>
          <w:color w:val="000000" w:themeColor="text1"/>
          <w:sz w:val="28"/>
          <w:szCs w:val="28"/>
        </w:rPr>
        <w:t xml:space="preserve">2. Настоящее постановление опубликовать в официальном информационном бюллетене </w:t>
      </w:r>
      <w:hyperlink r:id="rId14" w:tgtFrame="_blank" w:history="1">
        <w:r w:rsidRPr="007A2177">
          <w:rPr>
            <w:color w:val="000000" w:themeColor="text1"/>
            <w:sz w:val="28"/>
            <w:szCs w:val="28"/>
          </w:rPr>
          <w:t>Сосновского сельсовета Бессоновского района Пензенской области</w:t>
        </w:r>
      </w:hyperlink>
      <w:r w:rsidRPr="007A2177">
        <w:rPr>
          <w:color w:val="000000" w:themeColor="text1"/>
          <w:sz w:val="28"/>
          <w:szCs w:val="28"/>
        </w:rPr>
        <w:t xml:space="preserve"> «Сельские ведомости» и разместить (опубликовать) на официальном сайте администрации</w:t>
      </w:r>
      <w:hyperlink r:id="rId15" w:tgtFrame="_blank" w:history="1">
        <w:r w:rsidRPr="007A2177">
          <w:rPr>
            <w:color w:val="000000" w:themeColor="text1"/>
            <w:sz w:val="28"/>
            <w:szCs w:val="28"/>
          </w:rPr>
          <w:t xml:space="preserve"> Бессоновского района Пензенской области</w:t>
        </w:r>
      </w:hyperlink>
      <w:r w:rsidRPr="007A2177">
        <w:rPr>
          <w:color w:val="000000" w:themeColor="text1"/>
          <w:sz w:val="28"/>
          <w:szCs w:val="28"/>
        </w:rPr>
        <w:t xml:space="preserve"> в информационно – телекоммуникационной сети «Интернет».</w:t>
      </w:r>
    </w:p>
    <w:p w:rsidR="00DE7DE9" w:rsidRPr="007A2177" w:rsidRDefault="00DE7DE9" w:rsidP="00DE7DE9">
      <w:pPr>
        <w:pStyle w:val="af"/>
        <w:tabs>
          <w:tab w:val="left" w:pos="851"/>
        </w:tabs>
        <w:spacing w:after="0"/>
        <w:ind w:firstLine="709"/>
        <w:jc w:val="both"/>
        <w:rPr>
          <w:color w:val="000000" w:themeColor="text1"/>
          <w:sz w:val="28"/>
          <w:szCs w:val="28"/>
        </w:rPr>
      </w:pPr>
      <w:r w:rsidRPr="007A2177">
        <w:rPr>
          <w:color w:val="000000" w:themeColor="text1"/>
          <w:sz w:val="28"/>
          <w:szCs w:val="28"/>
        </w:rPr>
        <w:t>3. Настоящее постановление вступает в силу на следующий день после дня его официального опубликования.</w:t>
      </w:r>
    </w:p>
    <w:p w:rsidR="00DE7DE9" w:rsidRPr="007A2177" w:rsidRDefault="00DE7DE9" w:rsidP="00DE7DE9">
      <w:pPr>
        <w:pStyle w:val="af"/>
        <w:tabs>
          <w:tab w:val="left" w:pos="851"/>
        </w:tabs>
        <w:spacing w:after="0"/>
        <w:ind w:firstLine="709"/>
        <w:jc w:val="both"/>
        <w:rPr>
          <w:color w:val="000000" w:themeColor="text1"/>
          <w:sz w:val="28"/>
          <w:szCs w:val="28"/>
        </w:rPr>
      </w:pPr>
      <w:r w:rsidRPr="007A2177">
        <w:rPr>
          <w:color w:val="000000" w:themeColor="text1"/>
          <w:sz w:val="28"/>
          <w:szCs w:val="28"/>
        </w:rPr>
        <w:t>4. Признать утратившим силу настоящее постановление с 01 марта 2024 года.</w:t>
      </w:r>
    </w:p>
    <w:p w:rsidR="00DE7DE9" w:rsidRPr="007A2177" w:rsidRDefault="00DE7DE9" w:rsidP="00DE7DE9">
      <w:pPr>
        <w:pStyle w:val="af"/>
        <w:tabs>
          <w:tab w:val="left" w:pos="851"/>
        </w:tabs>
        <w:spacing w:after="0"/>
        <w:ind w:firstLine="709"/>
        <w:jc w:val="both"/>
        <w:rPr>
          <w:i/>
          <w:color w:val="000000" w:themeColor="text1"/>
          <w:sz w:val="28"/>
          <w:szCs w:val="28"/>
        </w:rPr>
      </w:pPr>
      <w:r w:rsidRPr="007A2177">
        <w:rPr>
          <w:color w:val="000000" w:themeColor="text1"/>
          <w:sz w:val="28"/>
          <w:szCs w:val="28"/>
        </w:rPr>
        <w:t>5. Контроль за исполнением настоящего постановления оставляю за собой</w:t>
      </w:r>
      <w:r w:rsidRPr="007A2177">
        <w:rPr>
          <w:i/>
          <w:color w:val="000000" w:themeColor="text1"/>
          <w:sz w:val="28"/>
          <w:szCs w:val="28"/>
        </w:rPr>
        <w:t>.</w:t>
      </w:r>
    </w:p>
    <w:p w:rsidR="00DE7DE9" w:rsidRPr="007A2177" w:rsidRDefault="00DE7DE9" w:rsidP="00DE7DE9">
      <w:pPr>
        <w:ind w:firstLine="720"/>
        <w:jc w:val="both"/>
        <w:rPr>
          <w:color w:val="000000" w:themeColor="text1"/>
          <w:sz w:val="28"/>
          <w:szCs w:val="28"/>
        </w:rPr>
      </w:pPr>
    </w:p>
    <w:p w:rsidR="00DE7DE9" w:rsidRPr="007A2177" w:rsidRDefault="00DE7DE9" w:rsidP="00DE7DE9">
      <w:pPr>
        <w:ind w:firstLine="720"/>
        <w:jc w:val="both"/>
        <w:rPr>
          <w:color w:val="000000" w:themeColor="text1"/>
          <w:sz w:val="28"/>
          <w:szCs w:val="28"/>
        </w:rPr>
      </w:pPr>
    </w:p>
    <w:p w:rsidR="00DE7DE9" w:rsidRPr="007A2177" w:rsidRDefault="00DE7DE9" w:rsidP="00DE7DE9">
      <w:pPr>
        <w:autoSpaceDE w:val="0"/>
        <w:autoSpaceDN w:val="0"/>
        <w:adjustRightInd w:val="0"/>
        <w:ind w:firstLine="540"/>
        <w:jc w:val="both"/>
        <w:rPr>
          <w:color w:val="000000" w:themeColor="text1"/>
          <w:sz w:val="28"/>
          <w:szCs w:val="28"/>
        </w:rPr>
      </w:pPr>
      <w:r w:rsidRPr="007A2177">
        <w:rPr>
          <w:color w:val="000000" w:themeColor="text1"/>
          <w:sz w:val="28"/>
          <w:szCs w:val="28"/>
        </w:rPr>
        <w:t xml:space="preserve">Глава администрации </w:t>
      </w:r>
    </w:p>
    <w:p w:rsidR="00DE7DE9" w:rsidRDefault="00DE7DE9" w:rsidP="00DE7DE9">
      <w:pPr>
        <w:autoSpaceDE w:val="0"/>
        <w:autoSpaceDN w:val="0"/>
        <w:adjustRightInd w:val="0"/>
        <w:ind w:firstLine="540"/>
        <w:jc w:val="both"/>
        <w:rPr>
          <w:color w:val="000000" w:themeColor="text1"/>
          <w:sz w:val="28"/>
          <w:szCs w:val="28"/>
        </w:rPr>
      </w:pPr>
      <w:r w:rsidRPr="007A2177">
        <w:rPr>
          <w:color w:val="000000" w:themeColor="text1"/>
          <w:sz w:val="28"/>
          <w:szCs w:val="28"/>
        </w:rPr>
        <w:t xml:space="preserve">Сосновского сельсовета     </w:t>
      </w:r>
      <w:r>
        <w:rPr>
          <w:color w:val="000000" w:themeColor="text1"/>
          <w:sz w:val="28"/>
          <w:szCs w:val="28"/>
        </w:rPr>
        <w:t xml:space="preserve">                                     С.И. Терешкин</w:t>
      </w: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r w:rsidRPr="007A2177">
        <w:rPr>
          <w:color w:val="000000" w:themeColor="text1"/>
          <w:sz w:val="28"/>
          <w:szCs w:val="28"/>
        </w:rPr>
        <w:t xml:space="preserve">                                                   </w:t>
      </w: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both"/>
        <w:rPr>
          <w:color w:val="000000" w:themeColor="text1"/>
          <w:sz w:val="28"/>
          <w:szCs w:val="28"/>
        </w:rPr>
      </w:pPr>
    </w:p>
    <w:p w:rsidR="00DE7DE9" w:rsidRDefault="00DE7DE9" w:rsidP="00DE7DE9">
      <w:pPr>
        <w:autoSpaceDE w:val="0"/>
        <w:autoSpaceDN w:val="0"/>
        <w:adjustRightInd w:val="0"/>
        <w:ind w:firstLine="540"/>
        <w:jc w:val="right"/>
        <w:rPr>
          <w:b/>
          <w:bCs/>
          <w:color w:val="000000" w:themeColor="text1"/>
        </w:rPr>
      </w:pPr>
      <w:r>
        <w:rPr>
          <w:b/>
          <w:bCs/>
          <w:color w:val="000000" w:themeColor="text1"/>
        </w:rPr>
        <w:t>Приложение № 1</w:t>
      </w:r>
    </w:p>
    <w:p w:rsidR="00DE7DE9" w:rsidRDefault="00DE7DE9" w:rsidP="00DE7DE9">
      <w:pPr>
        <w:autoSpaceDE w:val="0"/>
        <w:autoSpaceDN w:val="0"/>
        <w:adjustRightInd w:val="0"/>
        <w:ind w:firstLine="540"/>
        <w:jc w:val="right"/>
        <w:rPr>
          <w:b/>
          <w:bCs/>
          <w:color w:val="000000" w:themeColor="text1"/>
        </w:rPr>
      </w:pPr>
      <w:r>
        <w:rPr>
          <w:b/>
          <w:bCs/>
          <w:color w:val="000000" w:themeColor="text1"/>
        </w:rPr>
        <w:t>К постановлению администрации Сосновского сельсовета</w:t>
      </w:r>
    </w:p>
    <w:p w:rsidR="00DE7DE9" w:rsidRDefault="00DE7DE9" w:rsidP="00DE7DE9">
      <w:pPr>
        <w:autoSpaceDE w:val="0"/>
        <w:autoSpaceDN w:val="0"/>
        <w:adjustRightInd w:val="0"/>
        <w:ind w:firstLine="540"/>
        <w:jc w:val="right"/>
        <w:rPr>
          <w:b/>
          <w:bCs/>
          <w:color w:val="000000" w:themeColor="text1"/>
        </w:rPr>
      </w:pPr>
      <w:r>
        <w:rPr>
          <w:b/>
          <w:bCs/>
          <w:color w:val="000000" w:themeColor="text1"/>
        </w:rPr>
        <w:t>Бессоновского района Пензенской области</w:t>
      </w:r>
    </w:p>
    <w:p w:rsidR="00DE7DE9" w:rsidRDefault="00DE7DE9" w:rsidP="00DE7DE9">
      <w:pPr>
        <w:autoSpaceDE w:val="0"/>
        <w:autoSpaceDN w:val="0"/>
        <w:adjustRightInd w:val="0"/>
        <w:ind w:firstLine="540"/>
        <w:jc w:val="right"/>
        <w:rPr>
          <w:b/>
          <w:bCs/>
          <w:color w:val="000000" w:themeColor="text1"/>
        </w:rPr>
      </w:pPr>
      <w:r>
        <w:rPr>
          <w:b/>
          <w:bCs/>
          <w:color w:val="000000" w:themeColor="text1"/>
        </w:rPr>
        <w:t>От 15.08.2023 г. № 238</w:t>
      </w:r>
    </w:p>
    <w:p w:rsidR="00DE7DE9" w:rsidRDefault="00DE7DE9" w:rsidP="00DE7DE9">
      <w:pPr>
        <w:autoSpaceDE w:val="0"/>
        <w:autoSpaceDN w:val="0"/>
        <w:adjustRightInd w:val="0"/>
        <w:ind w:firstLine="540"/>
        <w:jc w:val="right"/>
        <w:rPr>
          <w:b/>
          <w:bCs/>
          <w:color w:val="000000" w:themeColor="text1"/>
        </w:rPr>
      </w:pPr>
    </w:p>
    <w:p w:rsidR="00DE7DE9" w:rsidRDefault="00DE7DE9" w:rsidP="00DE7DE9">
      <w:pPr>
        <w:autoSpaceDE w:val="0"/>
        <w:autoSpaceDN w:val="0"/>
        <w:adjustRightInd w:val="0"/>
        <w:ind w:firstLine="540"/>
        <w:jc w:val="right"/>
        <w:rPr>
          <w:b/>
          <w:bCs/>
          <w:color w:val="000000" w:themeColor="text1"/>
        </w:rPr>
      </w:pPr>
      <w:r>
        <w:rPr>
          <w:b/>
          <w:bCs/>
          <w:color w:val="000000" w:themeColor="text1"/>
        </w:rPr>
        <w:t>Таблица 1</w:t>
      </w:r>
    </w:p>
    <w:p w:rsidR="00DE7DE9" w:rsidRDefault="00DE7DE9" w:rsidP="00DE7DE9">
      <w:pPr>
        <w:autoSpaceDE w:val="0"/>
        <w:autoSpaceDN w:val="0"/>
        <w:adjustRightInd w:val="0"/>
        <w:ind w:firstLine="540"/>
        <w:jc w:val="both"/>
        <w:rPr>
          <w:b/>
          <w:bCs/>
          <w:color w:val="000000" w:themeColor="text1"/>
        </w:rPr>
      </w:pPr>
    </w:p>
    <w:p w:rsidR="00DE7DE9" w:rsidRDefault="00DE7DE9" w:rsidP="00DE7DE9">
      <w:pPr>
        <w:autoSpaceDE w:val="0"/>
        <w:autoSpaceDN w:val="0"/>
        <w:adjustRightInd w:val="0"/>
        <w:ind w:firstLine="540"/>
        <w:jc w:val="both"/>
        <w:rPr>
          <w:b/>
          <w:bCs/>
          <w:color w:val="000000" w:themeColor="text1"/>
        </w:rPr>
      </w:pPr>
    </w:p>
    <w:p w:rsidR="00DE7DE9" w:rsidRPr="00DE7DE9" w:rsidRDefault="00DE7DE9" w:rsidP="00DE7DE9">
      <w:pPr>
        <w:autoSpaceDE w:val="0"/>
        <w:autoSpaceDN w:val="0"/>
        <w:adjustRightInd w:val="0"/>
        <w:ind w:firstLine="540"/>
        <w:jc w:val="both"/>
        <w:rPr>
          <w:color w:val="000000" w:themeColor="text1"/>
          <w:sz w:val="28"/>
          <w:szCs w:val="28"/>
        </w:rPr>
      </w:pPr>
      <w:r w:rsidRPr="007A2177">
        <w:rPr>
          <w:b/>
          <w:bCs/>
          <w:color w:val="000000" w:themeColor="text1"/>
        </w:rPr>
        <w:t xml:space="preserve">Исходное значение размера вреда, причиняемого транспортными средствами, при превышении допустимых осевых нагрузок для автомобильной дороги на 5 процентов и постоянные коэффициенты для автомобильных дорог общего пользования местного значения </w:t>
      </w:r>
      <w:r w:rsidRPr="007A2177">
        <w:rPr>
          <w:b/>
          <w:color w:val="000000" w:themeColor="text1"/>
        </w:rPr>
        <w:t xml:space="preserve">на территории </w:t>
      </w:r>
      <w:hyperlink r:id="rId16" w:tgtFrame="_blank" w:history="1">
        <w:r w:rsidRPr="007A2177">
          <w:rPr>
            <w:b/>
            <w:color w:val="000000" w:themeColor="text1"/>
          </w:rPr>
          <w:t>Сосновского сельсовета Бессоновского района Пензенской области</w:t>
        </w:r>
      </w:hyperlink>
    </w:p>
    <w:tbl>
      <w:tblPr>
        <w:tblW w:w="10228" w:type="dxa"/>
        <w:tblCellMar>
          <w:left w:w="0" w:type="dxa"/>
          <w:right w:w="0" w:type="dxa"/>
        </w:tblCellMar>
        <w:tblLook w:val="04A0"/>
      </w:tblPr>
      <w:tblGrid>
        <w:gridCol w:w="5579"/>
        <w:gridCol w:w="1559"/>
        <w:gridCol w:w="1531"/>
        <w:gridCol w:w="1559"/>
      </w:tblGrid>
      <w:tr w:rsidR="00DE7DE9" w:rsidRPr="007A2177" w:rsidTr="00E2463E">
        <w:tc>
          <w:tcPr>
            <w:tcW w:w="557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rsidR="00DE7DE9" w:rsidRPr="007A2177" w:rsidRDefault="00DE7DE9" w:rsidP="00E2463E">
            <w:pPr>
              <w:pStyle w:val="a4"/>
              <w:spacing w:before="0" w:beforeAutospacing="0" w:after="0" w:afterAutospacing="0"/>
              <w:jc w:val="center"/>
              <w:rPr>
                <w:color w:val="000000" w:themeColor="text1"/>
              </w:rPr>
            </w:pPr>
            <w:r w:rsidRPr="007A2177">
              <w:rPr>
                <w:b/>
                <w:bCs/>
                <w:color w:val="000000" w:themeColor="text1"/>
              </w:rPr>
              <w:t>Нормативная нагрузка на ось транспортного средства для автомобильной дороги, тс</w:t>
            </w:r>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rsidR="00DE7DE9" w:rsidRPr="007A2177" w:rsidRDefault="00DE7DE9" w:rsidP="00E2463E">
            <w:pPr>
              <w:pStyle w:val="a4"/>
              <w:spacing w:before="0" w:beforeAutospacing="0" w:after="0" w:afterAutospacing="0"/>
              <w:jc w:val="center"/>
              <w:rPr>
                <w:color w:val="000000" w:themeColor="text1"/>
              </w:rPr>
            </w:pPr>
            <w:r w:rsidRPr="007A2177">
              <w:rPr>
                <w:b/>
                <w:bCs/>
                <w:color w:val="000000" w:themeColor="text1"/>
              </w:rPr>
              <w:t>Р исх.ось, руб./100 км</w:t>
            </w:r>
          </w:p>
        </w:tc>
        <w:tc>
          <w:tcPr>
            <w:tcW w:w="30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rsidR="00DE7DE9" w:rsidRPr="007A2177" w:rsidRDefault="00DE7DE9" w:rsidP="00E2463E">
            <w:pPr>
              <w:pStyle w:val="a4"/>
              <w:spacing w:before="0" w:beforeAutospacing="0" w:after="0" w:afterAutospacing="0"/>
              <w:jc w:val="center"/>
              <w:rPr>
                <w:color w:val="000000" w:themeColor="text1"/>
              </w:rPr>
            </w:pPr>
            <w:r w:rsidRPr="007A2177">
              <w:rPr>
                <w:b/>
                <w:bCs/>
                <w:color w:val="000000" w:themeColor="text1"/>
              </w:rPr>
              <w:t>Постоянные коэффициенты</w:t>
            </w:r>
          </w:p>
        </w:tc>
      </w:tr>
      <w:tr w:rsidR="00DE7DE9" w:rsidRPr="007A2177" w:rsidTr="00E246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7DE9" w:rsidRPr="007A2177" w:rsidRDefault="00DE7DE9" w:rsidP="00E2463E">
            <w:pPr>
              <w:jc w:val="center"/>
              <w:rPr>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7DE9" w:rsidRPr="007A2177" w:rsidRDefault="00DE7DE9" w:rsidP="00E2463E">
            <w:pPr>
              <w:jc w:val="center"/>
              <w:rPr>
                <w:color w:val="000000" w:themeColor="text1"/>
              </w:rPr>
            </w:pPr>
          </w:p>
        </w:tc>
        <w:tc>
          <w:tcPr>
            <w:tcW w:w="1531"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b</w:t>
            </w:r>
          </w:p>
        </w:tc>
      </w:tr>
      <w:tr w:rsidR="00DE7DE9" w:rsidRPr="007A2177" w:rsidTr="00E2463E">
        <w:tc>
          <w:tcPr>
            <w:tcW w:w="5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6</w:t>
            </w:r>
          </w:p>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10</w:t>
            </w:r>
          </w:p>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11,5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8500</w:t>
            </w:r>
          </w:p>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1840</w:t>
            </w:r>
          </w:p>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840</w:t>
            </w:r>
          </w:p>
        </w:tc>
        <w:tc>
          <w:tcPr>
            <w:tcW w:w="1531"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7,3</w:t>
            </w:r>
          </w:p>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37,7</w:t>
            </w:r>
          </w:p>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39,5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vAlign w:val="center"/>
            <w:hideMark/>
          </w:tcPr>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0,27</w:t>
            </w:r>
          </w:p>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2,4</w:t>
            </w:r>
          </w:p>
          <w:p w:rsidR="00DE7DE9" w:rsidRPr="007A2177" w:rsidRDefault="00DE7DE9" w:rsidP="00E2463E">
            <w:pPr>
              <w:pStyle w:val="a4"/>
              <w:spacing w:before="0" w:beforeAutospacing="0" w:after="0" w:afterAutospacing="0"/>
              <w:ind w:firstLine="567"/>
              <w:jc w:val="center"/>
              <w:rPr>
                <w:color w:val="000000" w:themeColor="text1"/>
              </w:rPr>
            </w:pPr>
            <w:r w:rsidRPr="007A2177">
              <w:rPr>
                <w:color w:val="000000" w:themeColor="text1"/>
              </w:rPr>
              <w:t>2,7</w:t>
            </w:r>
          </w:p>
        </w:tc>
      </w:tr>
    </w:tbl>
    <w:p w:rsidR="00DE7DE9" w:rsidRPr="007A2177" w:rsidRDefault="00DE7DE9" w:rsidP="00DE7DE9">
      <w:pPr>
        <w:pStyle w:val="a4"/>
        <w:shd w:val="clear" w:color="auto" w:fill="FFFFFF"/>
        <w:spacing w:before="0" w:beforeAutospacing="0" w:after="0" w:afterAutospacing="0"/>
        <w:ind w:firstLine="567"/>
        <w:jc w:val="center"/>
        <w:rPr>
          <w:color w:val="000000" w:themeColor="text1"/>
        </w:rPr>
      </w:pPr>
    </w:p>
    <w:p w:rsidR="00DE7DE9" w:rsidRPr="007A2177" w:rsidRDefault="00DE7DE9" w:rsidP="00DE7DE9">
      <w:pPr>
        <w:pStyle w:val="a4"/>
        <w:spacing w:before="0" w:beforeAutospacing="0" w:after="240" w:afterAutospacing="0"/>
        <w:ind w:firstLine="567"/>
        <w:jc w:val="center"/>
        <w:rPr>
          <w:b/>
          <w:color w:val="000000" w:themeColor="text1"/>
        </w:rPr>
      </w:pPr>
      <w:r w:rsidRPr="007A2177">
        <w:rPr>
          <w:b/>
          <w:bCs/>
          <w:color w:val="000000" w:themeColor="text1"/>
        </w:rPr>
        <w:t xml:space="preserve">Показатели размера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местного значения </w:t>
      </w:r>
      <w:r w:rsidRPr="007A2177">
        <w:rPr>
          <w:b/>
          <w:color w:val="000000" w:themeColor="text1"/>
        </w:rPr>
        <w:t xml:space="preserve">на территории </w:t>
      </w:r>
      <w:hyperlink r:id="rId17" w:tgtFrame="_blank" w:history="1">
        <w:r w:rsidRPr="007A2177">
          <w:rPr>
            <w:b/>
            <w:color w:val="000000" w:themeColor="text1"/>
          </w:rPr>
          <w:t>Сосновского сельсовета Бессоновского района Пензенской области</w:t>
        </w:r>
      </w:hyperlink>
    </w:p>
    <w:p w:rsidR="00DE7DE9" w:rsidRPr="007A2177" w:rsidRDefault="00DE7DE9" w:rsidP="00DE7DE9">
      <w:pPr>
        <w:pStyle w:val="a4"/>
        <w:spacing w:before="0" w:beforeAutospacing="0" w:after="240" w:afterAutospacing="0"/>
        <w:ind w:firstLine="567"/>
        <w:jc w:val="right"/>
        <w:rPr>
          <w:color w:val="000000" w:themeColor="text1"/>
        </w:rPr>
      </w:pPr>
      <w:r w:rsidRPr="007A2177">
        <w:rPr>
          <w:b/>
          <w:bCs/>
          <w:color w:val="000000" w:themeColor="text1"/>
        </w:rPr>
        <w:t>Таблица 2</w:t>
      </w:r>
    </w:p>
    <w:p w:rsidR="00DE7DE9" w:rsidRPr="007A2177" w:rsidRDefault="00DE7DE9" w:rsidP="00DE7DE9">
      <w:pPr>
        <w:pStyle w:val="a4"/>
        <w:spacing w:before="0" w:beforeAutospacing="0" w:after="240" w:afterAutospacing="0"/>
        <w:ind w:firstLine="567"/>
        <w:jc w:val="center"/>
        <w:rPr>
          <w:b/>
          <w:color w:val="000000" w:themeColor="text1"/>
        </w:rPr>
      </w:pPr>
      <w:r w:rsidRPr="007A2177">
        <w:rPr>
          <w:b/>
          <w:bCs/>
          <w:color w:val="000000" w:themeColor="text1"/>
        </w:rPr>
        <w:t xml:space="preserve">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местного значения </w:t>
      </w:r>
      <w:r w:rsidRPr="007A2177">
        <w:rPr>
          <w:b/>
          <w:color w:val="000000" w:themeColor="text1"/>
        </w:rPr>
        <w:t xml:space="preserve">на территории </w:t>
      </w:r>
      <w:hyperlink r:id="rId18" w:tgtFrame="_blank" w:history="1">
        <w:r w:rsidRPr="007A2177">
          <w:rPr>
            <w:b/>
            <w:color w:val="000000" w:themeColor="text1"/>
          </w:rPr>
          <w:t>Сосновского сельсовета Бессоновского района Пензенской области</w:t>
        </w:r>
      </w:hyperlink>
      <w:r w:rsidRPr="007A2177">
        <w:rPr>
          <w:b/>
          <w:bCs/>
          <w:color w:val="000000" w:themeColor="text1"/>
        </w:rPr>
        <w:t>, рассчитанным на нормативную (расчетную) осевую нагрузку до 10 тонн/ось включительно, вследствие превышения допустимых осевых нагрузок на каждую ось транспортного средства</w:t>
      </w:r>
    </w:p>
    <w:tbl>
      <w:tblPr>
        <w:tblW w:w="5000" w:type="pct"/>
        <w:tblCellMar>
          <w:left w:w="0" w:type="dxa"/>
          <w:right w:w="0" w:type="dxa"/>
        </w:tblCellMar>
        <w:tblLook w:val="04A0"/>
      </w:tblPr>
      <w:tblGrid>
        <w:gridCol w:w="4517"/>
        <w:gridCol w:w="5589"/>
      </w:tblGrid>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b/>
                <w:color w:val="000000" w:themeColor="text1"/>
              </w:rPr>
            </w:pPr>
            <w:r w:rsidRPr="007A2177">
              <w:rPr>
                <w:b/>
                <w:color w:val="000000" w:themeColor="text1"/>
              </w:rPr>
              <w:t>Превышение допустимых осевых нагрузок на ось транспортного средства (процентов)</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b/>
                <w:color w:val="000000" w:themeColor="text1"/>
              </w:rPr>
            </w:pPr>
            <w:r w:rsidRPr="007A2177">
              <w:rPr>
                <w:b/>
                <w:color w:val="000000" w:themeColor="text1"/>
              </w:rPr>
              <w:t>Размер вреда (рублей на 100 км)</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свыше 10 до 11</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1288</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11 (включительно) до 12</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1344</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12 (включительно) до 13</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1404</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13 (включительно) до 14</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1469</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14 (включительно) до 15</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1539</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15 (включительно) до 16</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1614</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16 (включительно) до 17</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1694</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17 (включительно) до 18</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1778</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18 (включительно) до 19</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1867</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19 (включительно) до 20</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1961</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20 (включительно) до 21</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2059</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21 (включительно) до 22</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2162</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22 (включительно) до 23</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2270</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23 (включительно) до 24</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2382</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24 (включительно) до 25</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2499</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25 (включительно) до 26</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2620</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26 (включительно) до 27</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2746</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27 (включительно) до 28</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2876</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28 (включительно) до 29</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3011</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29 (включительно) до 30</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3150</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30 (включительно) до 31</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3294</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31 (включительно) до 32</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3443</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lastRenderedPageBreak/>
              <w:t>от 32 (включительно) до 33</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3595</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33 (включительно) до 34</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3753</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34 (включительно) до 35</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3914</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35 (включительно) до 36</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4081</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36 (включительно) до 37</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4251</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37 (включительно) до 38</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4426</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38 (включительно) до 39</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4606</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39 (включительно) до 40</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4789</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40 (включительно) до 41</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4978</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41 (включительно) до 42</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5170</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42 (включительно) до 43</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5367</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43 (включительно) до 44</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5569</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44 (включительно) до 45</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5774</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45 (включительно) до 46</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5984</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46 (включительно) до 47</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6199</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47 (включительно) до 48</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6417</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48 (включительно) до 49</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6640</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49 (включительно) до 50</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6868</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50 (включительно) до 51</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7099</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51 (включительно) до 52</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7335</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52 (включительно) до 53</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7576</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53 (включительно) до 54</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7820</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54 (включительно) до 55</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8069</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55 (включительно) до 56</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8322</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56 (включительно) до 57</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8579</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57 (включительно) до 58</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8841</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58 (включительно) до 59</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9107</w:t>
            </w:r>
          </w:p>
        </w:tc>
      </w:tr>
      <w:tr w:rsidR="00DE7DE9" w:rsidRPr="007A2177" w:rsidTr="00E2463E">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59 (включительно) до 60</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9377</w:t>
            </w:r>
          </w:p>
        </w:tc>
      </w:tr>
      <w:tr w:rsidR="00DE7DE9" w:rsidRPr="007A2177" w:rsidTr="00E2463E">
        <w:trPr>
          <w:trHeight w:val="1684"/>
        </w:trPr>
        <w:tc>
          <w:tcPr>
            <w:tcW w:w="223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60 (включительно) и выше</w:t>
            </w:r>
          </w:p>
        </w:tc>
        <w:tc>
          <w:tcPr>
            <w:tcW w:w="27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both"/>
              <w:rPr>
                <w:color w:val="000000" w:themeColor="text1"/>
              </w:rPr>
            </w:pPr>
            <w:r w:rsidRPr="007A2177">
              <w:rPr>
                <w:color w:val="000000" w:themeColor="text1"/>
              </w:rPr>
              <w:t>рассчитывается по формулам, приведенным в методике расчета размера вреда, причиняемого тяжеловесными транспортными средствами, предусмотренной приложением </w:t>
            </w:r>
            <w:r w:rsidRPr="007A2177">
              <w:rPr>
                <w:color w:val="000000" w:themeColor="text1"/>
                <w:u w:val="single"/>
              </w:rPr>
              <w:t>к </w:t>
            </w:r>
            <w:hyperlink r:id="rId19" w:anchor="6580IP" w:history="1">
              <w:r w:rsidRPr="007A2177">
                <w:rPr>
                  <w:rStyle w:val="-"/>
                  <w:color w:val="000000" w:themeColor="text1"/>
                </w:rPr>
                <w:t>Правилам возмещения вреда, причиняемого тяжеловесными транспортными средствами</w:t>
              </w:r>
            </w:hyperlink>
            <w:r w:rsidRPr="007A2177">
              <w:rPr>
                <w:color w:val="000000" w:themeColor="text1"/>
              </w:rPr>
              <w:t>, утвержденным </w:t>
            </w:r>
            <w:hyperlink r:id="rId20" w:tgtFrame="_blank" w:history="1">
              <w:r w:rsidRPr="007A2177">
                <w:rPr>
                  <w:rStyle w:val="hyperlink"/>
                  <w:color w:val="000000" w:themeColor="text1"/>
                </w:rPr>
                <w:t>постановлением Правительства Российской Федерации от 31.01.2020 N 67</w:t>
              </w:r>
            </w:hyperlink>
          </w:p>
        </w:tc>
      </w:tr>
    </w:tbl>
    <w:p w:rsidR="00DE7DE9" w:rsidRPr="007A2177" w:rsidRDefault="00DE7DE9" w:rsidP="00DE7DE9">
      <w:pPr>
        <w:pStyle w:val="4"/>
        <w:spacing w:before="0" w:after="0"/>
        <w:ind w:firstLine="567"/>
        <w:jc w:val="right"/>
        <w:rPr>
          <w:rFonts w:ascii="Times New Roman" w:hAnsi="Times New Roman"/>
          <w:color w:val="000000" w:themeColor="text1"/>
          <w:sz w:val="24"/>
          <w:szCs w:val="24"/>
        </w:rPr>
      </w:pPr>
    </w:p>
    <w:p w:rsidR="00DE7DE9" w:rsidRDefault="00DE7DE9" w:rsidP="00DE7DE9">
      <w:pPr>
        <w:pStyle w:val="4"/>
        <w:spacing w:before="0" w:after="0"/>
        <w:ind w:firstLine="567"/>
        <w:jc w:val="right"/>
        <w:rPr>
          <w:rFonts w:ascii="Times New Roman" w:hAnsi="Times New Roman"/>
          <w:color w:val="000000" w:themeColor="text1"/>
          <w:sz w:val="24"/>
          <w:szCs w:val="24"/>
        </w:rPr>
      </w:pPr>
    </w:p>
    <w:p w:rsidR="00DE7DE9" w:rsidRPr="007A2177" w:rsidRDefault="00DE7DE9" w:rsidP="00DE7DE9">
      <w:pPr>
        <w:pStyle w:val="4"/>
        <w:spacing w:before="0" w:after="0"/>
        <w:ind w:firstLine="567"/>
        <w:jc w:val="right"/>
        <w:rPr>
          <w:rFonts w:ascii="Times New Roman" w:hAnsi="Times New Roman"/>
          <w:color w:val="000000" w:themeColor="text1"/>
          <w:sz w:val="24"/>
          <w:szCs w:val="24"/>
        </w:rPr>
      </w:pPr>
      <w:r w:rsidRPr="007A2177">
        <w:rPr>
          <w:rFonts w:ascii="Times New Roman" w:hAnsi="Times New Roman"/>
          <w:color w:val="000000" w:themeColor="text1"/>
          <w:sz w:val="24"/>
          <w:szCs w:val="24"/>
        </w:rPr>
        <w:t>Таблица 3</w:t>
      </w:r>
    </w:p>
    <w:p w:rsidR="00DE7DE9" w:rsidRPr="007A2177" w:rsidRDefault="00DE7DE9" w:rsidP="00DE7DE9">
      <w:pPr>
        <w:pStyle w:val="a4"/>
        <w:spacing w:before="0" w:beforeAutospacing="0" w:after="240" w:afterAutospacing="0"/>
        <w:ind w:firstLine="567"/>
        <w:jc w:val="center"/>
        <w:rPr>
          <w:b/>
          <w:color w:val="000000" w:themeColor="text1"/>
        </w:rPr>
      </w:pPr>
      <w:r w:rsidRPr="007A2177">
        <w:rPr>
          <w:b/>
          <w:bCs/>
          <w:color w:val="000000" w:themeColor="text1"/>
        </w:rPr>
        <w:t xml:space="preserve">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местного значения </w:t>
      </w:r>
      <w:r w:rsidRPr="007A2177">
        <w:rPr>
          <w:b/>
          <w:color w:val="000000" w:themeColor="text1"/>
        </w:rPr>
        <w:t xml:space="preserve">на территории </w:t>
      </w:r>
      <w:hyperlink r:id="rId21" w:tgtFrame="_blank" w:history="1">
        <w:r w:rsidRPr="007A2177">
          <w:rPr>
            <w:b/>
            <w:color w:val="000000" w:themeColor="text1"/>
          </w:rPr>
          <w:t>Сосновского сельсовета Бессоновского района Пензенской области</w:t>
        </w:r>
      </w:hyperlink>
      <w:r w:rsidRPr="007A2177">
        <w:rPr>
          <w:b/>
          <w:bCs/>
          <w:color w:val="000000" w:themeColor="text1"/>
        </w:rPr>
        <w:t>, рассчитанным на нормативную (расчетную) осевую нагрузку 11,5 тонн/ось, вследствие превышения допустимых осевых нагрузок на каждую ось транспортного средства</w:t>
      </w:r>
    </w:p>
    <w:tbl>
      <w:tblPr>
        <w:tblW w:w="5000" w:type="pct"/>
        <w:tblCellMar>
          <w:left w:w="0" w:type="dxa"/>
          <w:right w:w="0" w:type="dxa"/>
        </w:tblCellMar>
        <w:tblLook w:val="04A0"/>
      </w:tblPr>
      <w:tblGrid>
        <w:gridCol w:w="4469"/>
        <w:gridCol w:w="5637"/>
      </w:tblGrid>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b/>
                <w:color w:val="000000" w:themeColor="text1"/>
              </w:rPr>
            </w:pPr>
            <w:r w:rsidRPr="007A2177">
              <w:rPr>
                <w:b/>
                <w:color w:val="000000" w:themeColor="text1"/>
              </w:rPr>
              <w:t>Превышение допустимых осевых нагрузок на ось транспортного средства (процентов)</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b/>
                <w:color w:val="000000" w:themeColor="text1"/>
              </w:rPr>
            </w:pPr>
            <w:r w:rsidRPr="007A2177">
              <w:rPr>
                <w:b/>
                <w:color w:val="000000" w:themeColor="text1"/>
              </w:rPr>
              <w:t>Размер вреда (рублей на 100 км)</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свыше 10 до 11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550</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11 (включительно) до 12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568</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12 (включительно) до 13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587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13 (включительно) до 14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608</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14 (включительно) до 15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631</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lastRenderedPageBreak/>
              <w:t>от 15 (включительно) до 16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655</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16 (включительно) до 17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680</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17 (включительно) до 18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707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18 (включительно) до 19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736</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19 (включительно) до 20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766</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20 (включительно) до 21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797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21 (включительно) до 22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830</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22 (включительно) до 23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865</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23 (включительно) до 24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900</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24 (включительно) до 25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938</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25 (включительно) до 26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977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26 (включительно) до 27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1017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27 (включительно) до 28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1059</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28 (включительно) до 29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1102</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29 (включительно) до 30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1147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30 (включительно) до 31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1193</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31 (включительно) до 32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1240</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32 (включительно) до 33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1289</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33 (включительно) до 34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1339</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34 (включительно) до 35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1391</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35 (включительно) до 36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1444</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36 (включительно) до 37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1499</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37 (включительно) до 38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1555</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38 (включительно) до 39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1613</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39 (включительно) до 40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1671</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40 (включительно) до 41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1732</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41 (включительно) до 42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1793</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42 (включительно) до 43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1856</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43 (включительно) до 44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1921</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44 (включительно) до 45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1987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45 (включительно) до 46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2054</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46 (включительно) до 47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2123</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47 (включительно) до 48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2193</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48 (включительно) до 49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2264</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49 (включительно) до 50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2337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50 (включительно) до 51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2411</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51 (включительно) до 52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2487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52 (включительно) до 53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2564</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53 (включительно) до 54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2642</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54 (включительно) до 55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2722</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55 (включительно) до 56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2803</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56 (включительно) до 57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2885</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57 (включительно) до 58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2969</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58 (включительно) до 59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3054</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59 (включительно) до 60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3140</w:t>
            </w:r>
          </w:p>
        </w:tc>
      </w:tr>
      <w:tr w:rsidR="00DE7DE9" w:rsidRPr="007A2177" w:rsidTr="00E2463E">
        <w:trPr>
          <w:trHeight w:val="2819"/>
        </w:trPr>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lastRenderedPageBreak/>
              <w:t>от 60 (включительно) и выше</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both"/>
              <w:rPr>
                <w:color w:val="000000" w:themeColor="text1"/>
              </w:rPr>
            </w:pPr>
            <w:r w:rsidRPr="007A2177">
              <w:rPr>
                <w:color w:val="000000" w:themeColor="text1"/>
              </w:rPr>
              <w:t>рассчитывается по формулам, приведенным в методике расчета размера вреда, причиняемого тяжеловесными транспортными средствами, предусмотренной приложением к </w:t>
            </w:r>
            <w:hyperlink r:id="rId22" w:anchor="6580IP" w:history="1">
              <w:r w:rsidRPr="007A2177">
                <w:rPr>
                  <w:rStyle w:val="-"/>
                  <w:color w:val="000000" w:themeColor="text1"/>
                </w:rPr>
                <w:t>Правилам возмещения вреда, причиняемого тяжеловесными транспортными средствами</w:t>
              </w:r>
            </w:hyperlink>
            <w:r w:rsidRPr="007A2177">
              <w:rPr>
                <w:color w:val="000000" w:themeColor="text1"/>
              </w:rPr>
              <w:t xml:space="preserve">, утвержденным </w:t>
            </w:r>
            <w:hyperlink r:id="rId23" w:tgtFrame="_blank" w:history="1">
              <w:r w:rsidRPr="007A2177">
                <w:rPr>
                  <w:rStyle w:val="hyperlink"/>
                  <w:color w:val="000000" w:themeColor="text1"/>
                </w:rPr>
                <w:t>постановлением Правительства Российской Федерации от 31.01.2020 N 67</w:t>
              </w:r>
            </w:hyperlink>
          </w:p>
        </w:tc>
      </w:tr>
    </w:tbl>
    <w:p w:rsidR="00DE7DE9" w:rsidRPr="007A2177" w:rsidRDefault="00DE7DE9" w:rsidP="00DE7DE9">
      <w:pPr>
        <w:pStyle w:val="4"/>
        <w:spacing w:before="0" w:after="0"/>
        <w:ind w:firstLine="567"/>
        <w:jc w:val="right"/>
        <w:rPr>
          <w:rFonts w:ascii="Times New Roman" w:hAnsi="Times New Roman"/>
          <w:color w:val="000000" w:themeColor="text1"/>
          <w:sz w:val="24"/>
          <w:szCs w:val="24"/>
        </w:rPr>
      </w:pPr>
    </w:p>
    <w:p w:rsidR="00DE7DE9" w:rsidRPr="007A2177" w:rsidRDefault="00DE7DE9" w:rsidP="00DE7DE9">
      <w:pPr>
        <w:pStyle w:val="4"/>
        <w:spacing w:before="0" w:after="0"/>
        <w:ind w:firstLine="567"/>
        <w:jc w:val="right"/>
        <w:rPr>
          <w:rFonts w:ascii="Times New Roman" w:hAnsi="Times New Roman"/>
          <w:color w:val="000000" w:themeColor="text1"/>
          <w:sz w:val="24"/>
          <w:szCs w:val="24"/>
        </w:rPr>
      </w:pPr>
      <w:r w:rsidRPr="007A2177">
        <w:rPr>
          <w:rFonts w:ascii="Times New Roman" w:hAnsi="Times New Roman"/>
          <w:color w:val="000000" w:themeColor="text1"/>
          <w:sz w:val="24"/>
          <w:szCs w:val="24"/>
        </w:rPr>
        <w:t>Таблица 4</w:t>
      </w:r>
    </w:p>
    <w:p w:rsidR="00DE7DE9" w:rsidRPr="007A2177" w:rsidRDefault="00DE7DE9" w:rsidP="00DE7DE9">
      <w:pPr>
        <w:rPr>
          <w:color w:val="000000" w:themeColor="text1"/>
        </w:rPr>
      </w:pPr>
    </w:p>
    <w:p w:rsidR="00DE7DE9" w:rsidRPr="007A2177" w:rsidRDefault="00DE7DE9" w:rsidP="00DE7DE9">
      <w:pPr>
        <w:pStyle w:val="a4"/>
        <w:spacing w:before="0" w:beforeAutospacing="0" w:after="240" w:afterAutospacing="0"/>
        <w:ind w:firstLine="567"/>
        <w:jc w:val="center"/>
        <w:rPr>
          <w:b/>
          <w:color w:val="000000" w:themeColor="text1"/>
        </w:rPr>
      </w:pPr>
      <w:r w:rsidRPr="007A2177">
        <w:rPr>
          <w:b/>
          <w:bCs/>
          <w:color w:val="000000" w:themeColor="text1"/>
        </w:rPr>
        <w:t xml:space="preserve">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местного значения </w:t>
      </w:r>
      <w:r w:rsidRPr="007A2177">
        <w:rPr>
          <w:b/>
          <w:color w:val="000000" w:themeColor="text1"/>
        </w:rPr>
        <w:t xml:space="preserve">на территории </w:t>
      </w:r>
      <w:hyperlink r:id="rId24" w:tgtFrame="_blank" w:history="1">
        <w:r w:rsidRPr="007A2177">
          <w:rPr>
            <w:b/>
            <w:color w:val="000000" w:themeColor="text1"/>
          </w:rPr>
          <w:t>Сосновского сельсовета Бессоновского района Пензенской области</w:t>
        </w:r>
      </w:hyperlink>
      <w:r w:rsidRPr="007A2177">
        <w:rPr>
          <w:b/>
          <w:bCs/>
          <w:color w:val="000000" w:themeColor="text1"/>
        </w:rPr>
        <w:t xml:space="preserve"> вследствие превышения допустимой массы транспортного средства</w:t>
      </w:r>
    </w:p>
    <w:tbl>
      <w:tblPr>
        <w:tblW w:w="4856" w:type="pct"/>
        <w:tblInd w:w="149" w:type="dxa"/>
        <w:tblCellMar>
          <w:left w:w="0" w:type="dxa"/>
          <w:right w:w="0" w:type="dxa"/>
        </w:tblCellMar>
        <w:tblLook w:val="04A0"/>
      </w:tblPr>
      <w:tblGrid>
        <w:gridCol w:w="4340"/>
        <w:gridCol w:w="5475"/>
      </w:tblGrid>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jc w:val="center"/>
              <w:rPr>
                <w:b/>
                <w:color w:val="000000" w:themeColor="text1"/>
              </w:rPr>
            </w:pPr>
            <w:r w:rsidRPr="007A2177">
              <w:rPr>
                <w:b/>
                <w:color w:val="000000" w:themeColor="text1"/>
              </w:rPr>
              <w:t>Превышение допустимой массы транспортного средства (процентов)</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jc w:val="center"/>
              <w:rPr>
                <w:b/>
                <w:color w:val="000000" w:themeColor="text1"/>
              </w:rPr>
            </w:pPr>
            <w:r w:rsidRPr="007A2177">
              <w:rPr>
                <w:b/>
                <w:color w:val="000000" w:themeColor="text1"/>
              </w:rPr>
              <w:t>Размер вреда (рублей на 100 км)</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свыше 10 до 11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4025</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11 (включительно) до 12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4082</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12 (включительно) до 13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4140</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13 (включительно) до 14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4198</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14 (включительно) до 15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4256</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15 (включительно) до 16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4313</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16 (включительно) до 17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4371</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17 (включительно) до 18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4429</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18 (включительно) до 19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4487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19 (включительно) до 20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4544</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20 (включительно) до 21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4602</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21 (включительно) до 22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4660</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22 (включительно) до 23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4718</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23 (включительно) до 24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4775</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24 (включительно) до 25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4833</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25 (включительно) до 26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4891</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26 (включительно) до 27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4949</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27 (включительно) до 28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5006</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28 (включительно) до 29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5064</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29 (включительно) до 30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5122</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30 (включительно) до 31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5180</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31 (включительно) до 32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5237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32 (включительно) до 33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5295</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33 (включительно) до 34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5353</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34 (включительно) до 35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5411</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35 (включительно) до 36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5468</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36 (включительно) до 37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5526</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37 (включительно) до 38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5584</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38 (включительно) до 39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5642</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39 (включительно) до 40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5699</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40 (включительно) до 41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5757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41 (включительно) до 42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5815</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42 (включительно) до 43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5873</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lastRenderedPageBreak/>
              <w:t>от 43 (включительно) до 44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5930</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44 (включительно) до 45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5988</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45 (включительно) до 46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6046</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46 (включительно) до 47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6104</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47 (включительно) до 48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6161</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48 (включительно) до 49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6219</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49 (включительно) до 50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6277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50 (включительно) до 51</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6335</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51 (включительно) до 52</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6392</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52 (включительно) до 53</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6450</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53 (включительно) до 54</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6508</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54 (включительно) до 55</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6566</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55 (включительно) до 56</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6623</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56 (включительно) до 57</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6681</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57 (включительно) до 58</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6739</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58 (включительно) до 59</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6797</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59 (включительно) до 60</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6854</w:t>
            </w:r>
          </w:p>
        </w:tc>
      </w:tr>
      <w:tr w:rsidR="00DE7DE9" w:rsidRPr="007A2177" w:rsidTr="00E2463E">
        <w:tc>
          <w:tcPr>
            <w:tcW w:w="221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center"/>
              <w:rPr>
                <w:color w:val="000000" w:themeColor="text1"/>
              </w:rPr>
            </w:pPr>
            <w:r w:rsidRPr="007A2177">
              <w:rPr>
                <w:color w:val="000000" w:themeColor="text1"/>
              </w:rPr>
              <w:t>от 60 (включительно) и выше</w:t>
            </w:r>
          </w:p>
        </w:tc>
        <w:tc>
          <w:tcPr>
            <w:tcW w:w="278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DE9" w:rsidRPr="007A2177" w:rsidRDefault="00DE7DE9" w:rsidP="00E2463E">
            <w:pPr>
              <w:pStyle w:val="formattext"/>
              <w:spacing w:before="0" w:beforeAutospacing="0" w:after="0" w:afterAutospacing="0"/>
              <w:ind w:firstLine="567"/>
              <w:jc w:val="both"/>
              <w:rPr>
                <w:color w:val="000000" w:themeColor="text1"/>
              </w:rPr>
            </w:pPr>
            <w:r w:rsidRPr="007A2177">
              <w:rPr>
                <w:color w:val="000000" w:themeColor="text1"/>
              </w:rPr>
              <w:t>рассчитывается по формулам, приведенным в методике расчета размера вреда, причиняемого тяжеловесными транспортными средствами, предусмотренной приложением к </w:t>
            </w:r>
            <w:hyperlink r:id="rId25" w:anchor="6580IP" w:history="1">
              <w:r w:rsidRPr="007A2177">
                <w:rPr>
                  <w:rStyle w:val="-"/>
                  <w:color w:val="000000" w:themeColor="text1"/>
                </w:rPr>
                <w:t>Правилам возмещения вреда, причиняемого тяжеловесными транспортными средствами</w:t>
              </w:r>
            </w:hyperlink>
            <w:r w:rsidRPr="007A2177">
              <w:rPr>
                <w:color w:val="000000" w:themeColor="text1"/>
              </w:rPr>
              <w:t>, утвержденным </w:t>
            </w:r>
            <w:hyperlink r:id="rId26" w:tgtFrame="_blank" w:history="1">
              <w:r w:rsidRPr="007A2177">
                <w:rPr>
                  <w:rStyle w:val="hyperlink"/>
                  <w:color w:val="000000" w:themeColor="text1"/>
                </w:rPr>
                <w:t>постановлением Правительства Российской Федерации от 31.01.2020 N 67</w:t>
              </w:r>
            </w:hyperlink>
          </w:p>
        </w:tc>
      </w:tr>
    </w:tbl>
    <w:p w:rsidR="00DE7DE9" w:rsidRPr="007A2177" w:rsidRDefault="00DE7DE9" w:rsidP="00DE7DE9">
      <w:pPr>
        <w:pStyle w:val="ConsNormal"/>
        <w:widowControl/>
        <w:tabs>
          <w:tab w:val="left" w:pos="900"/>
        </w:tabs>
        <w:jc w:val="right"/>
        <w:rPr>
          <w:rFonts w:ascii="Times New Roman" w:hAnsi="Times New Roman" w:cs="Times New Roman"/>
          <w:color w:val="000000" w:themeColor="text1"/>
          <w:sz w:val="24"/>
          <w:szCs w:val="24"/>
        </w:rPr>
      </w:pPr>
    </w:p>
    <w:p w:rsidR="00DE7DE9" w:rsidRPr="007A2177" w:rsidRDefault="00DE7DE9" w:rsidP="00DE7DE9">
      <w:pPr>
        <w:pStyle w:val="ConsPlusTitle"/>
        <w:jc w:val="center"/>
        <w:rPr>
          <w:rFonts w:ascii="Times New Roman" w:hAnsi="Times New Roman" w:cs="Times New Roman"/>
          <w:b w:val="0"/>
          <w:color w:val="000000" w:themeColor="text1"/>
          <w:sz w:val="28"/>
          <w:szCs w:val="28"/>
        </w:rPr>
      </w:pPr>
    </w:p>
    <w:bookmarkEnd w:id="0"/>
    <w:p w:rsidR="00DE7DE9" w:rsidRDefault="00DE7DE9" w:rsidP="00A16572">
      <w:pPr>
        <w:pStyle w:val="ConsPlusTitle"/>
        <w:jc w:val="center"/>
        <w:rPr>
          <w:rFonts w:ascii="Times New Roman" w:hAnsi="Times New Roman" w:cs="Times New Roman"/>
          <w:b w:val="0"/>
          <w:color w:val="000000" w:themeColor="text1"/>
          <w:sz w:val="24"/>
          <w:szCs w:val="24"/>
        </w:rPr>
      </w:pPr>
    </w:p>
    <w:sectPr w:rsidR="00DE7DE9" w:rsidSect="00962940">
      <w:headerReference w:type="default" r:id="rId27"/>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584" w:rsidRDefault="00DD2584">
      <w:r>
        <w:separator/>
      </w:r>
    </w:p>
  </w:endnote>
  <w:endnote w:type="continuationSeparator" w:id="1">
    <w:p w:rsidR="00DD2584" w:rsidRDefault="00DD2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584" w:rsidRDefault="00DD2584">
      <w:r>
        <w:separator/>
      </w:r>
    </w:p>
  </w:footnote>
  <w:footnote w:type="continuationSeparator" w:id="1">
    <w:p w:rsidR="00DD2584" w:rsidRDefault="00DD25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176049"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D033E4">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4">
    <w:nsid w:val="41FB0D4A"/>
    <w:multiLevelType w:val="hybridMultilevel"/>
    <w:tmpl w:val="0D606A42"/>
    <w:lvl w:ilvl="0" w:tplc="4B22D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9415D0C"/>
    <w:multiLevelType w:val="hybridMultilevel"/>
    <w:tmpl w:val="3326BC98"/>
    <w:lvl w:ilvl="0" w:tplc="88E89352">
      <w:start w:val="1"/>
      <w:numFmt w:val="decimal"/>
      <w:lvlText w:val="%1)"/>
      <w:lvlJc w:val="left"/>
      <w:pPr>
        <w:ind w:left="840" w:hanging="39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6FEC124A"/>
    <w:multiLevelType w:val="hybridMultilevel"/>
    <w:tmpl w:val="437EBBEE"/>
    <w:lvl w:ilvl="0" w:tplc="E7A098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9382518"/>
    <w:multiLevelType w:val="multilevel"/>
    <w:tmpl w:val="66C05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2"/>
  </w:num>
  <w:num w:numId="9">
    <w:abstractNumId w:val="5"/>
  </w:num>
  <w:num w:numId="10">
    <w:abstractNumId w:val="4"/>
  </w:num>
  <w:num w:numId="11">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E39A2"/>
    <w:rsid w:val="000E4D06"/>
    <w:rsid w:val="000E66E4"/>
    <w:rsid w:val="000F4AE8"/>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76049"/>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079D6"/>
    <w:rsid w:val="00322CB8"/>
    <w:rsid w:val="003233B5"/>
    <w:rsid w:val="00324D0E"/>
    <w:rsid w:val="00337D39"/>
    <w:rsid w:val="00345846"/>
    <w:rsid w:val="0034585C"/>
    <w:rsid w:val="0034662A"/>
    <w:rsid w:val="003478FC"/>
    <w:rsid w:val="0035625F"/>
    <w:rsid w:val="00361C38"/>
    <w:rsid w:val="00382D9B"/>
    <w:rsid w:val="00384D7A"/>
    <w:rsid w:val="003926C5"/>
    <w:rsid w:val="0039731E"/>
    <w:rsid w:val="003A2F4E"/>
    <w:rsid w:val="003A4455"/>
    <w:rsid w:val="003A73D6"/>
    <w:rsid w:val="003B3E54"/>
    <w:rsid w:val="003B6AF6"/>
    <w:rsid w:val="003C1B81"/>
    <w:rsid w:val="003C1CEB"/>
    <w:rsid w:val="003C228D"/>
    <w:rsid w:val="003C23D4"/>
    <w:rsid w:val="003C5BD8"/>
    <w:rsid w:val="003C7EFC"/>
    <w:rsid w:val="003D2835"/>
    <w:rsid w:val="003D6C0E"/>
    <w:rsid w:val="003E4596"/>
    <w:rsid w:val="003E6FE5"/>
    <w:rsid w:val="003F022D"/>
    <w:rsid w:val="003F6861"/>
    <w:rsid w:val="0040396A"/>
    <w:rsid w:val="0041150B"/>
    <w:rsid w:val="00412357"/>
    <w:rsid w:val="00431782"/>
    <w:rsid w:val="00451AFC"/>
    <w:rsid w:val="00451F98"/>
    <w:rsid w:val="00460F84"/>
    <w:rsid w:val="004615A8"/>
    <w:rsid w:val="00473C2B"/>
    <w:rsid w:val="00476A37"/>
    <w:rsid w:val="00480EA4"/>
    <w:rsid w:val="004845F2"/>
    <w:rsid w:val="00486092"/>
    <w:rsid w:val="00490C42"/>
    <w:rsid w:val="00493EB1"/>
    <w:rsid w:val="004965C7"/>
    <w:rsid w:val="004A49C0"/>
    <w:rsid w:val="004B61DE"/>
    <w:rsid w:val="004C78CA"/>
    <w:rsid w:val="004C7CE7"/>
    <w:rsid w:val="004D3DF9"/>
    <w:rsid w:val="004E2A45"/>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673E"/>
    <w:rsid w:val="00661296"/>
    <w:rsid w:val="0066150C"/>
    <w:rsid w:val="00662A04"/>
    <w:rsid w:val="006659F3"/>
    <w:rsid w:val="006673C9"/>
    <w:rsid w:val="006726EA"/>
    <w:rsid w:val="00682AD4"/>
    <w:rsid w:val="0068541D"/>
    <w:rsid w:val="00697862"/>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61C5C"/>
    <w:rsid w:val="00762DDF"/>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4542"/>
    <w:rsid w:val="008604F4"/>
    <w:rsid w:val="008606DD"/>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9EF"/>
    <w:rsid w:val="00A00AF8"/>
    <w:rsid w:val="00A02043"/>
    <w:rsid w:val="00A04104"/>
    <w:rsid w:val="00A05963"/>
    <w:rsid w:val="00A05E73"/>
    <w:rsid w:val="00A0746A"/>
    <w:rsid w:val="00A143EB"/>
    <w:rsid w:val="00A1631B"/>
    <w:rsid w:val="00A16572"/>
    <w:rsid w:val="00A21831"/>
    <w:rsid w:val="00A22967"/>
    <w:rsid w:val="00A26291"/>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1EFF"/>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51A2"/>
    <w:rsid w:val="00B412E4"/>
    <w:rsid w:val="00B47FB4"/>
    <w:rsid w:val="00B55EBB"/>
    <w:rsid w:val="00B724DB"/>
    <w:rsid w:val="00B83ED8"/>
    <w:rsid w:val="00B91EC9"/>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33A41"/>
    <w:rsid w:val="00C3760E"/>
    <w:rsid w:val="00C37EED"/>
    <w:rsid w:val="00C401B6"/>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033E4"/>
    <w:rsid w:val="00D1029E"/>
    <w:rsid w:val="00D11115"/>
    <w:rsid w:val="00D2270F"/>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116EF"/>
    <w:rsid w:val="00E13B79"/>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3957"/>
    <w:rsid w:val="00EC3E8A"/>
    <w:rsid w:val="00EC4BBF"/>
    <w:rsid w:val="00ED26F7"/>
    <w:rsid w:val="00EE5274"/>
    <w:rsid w:val="00EE5C8B"/>
    <w:rsid w:val="00EE6027"/>
    <w:rsid w:val="00EF3099"/>
    <w:rsid w:val="00EF4BDA"/>
    <w:rsid w:val="00F04BE6"/>
    <w:rsid w:val="00F10406"/>
    <w:rsid w:val="00F2181C"/>
    <w:rsid w:val="00F249B3"/>
    <w:rsid w:val="00F3777D"/>
    <w:rsid w:val="00F377AA"/>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title">
    <w:name w:val="title"/>
    <w:basedOn w:val="a"/>
    <w:rsid w:val="00DE7DE9"/>
    <w:pPr>
      <w:widowControl/>
      <w:spacing w:before="100" w:beforeAutospacing="1" w:after="100" w:afterAutospacing="1"/>
    </w:pPr>
    <w:rPr>
      <w:sz w:val="24"/>
      <w:szCs w:val="24"/>
    </w:rPr>
  </w:style>
  <w:style w:type="character" w:customStyle="1" w:styleId="-">
    <w:name w:val="-"/>
    <w:rsid w:val="00DE7DE9"/>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search.minjust.ru:8080/bigs/showDocument.html?id=CEFA97FE-AA84-4EE3-B122-C1F17F240A54" TargetMode="External"/><Relationship Id="rId18" Type="http://schemas.openxmlformats.org/officeDocument/2006/relationships/hyperlink" Target="http://pravo-search.minjust.ru:8080/bigs/showDocument.html?id=CEFA97FE-AA84-4EE3-B122-C1F17F240A54" TargetMode="External"/><Relationship Id="rId26" Type="http://schemas.openxmlformats.org/officeDocument/2006/relationships/hyperlink" Target="https://pravo-search.minjust.ru/bigs/showDocument.html?id=7E8F2FE5-E403-462A-9790-BBDE197A1F25" TargetMode="External"/><Relationship Id="rId3" Type="http://schemas.openxmlformats.org/officeDocument/2006/relationships/styles" Target="styles.xml"/><Relationship Id="rId21" Type="http://schemas.openxmlformats.org/officeDocument/2006/relationships/hyperlink" Target="http://pravo-search.minjust.ru:8080/bigs/showDocument.html?id=CEFA97FE-AA84-4EE3-B122-C1F17F240A54" TargetMode="External"/><Relationship Id="rId7" Type="http://schemas.openxmlformats.org/officeDocument/2006/relationships/endnotes" Target="endnotes.xml"/><Relationship Id="rId12" Type="http://schemas.openxmlformats.org/officeDocument/2006/relationships/hyperlink" Target="https://pravo-search.minjust.ru/bigs/showDocument.html?id=7E8F2FE5-E403-462A-9790-BBDE197A1F25" TargetMode="External"/><Relationship Id="rId17" Type="http://schemas.openxmlformats.org/officeDocument/2006/relationships/hyperlink" Target="http://pravo-search.minjust.ru:8080/bigs/showDocument.html?id=CEFA97FE-AA84-4EE3-B122-C1F17F240A54" TargetMode="External"/><Relationship Id="rId25" Type="http://schemas.openxmlformats.org/officeDocument/2006/relationships/hyperlink" Target="https://docs.cntd.ru/document/564192136"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CEFA97FE-AA84-4EE3-B122-C1F17F240A54" TargetMode="External"/><Relationship Id="rId20" Type="http://schemas.openxmlformats.org/officeDocument/2006/relationships/hyperlink" Target="https://pravo-search.minjust.ru/bigs/showDocument.html?id=7E8F2FE5-E403-462A-9790-BBDE197A1F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CEFA97FE-AA84-4EE3-B122-C1F17F240A54" TargetMode="External"/><Relationship Id="rId24" Type="http://schemas.openxmlformats.org/officeDocument/2006/relationships/hyperlink" Target="http://pravo-search.minjust.ru:8080/bigs/showDocument.html?id=CEFA97FE-AA84-4EE3-B122-C1F17F240A54"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CEFA97FE-AA84-4EE3-B122-C1F17F240A54" TargetMode="External"/><Relationship Id="rId23" Type="http://schemas.openxmlformats.org/officeDocument/2006/relationships/hyperlink" Target="https://pravo-search.minjust.ru/bigs/showDocument.html?id=7E8F2FE5-E403-462A-9790-BBDE197A1F25" TargetMode="External"/><Relationship Id="rId28" Type="http://schemas.openxmlformats.org/officeDocument/2006/relationships/fontTable" Target="fontTable.xml"/><Relationship Id="rId10" Type="http://schemas.openxmlformats.org/officeDocument/2006/relationships/hyperlink" Target="https://pravo-search.minjust.ru/bigs/showDocument.html?id=313AE05C-60D9-4F9E-8A34-D942808694A8" TargetMode="External"/><Relationship Id="rId19" Type="http://schemas.openxmlformats.org/officeDocument/2006/relationships/hyperlink" Target="https://docs.cntd.ru/document/564192136" TargetMode="Externa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hyperlink" Target="http://pravo-search.minjust.ru:8080/bigs/showDocument.html?id=CEFA97FE-AA84-4EE3-B122-C1F17F240A54" TargetMode="External"/><Relationship Id="rId22" Type="http://schemas.openxmlformats.org/officeDocument/2006/relationships/hyperlink" Target="https://docs.cntd.ru/document/564192136"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2110</Words>
  <Characters>12028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14110</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2021-08-27T05:05:00Z</cp:lastPrinted>
  <dcterms:created xsi:type="dcterms:W3CDTF">2023-08-18T06:33:00Z</dcterms:created>
  <dcterms:modified xsi:type="dcterms:W3CDTF">2023-08-18T06:42:00Z</dcterms:modified>
</cp:coreProperties>
</file>