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6D" w:rsidRPr="0016716D" w:rsidRDefault="0016716D" w:rsidP="0016716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1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 5</w:t>
      </w:r>
    </w:p>
    <w:p w:rsidR="0016716D" w:rsidRPr="0016716D" w:rsidRDefault="0016716D" w:rsidP="001671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16D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 разработки, реализации и оценки эффективности</w:t>
      </w:r>
    </w:p>
    <w:p w:rsidR="0016716D" w:rsidRPr="0016716D" w:rsidRDefault="0016716D" w:rsidP="001671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программ </w:t>
      </w:r>
    </w:p>
    <w:p w:rsidR="0016716D" w:rsidRPr="0016716D" w:rsidRDefault="0016716D" w:rsidP="001671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Бессоновского района </w:t>
      </w:r>
    </w:p>
    <w:p w:rsidR="0016716D" w:rsidRPr="0016716D" w:rsidRDefault="0016716D" w:rsidP="001671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Пензенской области </w:t>
      </w:r>
    </w:p>
    <w:p w:rsidR="0016716D" w:rsidRPr="0016716D" w:rsidRDefault="0016716D" w:rsidP="0016716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16D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о ходе реализации муниципальной программы</w:t>
      </w:r>
    </w:p>
    <w:p w:rsidR="0016716D" w:rsidRPr="0016716D" w:rsidRDefault="0016716D" w:rsidP="0016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16D">
        <w:rPr>
          <w:rFonts w:ascii="Times New Roman" w:eastAsia="Times New Roman" w:hAnsi="Times New Roman" w:cs="Times New Roman"/>
          <w:sz w:val="26"/>
          <w:szCs w:val="26"/>
          <w:lang w:eastAsia="ru-RU"/>
        </w:rPr>
        <w:t>«_</w:t>
      </w:r>
      <w:r w:rsidR="00C31EE2" w:rsidRPr="00C31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Управление</w:t>
      </w:r>
      <w:r w:rsidRPr="00C31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</w:t>
      </w:r>
      <w:r w:rsidR="00C31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муниципальными финансами и муниципальным долгом Бессоновского района Пензенской области</w:t>
      </w:r>
      <w:r w:rsidRPr="00C31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</w:t>
      </w:r>
    </w:p>
    <w:p w:rsidR="0016716D" w:rsidRPr="0016716D" w:rsidRDefault="0016716D" w:rsidP="0016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716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муниципальной программы)</w:t>
      </w:r>
    </w:p>
    <w:p w:rsidR="0016716D" w:rsidRPr="0016716D" w:rsidRDefault="0016716D" w:rsidP="0016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716D" w:rsidRDefault="0016716D" w:rsidP="0016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671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 _</w:t>
      </w:r>
      <w:r w:rsidR="00C31EE2" w:rsidRPr="00C31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 квартал</w:t>
      </w:r>
      <w:r w:rsidRPr="00C31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__20</w:t>
      </w:r>
      <w:r w:rsidR="00C31EE2" w:rsidRPr="00C31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</w:t>
      </w:r>
      <w:r w:rsidRPr="00C31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года</w:t>
      </w:r>
    </w:p>
    <w:p w:rsidR="00C31EE2" w:rsidRPr="0016716D" w:rsidRDefault="00C31EE2" w:rsidP="00167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"/>
        <w:gridCol w:w="739"/>
        <w:gridCol w:w="1877"/>
        <w:gridCol w:w="718"/>
        <w:gridCol w:w="98"/>
        <w:gridCol w:w="919"/>
        <w:gridCol w:w="924"/>
        <w:gridCol w:w="137"/>
        <w:gridCol w:w="714"/>
        <w:gridCol w:w="157"/>
        <w:gridCol w:w="739"/>
        <w:gridCol w:w="379"/>
        <w:gridCol w:w="505"/>
        <w:gridCol w:w="488"/>
        <w:gridCol w:w="30"/>
        <w:gridCol w:w="631"/>
        <w:gridCol w:w="189"/>
        <w:gridCol w:w="442"/>
        <w:gridCol w:w="675"/>
        <w:gridCol w:w="674"/>
        <w:gridCol w:w="194"/>
        <w:gridCol w:w="557"/>
        <w:gridCol w:w="577"/>
        <w:gridCol w:w="850"/>
        <w:gridCol w:w="141"/>
        <w:gridCol w:w="143"/>
        <w:gridCol w:w="706"/>
        <w:gridCol w:w="569"/>
        <w:gridCol w:w="139"/>
        <w:gridCol w:w="853"/>
      </w:tblGrid>
      <w:tr w:rsidR="0016716D" w:rsidRPr="0016716D" w:rsidTr="002C03D9">
        <w:tc>
          <w:tcPr>
            <w:tcW w:w="817" w:type="dxa"/>
            <w:gridSpan w:val="2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3" w:type="dxa"/>
            <w:gridSpan w:val="3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</w:t>
            </w:r>
          </w:p>
        </w:tc>
        <w:tc>
          <w:tcPr>
            <w:tcW w:w="1843" w:type="dxa"/>
            <w:gridSpan w:val="2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3969" w:type="dxa"/>
            <w:gridSpan w:val="10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985" w:type="dxa"/>
            <w:gridSpan w:val="4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535" w:type="dxa"/>
            <w:gridSpan w:val="9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обеспечения, тыс.руб.</w:t>
            </w:r>
          </w:p>
        </w:tc>
      </w:tr>
      <w:tr w:rsidR="0016716D" w:rsidRPr="0016716D" w:rsidTr="002C03D9">
        <w:trPr>
          <w:trHeight w:val="1338"/>
        </w:trPr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Единица измерения показателя (по ОКЕИ)</w:t>
            </w:r>
          </w:p>
        </w:tc>
        <w:tc>
          <w:tcPr>
            <w:tcW w:w="1275" w:type="dxa"/>
            <w:gridSpan w:val="3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Плановое значение</w:t>
            </w:r>
          </w:p>
        </w:tc>
        <w:tc>
          <w:tcPr>
            <w:tcW w:w="993" w:type="dxa"/>
            <w:gridSpan w:val="2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850" w:type="dxa"/>
            <w:gridSpan w:val="3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  <w:tc>
          <w:tcPr>
            <w:tcW w:w="1985" w:type="dxa"/>
            <w:gridSpan w:val="4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16716D" w:rsidRPr="0016716D" w:rsidRDefault="0016716D" w:rsidP="004038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 xml:space="preserve">План </w:t>
            </w:r>
            <w:r w:rsidR="004038ED">
              <w:rPr>
                <w:rFonts w:ascii="Times New Roman" w:eastAsia="Times New Roman" w:hAnsi="Times New Roman" w:cs="Times New Roman"/>
                <w:lang w:eastAsia="ru-RU"/>
              </w:rPr>
              <w:t>за 1 квартал</w:t>
            </w:r>
          </w:p>
        </w:tc>
        <w:tc>
          <w:tcPr>
            <w:tcW w:w="2409" w:type="dxa"/>
            <w:gridSpan w:val="5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Расходы за отчетный период</w:t>
            </w:r>
          </w:p>
        </w:tc>
        <w:tc>
          <w:tcPr>
            <w:tcW w:w="992" w:type="dxa"/>
            <w:gridSpan w:val="2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</w:tr>
      <w:tr w:rsidR="0016716D" w:rsidRPr="0016716D" w:rsidTr="002C03D9">
        <w:trPr>
          <w:cantSplit/>
          <w:trHeight w:val="539"/>
        </w:trPr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кассовые</w:t>
            </w:r>
          </w:p>
        </w:tc>
        <w:tc>
          <w:tcPr>
            <w:tcW w:w="1275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lang w:eastAsia="ru-RU"/>
              </w:rPr>
              <w:t>фактические</w:t>
            </w:r>
          </w:p>
        </w:tc>
        <w:tc>
          <w:tcPr>
            <w:tcW w:w="992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16D" w:rsidRPr="0016716D" w:rsidTr="002C03D9">
        <w:tc>
          <w:tcPr>
            <w:tcW w:w="817" w:type="dxa"/>
            <w:gridSpan w:val="2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gridSpan w:val="3"/>
            <w:vMerge w:val="restart"/>
          </w:tcPr>
          <w:p w:rsidR="00C31EE2" w:rsidRDefault="0016716D" w:rsidP="00C31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="00C31EE2" w:rsidRPr="00C3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ED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1EE2" w:rsidRPr="00C3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финансами и муниципальным долгом Бессоновского района Пензенской области</w:t>
            </w:r>
            <w:r w:rsidRPr="00C3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31EE2" w:rsidRPr="00C31EE2" w:rsidRDefault="00C31EE2" w:rsidP="00C31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6716D" w:rsidRPr="0016716D" w:rsidRDefault="00397B28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администрации Бессоновского района Пензенской области</w:t>
            </w: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367342" w:rsidRPr="0016716D" w:rsidRDefault="00367342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18 407,6</w:t>
            </w:r>
          </w:p>
        </w:tc>
        <w:tc>
          <w:tcPr>
            <w:tcW w:w="1134" w:type="dxa"/>
            <w:gridSpan w:val="3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18 407,6</w:t>
            </w:r>
          </w:p>
        </w:tc>
        <w:tc>
          <w:tcPr>
            <w:tcW w:w="1275" w:type="dxa"/>
            <w:gridSpan w:val="2"/>
          </w:tcPr>
          <w:p w:rsidR="0016716D" w:rsidRDefault="001D6A79" w:rsidP="001D6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18 407,6</w:t>
            </w:r>
          </w:p>
          <w:p w:rsidR="001D6A79" w:rsidRPr="0016716D" w:rsidRDefault="001D6A79" w:rsidP="001D6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  <w:p w:rsidR="00367342" w:rsidRPr="0016716D" w:rsidRDefault="00367342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793,0</w:t>
            </w:r>
          </w:p>
        </w:tc>
        <w:tc>
          <w:tcPr>
            <w:tcW w:w="1134" w:type="dxa"/>
            <w:gridSpan w:val="3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793,0</w:t>
            </w:r>
          </w:p>
        </w:tc>
        <w:tc>
          <w:tcPr>
            <w:tcW w:w="1275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793,0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бюджет</w:t>
            </w:r>
          </w:p>
          <w:p w:rsidR="00367342" w:rsidRPr="0016716D" w:rsidRDefault="00367342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4 612,6</w:t>
            </w:r>
          </w:p>
        </w:tc>
        <w:tc>
          <w:tcPr>
            <w:tcW w:w="1134" w:type="dxa"/>
            <w:gridSpan w:val="3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4 612,6</w:t>
            </w:r>
          </w:p>
        </w:tc>
        <w:tc>
          <w:tcPr>
            <w:tcW w:w="1275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4 612,6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  <w:p w:rsidR="00367342" w:rsidRPr="0016716D" w:rsidRDefault="00367342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13 002,0</w:t>
            </w:r>
          </w:p>
        </w:tc>
        <w:tc>
          <w:tcPr>
            <w:tcW w:w="1134" w:type="dxa"/>
            <w:gridSpan w:val="3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13 002,0</w:t>
            </w:r>
          </w:p>
        </w:tc>
        <w:tc>
          <w:tcPr>
            <w:tcW w:w="1275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13 002,0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rPr>
          <w:trHeight w:val="1511"/>
        </w:trPr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rPr>
          <w:trHeight w:val="541"/>
        </w:trPr>
        <w:tc>
          <w:tcPr>
            <w:tcW w:w="817" w:type="dxa"/>
            <w:gridSpan w:val="2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93" w:type="dxa"/>
            <w:gridSpan w:val="3"/>
            <w:vMerge w:val="restart"/>
          </w:tcPr>
          <w:p w:rsidR="0016716D" w:rsidRPr="0016716D" w:rsidRDefault="0016716D" w:rsidP="00C31E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Структурный элемент «</w:t>
            </w:r>
            <w:r w:rsidR="00C31EE2" w:rsidRPr="00C31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межбюджетных трансфертов из бюджета Бессоновского района Пензенской области</w:t>
            </w: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vMerge w:val="restart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34" w:type="dxa"/>
            <w:gridSpan w:val="2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11 487,7</w:t>
            </w:r>
          </w:p>
        </w:tc>
        <w:tc>
          <w:tcPr>
            <w:tcW w:w="1134" w:type="dxa"/>
            <w:gridSpan w:val="3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11 487,7</w:t>
            </w:r>
          </w:p>
        </w:tc>
        <w:tc>
          <w:tcPr>
            <w:tcW w:w="1275" w:type="dxa"/>
            <w:gridSpan w:val="2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11 87,74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793,0</w:t>
            </w:r>
          </w:p>
        </w:tc>
        <w:tc>
          <w:tcPr>
            <w:tcW w:w="1134" w:type="dxa"/>
            <w:gridSpan w:val="3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793,0</w:t>
            </w:r>
          </w:p>
        </w:tc>
        <w:tc>
          <w:tcPr>
            <w:tcW w:w="1275" w:type="dxa"/>
            <w:gridSpan w:val="2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793,0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бюджет</w:t>
            </w:r>
          </w:p>
        </w:tc>
        <w:tc>
          <w:tcPr>
            <w:tcW w:w="1134" w:type="dxa"/>
            <w:gridSpan w:val="2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4 612,6</w:t>
            </w:r>
          </w:p>
        </w:tc>
        <w:tc>
          <w:tcPr>
            <w:tcW w:w="1134" w:type="dxa"/>
            <w:gridSpan w:val="3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4 612,6</w:t>
            </w:r>
          </w:p>
        </w:tc>
        <w:tc>
          <w:tcPr>
            <w:tcW w:w="1275" w:type="dxa"/>
            <w:gridSpan w:val="2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4 612,6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6 082,1</w:t>
            </w:r>
          </w:p>
        </w:tc>
        <w:tc>
          <w:tcPr>
            <w:tcW w:w="1134" w:type="dxa"/>
            <w:gridSpan w:val="3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6 082,1</w:t>
            </w:r>
          </w:p>
        </w:tc>
        <w:tc>
          <w:tcPr>
            <w:tcW w:w="1275" w:type="dxa"/>
            <w:gridSpan w:val="2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6 082,1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75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50" w:type="dxa"/>
            <w:gridSpan w:val="3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5" w:type="dxa"/>
            <w:gridSpan w:val="4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rPr>
          <w:trHeight w:val="3593"/>
        </w:trPr>
        <w:tc>
          <w:tcPr>
            <w:tcW w:w="817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693" w:type="dxa"/>
            <w:gridSpan w:val="3"/>
          </w:tcPr>
          <w:p w:rsidR="0016716D" w:rsidRPr="000A516F" w:rsidRDefault="0016716D" w:rsidP="005208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516F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</w:t>
            </w:r>
            <w:r w:rsidR="000A516F" w:rsidRPr="000A516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520825" w:rsidRPr="000A516F">
              <w:rPr>
                <w:rFonts w:ascii="Times New Roman" w:eastAsia="Times New Roman" w:hAnsi="Times New Roman" w:cs="Times New Roman"/>
                <w:lang w:eastAsia="ru-RU"/>
              </w:rPr>
              <w:t>1.Дотации на выравнивание бюджетной обеспеченности поселений                              2.</w:t>
            </w:r>
            <w:r w:rsidR="00520825" w:rsidRPr="000A516F">
              <w:rPr>
                <w:rFonts w:ascii="Times New Roman" w:eastAsia="Times New Roman" w:hAnsi="Times New Roman" w:cs="Times New Roman"/>
                <w:iCs/>
                <w:lang w:eastAsia="ru-RU"/>
              </w:rPr>
              <w:t>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</w:t>
            </w:r>
            <w:r w:rsidR="000A516F" w:rsidRPr="000A516F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84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520825" w:rsidRDefault="000A516F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0825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16D" w:rsidRPr="0016716D" w:rsidRDefault="0016716D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</w:tcPr>
          <w:p w:rsidR="0016716D" w:rsidRPr="0016716D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:rsidR="0016716D" w:rsidRPr="0016716D" w:rsidRDefault="00520825" w:rsidP="005208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3"/>
          </w:tcPr>
          <w:p w:rsidR="0016716D" w:rsidRPr="0016716D" w:rsidRDefault="00D0563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4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A516F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10 245,6</w:t>
            </w:r>
          </w:p>
          <w:p w:rsidR="000A516F" w:rsidRPr="000A516F" w:rsidRDefault="000A516F" w:rsidP="000A5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16F" w:rsidRPr="000A516F" w:rsidRDefault="000A516F" w:rsidP="000A5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16F" w:rsidRPr="000A516F" w:rsidRDefault="000A516F" w:rsidP="000A5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16F" w:rsidRPr="000A516F" w:rsidRDefault="000A516F" w:rsidP="000A5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16F" w:rsidRPr="000A516F" w:rsidRDefault="000A516F" w:rsidP="000A5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16F" w:rsidRPr="000A516F" w:rsidRDefault="000A516F" w:rsidP="000A5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16F" w:rsidRDefault="000A516F" w:rsidP="000A5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16D" w:rsidRPr="000A516F" w:rsidRDefault="0016716D" w:rsidP="000A5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10 245,6</w:t>
            </w:r>
          </w:p>
        </w:tc>
        <w:tc>
          <w:tcPr>
            <w:tcW w:w="1275" w:type="dxa"/>
            <w:gridSpan w:val="2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10 045,6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rPr>
          <w:trHeight w:val="2489"/>
        </w:trPr>
        <w:tc>
          <w:tcPr>
            <w:tcW w:w="817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2693" w:type="dxa"/>
            <w:gridSpan w:val="3"/>
          </w:tcPr>
          <w:p w:rsidR="0016716D" w:rsidRPr="0016716D" w:rsidRDefault="0016716D" w:rsidP="003673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="00367342" w:rsidRPr="0036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полномочий, делегированных органам местного самоуправления</w:t>
            </w: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0A516F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gridSpan w:val="3"/>
          </w:tcPr>
          <w:p w:rsidR="0016716D" w:rsidRPr="0016716D" w:rsidRDefault="000A516F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:rsidR="0016716D" w:rsidRPr="0016716D" w:rsidRDefault="000A516F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3"/>
          </w:tcPr>
          <w:p w:rsidR="0016716D" w:rsidRPr="0016716D" w:rsidRDefault="00D0563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4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793,0</w:t>
            </w:r>
          </w:p>
        </w:tc>
        <w:tc>
          <w:tcPr>
            <w:tcW w:w="1134" w:type="dxa"/>
            <w:gridSpan w:val="3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793,0</w:t>
            </w:r>
          </w:p>
        </w:tc>
        <w:tc>
          <w:tcPr>
            <w:tcW w:w="1275" w:type="dxa"/>
            <w:gridSpan w:val="2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793,0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rPr>
          <w:trHeight w:val="2683"/>
        </w:trPr>
        <w:tc>
          <w:tcPr>
            <w:tcW w:w="817" w:type="dxa"/>
            <w:gridSpan w:val="2"/>
          </w:tcPr>
          <w:p w:rsidR="0016716D" w:rsidRPr="0016716D" w:rsidRDefault="00367342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693" w:type="dxa"/>
            <w:gridSpan w:val="3"/>
          </w:tcPr>
          <w:p w:rsidR="0016716D" w:rsidRPr="0016716D" w:rsidRDefault="00367342" w:rsidP="003673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36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"Создание условий для повышения качества управления муниципальными финансами"</w:t>
            </w:r>
          </w:p>
        </w:tc>
        <w:tc>
          <w:tcPr>
            <w:tcW w:w="1843" w:type="dxa"/>
            <w:gridSpan w:val="2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6716D" w:rsidRPr="0016716D" w:rsidRDefault="000A516F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gridSpan w:val="3"/>
          </w:tcPr>
          <w:p w:rsidR="0016716D" w:rsidRPr="0016716D" w:rsidRDefault="000A516F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:rsidR="0016716D" w:rsidRPr="0016716D" w:rsidRDefault="000A516F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3"/>
          </w:tcPr>
          <w:p w:rsidR="0016716D" w:rsidRPr="0016716D" w:rsidRDefault="00D0563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4"/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449,1</w:t>
            </w:r>
          </w:p>
        </w:tc>
        <w:tc>
          <w:tcPr>
            <w:tcW w:w="1134" w:type="dxa"/>
            <w:gridSpan w:val="3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449,1</w:t>
            </w:r>
          </w:p>
        </w:tc>
        <w:tc>
          <w:tcPr>
            <w:tcW w:w="1275" w:type="dxa"/>
            <w:gridSpan w:val="2"/>
          </w:tcPr>
          <w:p w:rsidR="0016716D" w:rsidRPr="0016716D" w:rsidRDefault="004038E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449,1</w:t>
            </w:r>
          </w:p>
        </w:tc>
        <w:tc>
          <w:tcPr>
            <w:tcW w:w="992" w:type="dxa"/>
            <w:gridSpan w:val="2"/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Default="0016716D" w:rsidP="004D5A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Структурный элемент «</w:t>
            </w:r>
            <w:r w:rsidR="004D5ADE" w:rsidRPr="004D5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Бессоновского района Пензенской области</w:t>
            </w: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82143" w:rsidRPr="0016716D" w:rsidRDefault="00F82143" w:rsidP="004D5AD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6 919,9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6 919,9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6 919,9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16D" w:rsidRPr="0016716D" w:rsidTr="002C03D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16D" w:rsidRPr="0016716D" w:rsidTr="002C03D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  <w:p w:rsidR="00F82143" w:rsidRPr="0016716D" w:rsidRDefault="00F8214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6 919,9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6 919,9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6 919,9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6716D" w:rsidRPr="0016716D" w:rsidTr="002C03D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16D" w:rsidRPr="0016716D" w:rsidTr="002467B7">
        <w:trPr>
          <w:trHeight w:val="3108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1.2.1.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7" w:rsidRDefault="0016716D" w:rsidP="004C71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</w:p>
          <w:p w:rsidR="004C7147" w:rsidRPr="004C7147" w:rsidRDefault="004C7147" w:rsidP="004C71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1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1)отношение дефицита бюджета к объему доходов бюджета без учета безвозмездных поступлений </w:t>
            </w:r>
          </w:p>
          <w:p w:rsidR="0016716D" w:rsidRPr="004C7147" w:rsidRDefault="004C7147" w:rsidP="004C71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147">
              <w:rPr>
                <w:rFonts w:ascii="Times New Roman" w:eastAsia="Times New Roman" w:hAnsi="Times New Roman" w:cs="Times New Roman"/>
                <w:sz w:val="20"/>
                <w:szCs w:val="20"/>
              </w:rPr>
              <w:t>2)отношение налоговых и неналоговых доходов к расходам;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7" w:rsidRPr="004C7147" w:rsidRDefault="004C7147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7147" w:rsidRPr="004C7147" w:rsidRDefault="004C7147" w:rsidP="004C71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4C71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%</w:t>
            </w:r>
          </w:p>
          <w:p w:rsidR="00F703EA" w:rsidRPr="00F703EA" w:rsidRDefault="00F703EA" w:rsidP="00F703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F703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716D" w:rsidRPr="00F703EA" w:rsidRDefault="00F703EA" w:rsidP="00F703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7" w:rsidRPr="004C7147" w:rsidRDefault="004C7147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7147" w:rsidRPr="004C7147" w:rsidRDefault="004C7147" w:rsidP="004C71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4C7147" w:rsidRDefault="00F703EA" w:rsidP="00F703EA">
            <w:pPr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4C7147" w:rsidRPr="004C7147" w:rsidRDefault="004C7147" w:rsidP="004C71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4C71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7147" w:rsidRPr="004C7147" w:rsidRDefault="00F703EA" w:rsidP="004C71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21</w:t>
            </w:r>
          </w:p>
          <w:p w:rsidR="004C7147" w:rsidRPr="004C7147" w:rsidRDefault="004C7147" w:rsidP="004C71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716D" w:rsidRPr="004C7147" w:rsidRDefault="0016716D" w:rsidP="00F703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147" w:rsidRDefault="00F703EA" w:rsidP="002467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  <w:p w:rsidR="002467B7" w:rsidRPr="004C7147" w:rsidRDefault="002467B7" w:rsidP="002467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7147" w:rsidRPr="004C7147" w:rsidRDefault="004C7147" w:rsidP="002467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716D" w:rsidRPr="004C7147" w:rsidRDefault="00F703EA" w:rsidP="002467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33" w:rsidRDefault="00D05633" w:rsidP="00C04B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  <w:p w:rsidR="00D05633" w:rsidRPr="00D05633" w:rsidRDefault="00D05633" w:rsidP="002467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B7" w:rsidRDefault="002467B7" w:rsidP="00C04B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716D" w:rsidRPr="00D05633" w:rsidRDefault="00D05633" w:rsidP="002467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4C7147" w:rsidRDefault="0016716D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1 628,2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1 628,2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1 628,2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6D" w:rsidRPr="0016716D" w:rsidRDefault="001D6A79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03EA" w:rsidRPr="0016716D" w:rsidTr="002C03D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5F6E6C" w:rsidRDefault="00F703EA" w:rsidP="0002098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</w:p>
          <w:p w:rsidR="00F703EA" w:rsidRPr="005F6E6C" w:rsidRDefault="00F703EA" w:rsidP="0002098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E6C">
              <w:rPr>
                <w:rFonts w:ascii="Times New Roman" w:eastAsia="Times New Roman" w:hAnsi="Times New Roman" w:cs="Times New Roman"/>
                <w:sz w:val="16"/>
                <w:szCs w:val="16"/>
              </w:rPr>
              <w:t>1)доля получателей бюджетных средств, а также муниципальных автономных и муниципальных бюджетных учреждений, лицевые счета которых обслуживаются в Финансовом управлении администрации Бессоновского района;</w:t>
            </w:r>
          </w:p>
          <w:p w:rsidR="00F703EA" w:rsidRPr="005F6E6C" w:rsidRDefault="00F703EA" w:rsidP="00020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E6C">
              <w:rPr>
                <w:rFonts w:ascii="Times New Roman" w:eastAsia="Times New Roman" w:hAnsi="Times New Roman" w:cs="Times New Roman"/>
                <w:sz w:val="16"/>
                <w:szCs w:val="16"/>
              </w:rPr>
              <w:t>2)соотношение количества случаев выплаты заработной платы работникам органов местного самоуправления и муниципальных учреждений Бессоновского района с нарушением сроков выдачи к общему количеству выплат;</w:t>
            </w:r>
          </w:p>
          <w:p w:rsidR="00F703EA" w:rsidRPr="005F6E6C" w:rsidRDefault="00F703EA" w:rsidP="00020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703EA" w:rsidRPr="005F6E6C" w:rsidRDefault="00F703EA" w:rsidP="00020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E6C">
              <w:rPr>
                <w:rFonts w:ascii="Times New Roman" w:eastAsia="Times New Roman" w:hAnsi="Times New Roman" w:cs="Times New Roman"/>
                <w:sz w:val="16"/>
                <w:szCs w:val="16"/>
              </w:rPr>
              <w:t>3) время исполнения надлежаще оформленных платежных документов (дни), представленных:</w:t>
            </w:r>
          </w:p>
          <w:p w:rsidR="00F703EA" w:rsidRPr="005F6E6C" w:rsidRDefault="00F703EA" w:rsidP="00020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6E6C">
              <w:rPr>
                <w:rFonts w:ascii="Times New Roman" w:eastAsia="Times New Roman" w:hAnsi="Times New Roman" w:cs="Times New Roman"/>
                <w:sz w:val="16"/>
                <w:szCs w:val="16"/>
              </w:rPr>
              <w:t>а)получателями бюджетных средств;</w:t>
            </w:r>
          </w:p>
          <w:p w:rsidR="00F703EA" w:rsidRPr="0016716D" w:rsidRDefault="00F703EA" w:rsidP="000209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E6C">
              <w:rPr>
                <w:rFonts w:ascii="Times New Roman" w:eastAsia="Times New Roman" w:hAnsi="Times New Roman" w:cs="Times New Roman"/>
                <w:sz w:val="16"/>
                <w:szCs w:val="16"/>
              </w:rPr>
              <w:t>б) муниципальными бюджетными и муниципальными автономными</w:t>
            </w:r>
            <w:r w:rsidRPr="005F6E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учреждениями;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020989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020989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  <w:p w:rsidR="00F703EA" w:rsidRPr="00020989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020989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020989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%</w:t>
            </w:r>
          </w:p>
          <w:p w:rsidR="00F703EA" w:rsidRPr="00F703EA" w:rsidRDefault="00F703EA" w:rsidP="00F703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F703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F703EA" w:rsidRDefault="00F703EA" w:rsidP="00F703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дни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020989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020989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100,0</w:t>
            </w:r>
          </w:p>
          <w:p w:rsidR="00F703EA" w:rsidRPr="00020989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020989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020989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020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F703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  <w:p w:rsidR="00F703EA" w:rsidRPr="00F703EA" w:rsidRDefault="00F703EA" w:rsidP="00F703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Default="00F703EA" w:rsidP="00F703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F703EA" w:rsidRDefault="00F703EA" w:rsidP="00F703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7" w:rsidRPr="00020989" w:rsidRDefault="002467B7" w:rsidP="002467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B7" w:rsidRPr="00020989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B7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100,0</w:t>
            </w:r>
          </w:p>
          <w:p w:rsidR="002467B7" w:rsidRPr="00020989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B7" w:rsidRPr="00020989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B7" w:rsidRPr="00020989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B7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B7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0,0</w:t>
            </w:r>
          </w:p>
          <w:p w:rsidR="002467B7" w:rsidRPr="00F703EA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B7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B7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1/2</w:t>
            </w:r>
          </w:p>
          <w:p w:rsidR="002467B7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67B7" w:rsidRPr="00020989" w:rsidRDefault="002467B7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F703EA" w:rsidRDefault="00F703EA" w:rsidP="002467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33" w:rsidRDefault="00D0563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0</w:t>
            </w:r>
          </w:p>
          <w:p w:rsidR="00D05633" w:rsidRP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5633" w:rsidRP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0</w:t>
            </w:r>
          </w:p>
          <w:p w:rsidR="00D05633" w:rsidRP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03EA" w:rsidRPr="00D05633" w:rsidRDefault="00D05633" w:rsidP="00D05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2 442,3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2 442,3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2 442,3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03EA" w:rsidRPr="0016716D" w:rsidTr="002C03D9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Default="00F703EA" w:rsidP="00F703EA">
            <w:pPr>
              <w:widowControl w:val="0"/>
              <w:spacing w:after="0" w:line="240" w:lineRule="auto"/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  <w:p w:rsidR="00F703EA" w:rsidRPr="00F703EA" w:rsidRDefault="00F703EA" w:rsidP="00F703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F703EA">
              <w:rPr>
                <w:rFonts w:ascii="Times New Roman" w:hAnsi="Times New Roman" w:cs="Times New Roman"/>
                <w:sz w:val="24"/>
                <w:szCs w:val="24"/>
              </w:rPr>
              <w:t>Исполнение бюджета Бессоновского района по расходам с учетом представленных платежных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F703EA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3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F703EA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3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D0563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1 221,2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bookmarkStart w:id="0" w:name="_GoBack"/>
        <w:bookmarkEnd w:id="0"/>
      </w:tr>
      <w:tr w:rsidR="00F703EA" w:rsidRPr="0016716D" w:rsidTr="002C03D9">
        <w:trPr>
          <w:trHeight w:val="8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1.2.4.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Default="00F703EA" w:rsidP="00F703EA">
            <w:pPr>
              <w:widowControl w:val="0"/>
              <w:spacing w:after="0" w:line="240" w:lineRule="auto"/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  <w:p w:rsidR="00F703EA" w:rsidRPr="0016716D" w:rsidRDefault="00F703EA" w:rsidP="00F703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70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исполнения плана поступления налоговых и неналоговых доходов в бюджет Бессоновского района.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F703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D0563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1 221,2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03EA" w:rsidRPr="0016716D" w:rsidTr="005F6E6C">
        <w:trPr>
          <w:trHeight w:val="411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D9" w:rsidRDefault="00F703EA" w:rsidP="002C03D9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  <w:p w:rsidR="00F703EA" w:rsidRPr="0016716D" w:rsidRDefault="00D05633" w:rsidP="00D05633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65F41" w:rsidRPr="00765F4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средств бюджета Бессоновского района, использованных с нарушением законодательства в финансово-бюджетной сфере, в общем объеме проверенных средств бюджета Бессоновского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765F41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765F41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765F41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D05633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EA" w:rsidRPr="0016716D" w:rsidRDefault="00F703EA" w:rsidP="001671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703EA" w:rsidTr="000C0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853" w:type="dxa"/>
          <w:trHeight w:val="1205"/>
        </w:trPr>
        <w:tc>
          <w:tcPr>
            <w:tcW w:w="70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финансового управления администрации Бессоновского района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703EA" w:rsidRPr="000C015E" w:rsidRDefault="00F703EA" w:rsidP="000C015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 w:rsidP="000C015E">
            <w:pPr>
              <w:tabs>
                <w:tab w:val="left" w:pos="60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703EA" w:rsidRPr="000C015E" w:rsidRDefault="00F703EA" w:rsidP="000C0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03EA" w:rsidRPr="000C015E" w:rsidTr="00520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853" w:type="dxa"/>
          <w:trHeight w:val="214"/>
        </w:trPr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4"/>
            <w:tcBorders>
              <w:top w:val="nil"/>
              <w:left w:val="nil"/>
              <w:bottom w:val="nil"/>
            </w:tcBorders>
          </w:tcPr>
          <w:p w:rsidR="00F703EA" w:rsidRPr="000C015E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01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Л.В. Юкина</w:t>
            </w:r>
          </w:p>
        </w:tc>
      </w:tr>
      <w:tr w:rsidR="00F703EA" w:rsidRPr="000C015E" w:rsidTr="005208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853" w:type="dxa"/>
          <w:trHeight w:val="214"/>
        </w:trPr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 w:rsidP="00D05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0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апреля 2026 г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03EA" w:rsidRPr="000C015E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03EA" w:rsidTr="000C0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853" w:type="dxa"/>
          <w:trHeight w:val="214"/>
        </w:trPr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03EA" w:rsidTr="000C01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1"/>
          <w:wBefore w:w="78" w:type="dxa"/>
          <w:wAfter w:w="853" w:type="dxa"/>
          <w:trHeight w:val="214"/>
        </w:trPr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Е.М. Вашаева 25-272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03EA" w:rsidRDefault="00F703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6716D" w:rsidRPr="0016716D" w:rsidRDefault="0016716D" w:rsidP="0016716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16716D" w:rsidRPr="0016716D" w:rsidSect="00367342">
          <w:pgSz w:w="16838" w:h="11906" w:orient="landscape"/>
          <w:pgMar w:top="1134" w:right="567" w:bottom="567" w:left="567" w:header="567" w:footer="567" w:gutter="0"/>
          <w:cols w:space="708"/>
          <w:docGrid w:linePitch="360"/>
        </w:sectPr>
      </w:pPr>
    </w:p>
    <w:p w:rsidR="003A4E21" w:rsidRDefault="003A4E21"/>
    <w:sectPr w:rsidR="003A4E21" w:rsidSect="001671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154" w:rsidRDefault="00725154" w:rsidP="0016716D">
      <w:pPr>
        <w:spacing w:after="0" w:line="240" w:lineRule="auto"/>
      </w:pPr>
      <w:r>
        <w:separator/>
      </w:r>
    </w:p>
  </w:endnote>
  <w:endnote w:type="continuationSeparator" w:id="1">
    <w:p w:rsidR="00725154" w:rsidRDefault="00725154" w:rsidP="0016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154" w:rsidRDefault="00725154" w:rsidP="0016716D">
      <w:pPr>
        <w:spacing w:after="0" w:line="240" w:lineRule="auto"/>
      </w:pPr>
      <w:r>
        <w:separator/>
      </w:r>
    </w:p>
  </w:footnote>
  <w:footnote w:type="continuationSeparator" w:id="1">
    <w:p w:rsidR="00725154" w:rsidRDefault="00725154" w:rsidP="00167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716D"/>
    <w:rsid w:val="00020989"/>
    <w:rsid w:val="000A516F"/>
    <w:rsid w:val="000C015E"/>
    <w:rsid w:val="0016716D"/>
    <w:rsid w:val="001D6A79"/>
    <w:rsid w:val="002467B7"/>
    <w:rsid w:val="00264DCA"/>
    <w:rsid w:val="002C03D9"/>
    <w:rsid w:val="00367342"/>
    <w:rsid w:val="00397B28"/>
    <w:rsid w:val="003A4E21"/>
    <w:rsid w:val="003E3C51"/>
    <w:rsid w:val="004038ED"/>
    <w:rsid w:val="004C7147"/>
    <w:rsid w:val="004D5ADE"/>
    <w:rsid w:val="00520825"/>
    <w:rsid w:val="0056070A"/>
    <w:rsid w:val="005F6E6C"/>
    <w:rsid w:val="00725154"/>
    <w:rsid w:val="00765F41"/>
    <w:rsid w:val="00770FAE"/>
    <w:rsid w:val="00B823E7"/>
    <w:rsid w:val="00BA244D"/>
    <w:rsid w:val="00BE0B59"/>
    <w:rsid w:val="00C04B61"/>
    <w:rsid w:val="00C31EE2"/>
    <w:rsid w:val="00D05633"/>
    <w:rsid w:val="00ED7AF9"/>
    <w:rsid w:val="00F703EA"/>
    <w:rsid w:val="00F82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6716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716D"/>
    <w:rPr>
      <w:sz w:val="20"/>
      <w:szCs w:val="20"/>
    </w:rPr>
  </w:style>
  <w:style w:type="character" w:styleId="a5">
    <w:name w:val="footnote reference"/>
    <w:uiPriority w:val="99"/>
    <w:unhideWhenUsed/>
    <w:rsid w:val="0016716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4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6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6716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716D"/>
    <w:rPr>
      <w:sz w:val="20"/>
      <w:szCs w:val="20"/>
    </w:rPr>
  </w:style>
  <w:style w:type="character" w:styleId="a5">
    <w:name w:val="footnote reference"/>
    <w:uiPriority w:val="99"/>
    <w:unhideWhenUsed/>
    <w:rsid w:val="0016716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4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67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User</cp:lastModifiedBy>
  <cp:revision>2</cp:revision>
  <cp:lastPrinted>2026-04-14T07:20:00Z</cp:lastPrinted>
  <dcterms:created xsi:type="dcterms:W3CDTF">2026-04-29T05:12:00Z</dcterms:created>
  <dcterms:modified xsi:type="dcterms:W3CDTF">2026-04-29T05:12:00Z</dcterms:modified>
</cp:coreProperties>
</file>