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E0" w:rsidRDefault="003E06E0">
      <w:pPr>
        <w:tabs>
          <w:tab w:val="left" w:pos="5040"/>
          <w:tab w:val="left" w:pos="6760"/>
        </w:tabs>
        <w:jc w:val="both"/>
        <w:rPr>
          <w:sz w:val="18"/>
          <w:szCs w:val="18"/>
        </w:rPr>
      </w:pPr>
    </w:p>
    <w:p w:rsidR="003E06E0" w:rsidRDefault="003E06E0">
      <w:pPr>
        <w:tabs>
          <w:tab w:val="left" w:pos="5040"/>
          <w:tab w:val="left" w:pos="6760"/>
        </w:tabs>
        <w:jc w:val="both"/>
        <w:rPr>
          <w:sz w:val="18"/>
          <w:szCs w:val="18"/>
        </w:rPr>
      </w:pPr>
    </w:p>
    <w:p w:rsidR="003E06E0" w:rsidRDefault="001E06AD">
      <w:pPr>
        <w:ind w:firstLine="709"/>
        <w:jc w:val="right"/>
      </w:pPr>
      <w:r>
        <w:t>Приложение 6</w:t>
      </w:r>
    </w:p>
    <w:p w:rsidR="003E06E0" w:rsidRDefault="001E06AD">
      <w:pPr>
        <w:autoSpaceDE w:val="0"/>
        <w:autoSpaceDN w:val="0"/>
        <w:adjustRightInd w:val="0"/>
        <w:jc w:val="right"/>
      </w:pPr>
      <w:r>
        <w:t>к Порядку разработки, реализации и оценки эффективности</w:t>
      </w:r>
    </w:p>
    <w:p w:rsidR="003E06E0" w:rsidRDefault="001E06AD">
      <w:pPr>
        <w:autoSpaceDE w:val="0"/>
        <w:autoSpaceDN w:val="0"/>
        <w:adjustRightInd w:val="0"/>
        <w:jc w:val="right"/>
      </w:pPr>
      <w:r>
        <w:t xml:space="preserve">муниципальных программ </w:t>
      </w:r>
    </w:p>
    <w:p w:rsidR="003E06E0" w:rsidRDefault="001E06AD">
      <w:pPr>
        <w:autoSpaceDE w:val="0"/>
        <w:autoSpaceDN w:val="0"/>
        <w:adjustRightInd w:val="0"/>
        <w:jc w:val="right"/>
      </w:pPr>
      <w:r>
        <w:t xml:space="preserve">Бессоновского района </w:t>
      </w:r>
    </w:p>
    <w:p w:rsidR="003E06E0" w:rsidRDefault="001E06AD">
      <w:pPr>
        <w:autoSpaceDE w:val="0"/>
        <w:autoSpaceDN w:val="0"/>
        <w:adjustRightInd w:val="0"/>
        <w:jc w:val="right"/>
      </w:pPr>
      <w:r>
        <w:t xml:space="preserve">Пензенской области </w:t>
      </w:r>
    </w:p>
    <w:p w:rsidR="003E06E0" w:rsidRDefault="003E06E0">
      <w:pPr>
        <w:ind w:firstLine="709"/>
        <w:jc w:val="right"/>
      </w:pPr>
    </w:p>
    <w:p w:rsidR="003E06E0" w:rsidRDefault="003E06E0">
      <w:pPr>
        <w:ind w:firstLine="709"/>
        <w:jc w:val="right"/>
        <w:rPr>
          <w:sz w:val="26"/>
          <w:szCs w:val="26"/>
        </w:rPr>
      </w:pPr>
    </w:p>
    <w:p w:rsidR="003E06E0" w:rsidRDefault="003E06E0">
      <w:pPr>
        <w:ind w:firstLine="709"/>
        <w:jc w:val="right"/>
        <w:rPr>
          <w:sz w:val="26"/>
          <w:szCs w:val="26"/>
        </w:rPr>
      </w:pPr>
    </w:p>
    <w:p w:rsidR="003E06E0" w:rsidRDefault="001E06A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Таблица № 1</w:t>
      </w:r>
    </w:p>
    <w:p w:rsidR="003E06E0" w:rsidRDefault="003E06E0">
      <w:pPr>
        <w:ind w:firstLine="709"/>
        <w:jc w:val="center"/>
        <w:rPr>
          <w:sz w:val="26"/>
          <w:szCs w:val="26"/>
        </w:rPr>
      </w:pPr>
    </w:p>
    <w:p w:rsidR="003E06E0" w:rsidRDefault="001E06A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Отчет о ходе реализации муниципальной программы</w:t>
      </w:r>
    </w:p>
    <w:p w:rsidR="003E06E0" w:rsidRDefault="001E06A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области»</w:t>
      </w:r>
    </w:p>
    <w:p w:rsidR="003E06E0" w:rsidRDefault="003E06E0">
      <w:pPr>
        <w:autoSpaceDE w:val="0"/>
        <w:autoSpaceDN w:val="0"/>
        <w:adjustRightInd w:val="0"/>
        <w:jc w:val="center"/>
      </w:pPr>
    </w:p>
    <w:p w:rsidR="003E06E0" w:rsidRDefault="001E06A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 1 кв. 2026 года</w:t>
      </w:r>
    </w:p>
    <w:p w:rsidR="003E06E0" w:rsidRDefault="001E06AD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(тыс.руб.)</w:t>
      </w: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934"/>
        <w:gridCol w:w="1854"/>
        <w:gridCol w:w="1987"/>
        <w:gridCol w:w="996"/>
        <w:gridCol w:w="876"/>
        <w:gridCol w:w="876"/>
        <w:gridCol w:w="1156"/>
      </w:tblGrid>
      <w:tr w:rsidR="003E06E0">
        <w:tc>
          <w:tcPr>
            <w:tcW w:w="630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01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программы, структурного элемента</w:t>
            </w:r>
          </w:p>
        </w:tc>
        <w:tc>
          <w:tcPr>
            <w:tcW w:w="1840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987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04" w:type="dxa"/>
            <w:gridSpan w:val="4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обеспечения, тыс.руб.</w:t>
            </w:r>
          </w:p>
        </w:tc>
      </w:tr>
      <w:tr w:rsidR="003E06E0">
        <w:trPr>
          <w:trHeight w:val="1645"/>
        </w:trPr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Merge w:val="restart"/>
            <w:noWrap/>
            <w:textDirection w:val="btLr"/>
          </w:tcPr>
          <w:p w:rsidR="003E06E0" w:rsidRDefault="001E06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нагод</w:t>
            </w:r>
          </w:p>
        </w:tc>
        <w:tc>
          <w:tcPr>
            <w:tcW w:w="1752" w:type="dxa"/>
            <w:gridSpan w:val="2"/>
            <w:noWrap/>
            <w:textDirection w:val="btLr"/>
          </w:tcPr>
          <w:p w:rsidR="003E06E0" w:rsidRDefault="001E06A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за отчетный период</w:t>
            </w:r>
          </w:p>
          <w:p w:rsidR="003E06E0" w:rsidRDefault="001E06A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квартал 2026 года</w:t>
            </w:r>
          </w:p>
        </w:tc>
        <w:tc>
          <w:tcPr>
            <w:tcW w:w="1156" w:type="dxa"/>
            <w:noWrap/>
            <w:textDirection w:val="btLr"/>
          </w:tcPr>
          <w:p w:rsidR="003E06E0" w:rsidRDefault="001E06A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  <w:p w:rsidR="003E06E0" w:rsidRDefault="001E06A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(фактические расходы/план на год), %</w:t>
            </w:r>
          </w:p>
        </w:tc>
      </w:tr>
      <w:tr w:rsidR="003E06E0">
        <w:trPr>
          <w:cantSplit/>
          <w:trHeight w:val="1134"/>
        </w:trPr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  <w:textDirection w:val="btLr"/>
          </w:tcPr>
          <w:p w:rsidR="003E06E0" w:rsidRDefault="001E06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</w:t>
            </w:r>
          </w:p>
        </w:tc>
        <w:tc>
          <w:tcPr>
            <w:tcW w:w="876" w:type="dxa"/>
            <w:noWrap/>
            <w:textDirection w:val="btLr"/>
          </w:tcPr>
          <w:p w:rsidR="003E06E0" w:rsidRDefault="001E06A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</w:t>
            </w:r>
          </w:p>
        </w:tc>
        <w:tc>
          <w:tcPr>
            <w:tcW w:w="115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</w:tr>
      <w:tr w:rsidR="003E06E0">
        <w:tc>
          <w:tcPr>
            <w:tcW w:w="630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01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>
              <w:rPr>
                <w:sz w:val="26"/>
                <w:szCs w:val="26"/>
              </w:rPr>
              <w:t xml:space="preserve">Снижение административных барьеров и повышение качества </w:t>
            </w:r>
            <w:r>
              <w:rPr>
                <w:sz w:val="26"/>
                <w:szCs w:val="26"/>
              </w:rPr>
              <w:lastRenderedPageBreak/>
              <w:t>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0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Бессоновского района, </w:t>
            </w:r>
          </w:p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 Бессоновского района</w:t>
            </w: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15825,3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2994,6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2994,6</w:t>
            </w:r>
          </w:p>
        </w:tc>
        <w:tc>
          <w:tcPr>
            <w:tcW w:w="115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E06E0"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</w:tr>
      <w:tr w:rsidR="003E06E0"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99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</w:tr>
      <w:tr w:rsidR="003E06E0"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15825,3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2994,6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2994,6</w:t>
            </w:r>
          </w:p>
        </w:tc>
        <w:tc>
          <w:tcPr>
            <w:tcW w:w="115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E06E0">
        <w:trPr>
          <w:trHeight w:val="6229"/>
        </w:trPr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</w:tr>
      <w:tr w:rsidR="003E06E0">
        <w:tc>
          <w:tcPr>
            <w:tcW w:w="630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001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Структурный элемент «Повышение качества предоставления государственных и муниципальных услуг»</w:t>
            </w:r>
            <w:r>
              <w:rPr>
                <w:rStyle w:val="a3"/>
                <w:sz w:val="24"/>
                <w:szCs w:val="24"/>
              </w:rPr>
              <w:footnoteReference w:id="2"/>
            </w:r>
          </w:p>
        </w:tc>
        <w:tc>
          <w:tcPr>
            <w:tcW w:w="1840" w:type="dxa"/>
            <w:vMerge w:val="restart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Бессоновского района, </w:t>
            </w:r>
          </w:p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 Бессоновского района</w:t>
            </w: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15825,3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2994,6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2994,6</w:t>
            </w:r>
          </w:p>
        </w:tc>
        <w:tc>
          <w:tcPr>
            <w:tcW w:w="115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E06E0"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</w:tr>
      <w:tr w:rsidR="003E06E0"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99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</w:tr>
      <w:tr w:rsidR="003E06E0"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15825,3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2994,6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2994,6</w:t>
            </w:r>
          </w:p>
        </w:tc>
        <w:tc>
          <w:tcPr>
            <w:tcW w:w="115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E06E0">
        <w:tc>
          <w:tcPr>
            <w:tcW w:w="63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99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noWrap/>
          </w:tcPr>
          <w:p w:rsidR="003E06E0" w:rsidRDefault="003E06E0">
            <w:pPr>
              <w:jc w:val="center"/>
              <w:rPr>
                <w:sz w:val="24"/>
                <w:szCs w:val="24"/>
              </w:rPr>
            </w:pPr>
          </w:p>
        </w:tc>
      </w:tr>
      <w:tr w:rsidR="003E06E0">
        <w:tc>
          <w:tcPr>
            <w:tcW w:w="630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001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обучающих семинаров и практических занятий с целью повышения квалификации специалистов МФЦ</w:t>
            </w:r>
          </w:p>
        </w:tc>
        <w:tc>
          <w:tcPr>
            <w:tcW w:w="1840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Бессоновского района, </w:t>
            </w:r>
          </w:p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 Бессоновского района</w:t>
            </w: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9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E06E0">
        <w:tc>
          <w:tcPr>
            <w:tcW w:w="630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001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статистики предоставления услуг на базе МФЦ по количеству обратившихся заявителей, времени ожидания в очереди, частоте повторных обращений</w:t>
            </w:r>
          </w:p>
        </w:tc>
        <w:tc>
          <w:tcPr>
            <w:tcW w:w="1840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Бессоновского района, </w:t>
            </w:r>
          </w:p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 Бессоновского района</w:t>
            </w:r>
          </w:p>
        </w:tc>
        <w:tc>
          <w:tcPr>
            <w:tcW w:w="1987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оказанных услу</w:t>
            </w:r>
          </w:p>
        </w:tc>
        <w:tc>
          <w:tcPr>
            <w:tcW w:w="99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39037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10280</w:t>
            </w:r>
          </w:p>
        </w:tc>
        <w:tc>
          <w:tcPr>
            <w:tcW w:w="87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10280</w:t>
            </w:r>
          </w:p>
        </w:tc>
        <w:tc>
          <w:tcPr>
            <w:tcW w:w="1156" w:type="dxa"/>
            <w:noWrap/>
          </w:tcPr>
          <w:p w:rsidR="003E06E0" w:rsidRDefault="001E0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3E06E0" w:rsidRDefault="003E06E0">
      <w:pPr>
        <w:tabs>
          <w:tab w:val="left" w:pos="567"/>
          <w:tab w:val="left" w:pos="1420"/>
        </w:tabs>
        <w:spacing w:line="360" w:lineRule="auto"/>
        <w:contextualSpacing/>
        <w:jc w:val="both"/>
        <w:rPr>
          <w:sz w:val="18"/>
          <w:szCs w:val="18"/>
        </w:rPr>
      </w:pPr>
    </w:p>
    <w:p w:rsidR="003E06E0" w:rsidRDefault="003E06E0">
      <w:pPr>
        <w:tabs>
          <w:tab w:val="left" w:pos="567"/>
          <w:tab w:val="left" w:pos="1420"/>
        </w:tabs>
        <w:spacing w:line="360" w:lineRule="auto"/>
        <w:contextualSpacing/>
        <w:jc w:val="both"/>
        <w:rPr>
          <w:sz w:val="18"/>
          <w:szCs w:val="18"/>
        </w:rPr>
      </w:pPr>
    </w:p>
    <w:p w:rsidR="003E06E0" w:rsidRDefault="003E06E0">
      <w:pPr>
        <w:tabs>
          <w:tab w:val="left" w:pos="567"/>
          <w:tab w:val="left" w:pos="1420"/>
        </w:tabs>
        <w:spacing w:line="360" w:lineRule="auto"/>
        <w:contextualSpacing/>
        <w:jc w:val="both"/>
        <w:rPr>
          <w:sz w:val="18"/>
          <w:szCs w:val="18"/>
        </w:rPr>
      </w:pPr>
    </w:p>
    <w:p w:rsidR="003E06E0" w:rsidRDefault="001E06AD">
      <w:pPr>
        <w:tabs>
          <w:tab w:val="left" w:pos="567"/>
          <w:tab w:val="left" w:pos="1420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Носкова Т. В.</w:t>
      </w:r>
    </w:p>
    <w:sectPr w:rsidR="003E06E0" w:rsidSect="003E06E0">
      <w:pgSz w:w="11907" w:h="16840"/>
      <w:pgMar w:top="284" w:right="709" w:bottom="284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3C9" w:rsidRDefault="00AA03C9" w:rsidP="003E06E0">
      <w:r>
        <w:separator/>
      </w:r>
    </w:p>
  </w:endnote>
  <w:endnote w:type="continuationSeparator" w:id="1">
    <w:p w:rsidR="00AA03C9" w:rsidRDefault="00AA03C9" w:rsidP="003E0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3C9" w:rsidRDefault="00AA03C9">
      <w:r>
        <w:separator/>
      </w:r>
    </w:p>
  </w:footnote>
  <w:footnote w:type="continuationSeparator" w:id="1">
    <w:p w:rsidR="00AA03C9" w:rsidRDefault="00AA03C9">
      <w:r>
        <w:continuationSeparator/>
      </w:r>
    </w:p>
  </w:footnote>
  <w:footnote w:id="2">
    <w:p w:rsidR="003E06E0" w:rsidRDefault="001E06AD">
      <w:pPr>
        <w:pStyle w:val="aa"/>
        <w:jc w:val="both"/>
      </w:pPr>
      <w:r>
        <w:rPr>
          <w:rStyle w:val="a3"/>
        </w:rPr>
        <w:footnoteRef/>
      </w:r>
      <w:r>
        <w:t xml:space="preserve"> Указывается наименование  типа  структурного элемента муниципальной программы (мероприятия муниципальной программы, реализуемые в составе регионального проекта, комплекс процессных мероприятий, отдельные мероприятия)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FA8"/>
    <w:rsid w:val="00002559"/>
    <w:rsid w:val="00007129"/>
    <w:rsid w:val="00007948"/>
    <w:rsid w:val="00015AE5"/>
    <w:rsid w:val="00016E76"/>
    <w:rsid w:val="00024BB2"/>
    <w:rsid w:val="00031B35"/>
    <w:rsid w:val="00035235"/>
    <w:rsid w:val="00037BAD"/>
    <w:rsid w:val="000420E6"/>
    <w:rsid w:val="0005317C"/>
    <w:rsid w:val="00057D9C"/>
    <w:rsid w:val="00092D38"/>
    <w:rsid w:val="00097C7A"/>
    <w:rsid w:val="000A0CD1"/>
    <w:rsid w:val="000A15A3"/>
    <w:rsid w:val="000A7BB9"/>
    <w:rsid w:val="000B4C39"/>
    <w:rsid w:val="000B5EB6"/>
    <w:rsid w:val="000C1D1C"/>
    <w:rsid w:val="000D0201"/>
    <w:rsid w:val="000F0B75"/>
    <w:rsid w:val="00100821"/>
    <w:rsid w:val="00101565"/>
    <w:rsid w:val="00105DFE"/>
    <w:rsid w:val="0013537A"/>
    <w:rsid w:val="001506FE"/>
    <w:rsid w:val="00150E91"/>
    <w:rsid w:val="00156297"/>
    <w:rsid w:val="0015776F"/>
    <w:rsid w:val="00175BF4"/>
    <w:rsid w:val="00175E8A"/>
    <w:rsid w:val="001771B7"/>
    <w:rsid w:val="001861F5"/>
    <w:rsid w:val="001915A3"/>
    <w:rsid w:val="00192E6D"/>
    <w:rsid w:val="001C1116"/>
    <w:rsid w:val="001C3C2A"/>
    <w:rsid w:val="001D1FCD"/>
    <w:rsid w:val="001E06AD"/>
    <w:rsid w:val="001E337F"/>
    <w:rsid w:val="001E43B1"/>
    <w:rsid w:val="001E5D49"/>
    <w:rsid w:val="001F1ACA"/>
    <w:rsid w:val="001F51C4"/>
    <w:rsid w:val="001F70F6"/>
    <w:rsid w:val="00214062"/>
    <w:rsid w:val="00216375"/>
    <w:rsid w:val="00233817"/>
    <w:rsid w:val="00236C09"/>
    <w:rsid w:val="00246BA2"/>
    <w:rsid w:val="00251EFB"/>
    <w:rsid w:val="00262D5F"/>
    <w:rsid w:val="00271884"/>
    <w:rsid w:val="00286C23"/>
    <w:rsid w:val="00286D50"/>
    <w:rsid w:val="00293F5B"/>
    <w:rsid w:val="0029410F"/>
    <w:rsid w:val="00294797"/>
    <w:rsid w:val="002A4B15"/>
    <w:rsid w:val="002B4999"/>
    <w:rsid w:val="002C3297"/>
    <w:rsid w:val="002C60C8"/>
    <w:rsid w:val="002C6984"/>
    <w:rsid w:val="002D39A1"/>
    <w:rsid w:val="002D577A"/>
    <w:rsid w:val="002E0D95"/>
    <w:rsid w:val="002E1C8E"/>
    <w:rsid w:val="002E2E9D"/>
    <w:rsid w:val="002E6110"/>
    <w:rsid w:val="002F06F8"/>
    <w:rsid w:val="002F61C1"/>
    <w:rsid w:val="00300594"/>
    <w:rsid w:val="00301F68"/>
    <w:rsid w:val="00307C07"/>
    <w:rsid w:val="00314DB1"/>
    <w:rsid w:val="003163F9"/>
    <w:rsid w:val="0031669B"/>
    <w:rsid w:val="00322051"/>
    <w:rsid w:val="003227F7"/>
    <w:rsid w:val="00324084"/>
    <w:rsid w:val="0033241F"/>
    <w:rsid w:val="00334654"/>
    <w:rsid w:val="00340FC5"/>
    <w:rsid w:val="00342B45"/>
    <w:rsid w:val="00350E15"/>
    <w:rsid w:val="00352C30"/>
    <w:rsid w:val="00364F63"/>
    <w:rsid w:val="00366C64"/>
    <w:rsid w:val="00371CC7"/>
    <w:rsid w:val="00376F5B"/>
    <w:rsid w:val="00392587"/>
    <w:rsid w:val="00395EEA"/>
    <w:rsid w:val="003A1BD6"/>
    <w:rsid w:val="003A1D4E"/>
    <w:rsid w:val="003A3EB9"/>
    <w:rsid w:val="003A562B"/>
    <w:rsid w:val="003C4AE3"/>
    <w:rsid w:val="003D3B10"/>
    <w:rsid w:val="003D567E"/>
    <w:rsid w:val="003E06E0"/>
    <w:rsid w:val="003E4A9E"/>
    <w:rsid w:val="003F4326"/>
    <w:rsid w:val="003F6339"/>
    <w:rsid w:val="0040395C"/>
    <w:rsid w:val="00404F46"/>
    <w:rsid w:val="00406B63"/>
    <w:rsid w:val="004105AC"/>
    <w:rsid w:val="00416378"/>
    <w:rsid w:val="00431193"/>
    <w:rsid w:val="00432536"/>
    <w:rsid w:val="004347BA"/>
    <w:rsid w:val="00435178"/>
    <w:rsid w:val="00453D81"/>
    <w:rsid w:val="00456C39"/>
    <w:rsid w:val="00456EEC"/>
    <w:rsid w:val="00463118"/>
    <w:rsid w:val="00464A20"/>
    <w:rsid w:val="00466BD3"/>
    <w:rsid w:val="00466C29"/>
    <w:rsid w:val="00474221"/>
    <w:rsid w:val="00475F4F"/>
    <w:rsid w:val="004A4630"/>
    <w:rsid w:val="004B0172"/>
    <w:rsid w:val="004D6AE7"/>
    <w:rsid w:val="004E010A"/>
    <w:rsid w:val="004E200B"/>
    <w:rsid w:val="004E76F8"/>
    <w:rsid w:val="004F402F"/>
    <w:rsid w:val="005076E2"/>
    <w:rsid w:val="005133CD"/>
    <w:rsid w:val="00513D45"/>
    <w:rsid w:val="0052232E"/>
    <w:rsid w:val="0053664D"/>
    <w:rsid w:val="00546A55"/>
    <w:rsid w:val="00554569"/>
    <w:rsid w:val="00563BCF"/>
    <w:rsid w:val="00563C16"/>
    <w:rsid w:val="00573842"/>
    <w:rsid w:val="00584C0F"/>
    <w:rsid w:val="00597553"/>
    <w:rsid w:val="005C481F"/>
    <w:rsid w:val="005E0C2B"/>
    <w:rsid w:val="005E1196"/>
    <w:rsid w:val="005E2461"/>
    <w:rsid w:val="005E2B43"/>
    <w:rsid w:val="005E4E6F"/>
    <w:rsid w:val="00610506"/>
    <w:rsid w:val="006149B3"/>
    <w:rsid w:val="00616794"/>
    <w:rsid w:val="00617586"/>
    <w:rsid w:val="00635C41"/>
    <w:rsid w:val="00653C89"/>
    <w:rsid w:val="00654CFE"/>
    <w:rsid w:val="006716F3"/>
    <w:rsid w:val="00681B89"/>
    <w:rsid w:val="006838D5"/>
    <w:rsid w:val="00683E23"/>
    <w:rsid w:val="00687161"/>
    <w:rsid w:val="00690913"/>
    <w:rsid w:val="00692566"/>
    <w:rsid w:val="00693D70"/>
    <w:rsid w:val="00696459"/>
    <w:rsid w:val="006A44B2"/>
    <w:rsid w:val="006B1D87"/>
    <w:rsid w:val="006B3B30"/>
    <w:rsid w:val="006B53BC"/>
    <w:rsid w:val="006C59D6"/>
    <w:rsid w:val="006C6742"/>
    <w:rsid w:val="006D1360"/>
    <w:rsid w:val="006F116C"/>
    <w:rsid w:val="006F25FE"/>
    <w:rsid w:val="006F61AE"/>
    <w:rsid w:val="00700712"/>
    <w:rsid w:val="00702F4E"/>
    <w:rsid w:val="0072094B"/>
    <w:rsid w:val="00721846"/>
    <w:rsid w:val="0074012A"/>
    <w:rsid w:val="00744D9E"/>
    <w:rsid w:val="007460C0"/>
    <w:rsid w:val="00751ABF"/>
    <w:rsid w:val="0075717C"/>
    <w:rsid w:val="007571DC"/>
    <w:rsid w:val="0077362B"/>
    <w:rsid w:val="00780CB0"/>
    <w:rsid w:val="00783DB1"/>
    <w:rsid w:val="00784A5B"/>
    <w:rsid w:val="007943A9"/>
    <w:rsid w:val="007954CD"/>
    <w:rsid w:val="007A0FFE"/>
    <w:rsid w:val="007A306E"/>
    <w:rsid w:val="007A3C6A"/>
    <w:rsid w:val="007A66B6"/>
    <w:rsid w:val="007A700B"/>
    <w:rsid w:val="007A792C"/>
    <w:rsid w:val="007B2652"/>
    <w:rsid w:val="007C3B29"/>
    <w:rsid w:val="007C7983"/>
    <w:rsid w:val="007E4314"/>
    <w:rsid w:val="007E4DB2"/>
    <w:rsid w:val="007F06DB"/>
    <w:rsid w:val="007F0C0A"/>
    <w:rsid w:val="007F1083"/>
    <w:rsid w:val="008013B6"/>
    <w:rsid w:val="008017E6"/>
    <w:rsid w:val="0080621D"/>
    <w:rsid w:val="0080759A"/>
    <w:rsid w:val="008207F2"/>
    <w:rsid w:val="008213EE"/>
    <w:rsid w:val="00823AB1"/>
    <w:rsid w:val="00827312"/>
    <w:rsid w:val="0082745F"/>
    <w:rsid w:val="00827B6F"/>
    <w:rsid w:val="00831AA5"/>
    <w:rsid w:val="00833CA3"/>
    <w:rsid w:val="00836830"/>
    <w:rsid w:val="008404B5"/>
    <w:rsid w:val="00843062"/>
    <w:rsid w:val="00852A74"/>
    <w:rsid w:val="00855D48"/>
    <w:rsid w:val="00855DE5"/>
    <w:rsid w:val="00862208"/>
    <w:rsid w:val="008706A7"/>
    <w:rsid w:val="008824CE"/>
    <w:rsid w:val="00891235"/>
    <w:rsid w:val="008979A6"/>
    <w:rsid w:val="008A0394"/>
    <w:rsid w:val="008A1C90"/>
    <w:rsid w:val="008A6E2B"/>
    <w:rsid w:val="008B3014"/>
    <w:rsid w:val="008C059F"/>
    <w:rsid w:val="008D04E5"/>
    <w:rsid w:val="008D1F82"/>
    <w:rsid w:val="008D5431"/>
    <w:rsid w:val="008E27B3"/>
    <w:rsid w:val="008E5D0D"/>
    <w:rsid w:val="008E7576"/>
    <w:rsid w:val="008F34C4"/>
    <w:rsid w:val="008F3925"/>
    <w:rsid w:val="008F6EEA"/>
    <w:rsid w:val="00901B9B"/>
    <w:rsid w:val="00903D5E"/>
    <w:rsid w:val="0090435F"/>
    <w:rsid w:val="00911B46"/>
    <w:rsid w:val="009226C5"/>
    <w:rsid w:val="009239A9"/>
    <w:rsid w:val="00925112"/>
    <w:rsid w:val="0093486B"/>
    <w:rsid w:val="009356FF"/>
    <w:rsid w:val="00953D1B"/>
    <w:rsid w:val="00956E6C"/>
    <w:rsid w:val="00962CEF"/>
    <w:rsid w:val="00965E1C"/>
    <w:rsid w:val="00966123"/>
    <w:rsid w:val="009662CE"/>
    <w:rsid w:val="009677DA"/>
    <w:rsid w:val="009738C0"/>
    <w:rsid w:val="00984BC8"/>
    <w:rsid w:val="0099189F"/>
    <w:rsid w:val="0099632D"/>
    <w:rsid w:val="009A6E8B"/>
    <w:rsid w:val="009B5334"/>
    <w:rsid w:val="009B6752"/>
    <w:rsid w:val="009B721C"/>
    <w:rsid w:val="009C4C9E"/>
    <w:rsid w:val="009D3EB0"/>
    <w:rsid w:val="009E0B57"/>
    <w:rsid w:val="009E5460"/>
    <w:rsid w:val="009E6428"/>
    <w:rsid w:val="00A02C61"/>
    <w:rsid w:val="00A242AC"/>
    <w:rsid w:val="00A309CF"/>
    <w:rsid w:val="00A35F7F"/>
    <w:rsid w:val="00A47E37"/>
    <w:rsid w:val="00A50794"/>
    <w:rsid w:val="00A521C5"/>
    <w:rsid w:val="00A57237"/>
    <w:rsid w:val="00A66440"/>
    <w:rsid w:val="00A7043B"/>
    <w:rsid w:val="00A7111F"/>
    <w:rsid w:val="00A85A60"/>
    <w:rsid w:val="00A97EEC"/>
    <w:rsid w:val="00AA03C9"/>
    <w:rsid w:val="00AA1B47"/>
    <w:rsid w:val="00AA521D"/>
    <w:rsid w:val="00AC5DEE"/>
    <w:rsid w:val="00AD0550"/>
    <w:rsid w:val="00AD1541"/>
    <w:rsid w:val="00AE7A55"/>
    <w:rsid w:val="00AF1162"/>
    <w:rsid w:val="00B12D1F"/>
    <w:rsid w:val="00B16BFE"/>
    <w:rsid w:val="00B24AC5"/>
    <w:rsid w:val="00B256C3"/>
    <w:rsid w:val="00B31F23"/>
    <w:rsid w:val="00B41714"/>
    <w:rsid w:val="00B472EE"/>
    <w:rsid w:val="00B52DE6"/>
    <w:rsid w:val="00B57B85"/>
    <w:rsid w:val="00B70378"/>
    <w:rsid w:val="00B81592"/>
    <w:rsid w:val="00B822ED"/>
    <w:rsid w:val="00B824DF"/>
    <w:rsid w:val="00B96D05"/>
    <w:rsid w:val="00BA14A9"/>
    <w:rsid w:val="00BA44D1"/>
    <w:rsid w:val="00BA63EC"/>
    <w:rsid w:val="00BB4C4C"/>
    <w:rsid w:val="00BC0A3C"/>
    <w:rsid w:val="00BC7CA6"/>
    <w:rsid w:val="00BD1B44"/>
    <w:rsid w:val="00BD716E"/>
    <w:rsid w:val="00BE55D7"/>
    <w:rsid w:val="00BF4995"/>
    <w:rsid w:val="00C174F1"/>
    <w:rsid w:val="00C25576"/>
    <w:rsid w:val="00C3055D"/>
    <w:rsid w:val="00C30B1D"/>
    <w:rsid w:val="00C62EA6"/>
    <w:rsid w:val="00C63671"/>
    <w:rsid w:val="00C642F2"/>
    <w:rsid w:val="00C67083"/>
    <w:rsid w:val="00C679F0"/>
    <w:rsid w:val="00C71278"/>
    <w:rsid w:val="00C728BA"/>
    <w:rsid w:val="00C76307"/>
    <w:rsid w:val="00C9006F"/>
    <w:rsid w:val="00C96C79"/>
    <w:rsid w:val="00CA7C3D"/>
    <w:rsid w:val="00CC1791"/>
    <w:rsid w:val="00CC64F0"/>
    <w:rsid w:val="00CD0A4A"/>
    <w:rsid w:val="00CD287B"/>
    <w:rsid w:val="00CE770A"/>
    <w:rsid w:val="00CF47E8"/>
    <w:rsid w:val="00CF71B8"/>
    <w:rsid w:val="00CF7CA2"/>
    <w:rsid w:val="00D03C11"/>
    <w:rsid w:val="00D16034"/>
    <w:rsid w:val="00D23E3E"/>
    <w:rsid w:val="00D27566"/>
    <w:rsid w:val="00D27681"/>
    <w:rsid w:val="00D31C84"/>
    <w:rsid w:val="00D43A89"/>
    <w:rsid w:val="00D55DE7"/>
    <w:rsid w:val="00D913DD"/>
    <w:rsid w:val="00D95B49"/>
    <w:rsid w:val="00D97855"/>
    <w:rsid w:val="00DA1DF1"/>
    <w:rsid w:val="00DA4A3A"/>
    <w:rsid w:val="00DA7677"/>
    <w:rsid w:val="00DB3731"/>
    <w:rsid w:val="00DB57B7"/>
    <w:rsid w:val="00DB6E5A"/>
    <w:rsid w:val="00DC1C95"/>
    <w:rsid w:val="00DC3647"/>
    <w:rsid w:val="00DC45B5"/>
    <w:rsid w:val="00DC52BC"/>
    <w:rsid w:val="00DC59AA"/>
    <w:rsid w:val="00DC59AD"/>
    <w:rsid w:val="00DD1CCE"/>
    <w:rsid w:val="00DD5B27"/>
    <w:rsid w:val="00DE45A3"/>
    <w:rsid w:val="00E0697E"/>
    <w:rsid w:val="00E12CD9"/>
    <w:rsid w:val="00E154E1"/>
    <w:rsid w:val="00E20B42"/>
    <w:rsid w:val="00E2147E"/>
    <w:rsid w:val="00E27073"/>
    <w:rsid w:val="00E31C1A"/>
    <w:rsid w:val="00E36B76"/>
    <w:rsid w:val="00E401E2"/>
    <w:rsid w:val="00E44B4F"/>
    <w:rsid w:val="00E5359F"/>
    <w:rsid w:val="00E6384F"/>
    <w:rsid w:val="00E74BC0"/>
    <w:rsid w:val="00E81A23"/>
    <w:rsid w:val="00E82B11"/>
    <w:rsid w:val="00E9080F"/>
    <w:rsid w:val="00E912A4"/>
    <w:rsid w:val="00E91791"/>
    <w:rsid w:val="00E96FA8"/>
    <w:rsid w:val="00E97290"/>
    <w:rsid w:val="00E97C23"/>
    <w:rsid w:val="00EA3020"/>
    <w:rsid w:val="00EA462D"/>
    <w:rsid w:val="00EA580A"/>
    <w:rsid w:val="00EC6269"/>
    <w:rsid w:val="00EE002F"/>
    <w:rsid w:val="00EE02FA"/>
    <w:rsid w:val="00EE08BD"/>
    <w:rsid w:val="00EE32D3"/>
    <w:rsid w:val="00EE5989"/>
    <w:rsid w:val="00EF3BF4"/>
    <w:rsid w:val="00EF7A25"/>
    <w:rsid w:val="00F13C3D"/>
    <w:rsid w:val="00F16EE7"/>
    <w:rsid w:val="00F216BE"/>
    <w:rsid w:val="00F5484B"/>
    <w:rsid w:val="00F60648"/>
    <w:rsid w:val="00F716EE"/>
    <w:rsid w:val="00F82CDB"/>
    <w:rsid w:val="00F84EFC"/>
    <w:rsid w:val="00F904F4"/>
    <w:rsid w:val="00FA08AA"/>
    <w:rsid w:val="00FA3338"/>
    <w:rsid w:val="00FB19BC"/>
    <w:rsid w:val="00FC0051"/>
    <w:rsid w:val="00FD4199"/>
    <w:rsid w:val="00FD5A9E"/>
    <w:rsid w:val="00FE7FD2"/>
    <w:rsid w:val="7C29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annotation text" w:semiHidden="1"/>
    <w:lsdException w:name="footer" w:semiHidden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6E0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E06E0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3E06E0"/>
    <w:rPr>
      <w:vertAlign w:val="superscript"/>
    </w:rPr>
  </w:style>
  <w:style w:type="character" w:styleId="a4">
    <w:name w:val="Hyperlink"/>
    <w:rsid w:val="003E06E0"/>
    <w:rPr>
      <w:color w:val="0000FF"/>
      <w:u w:val="single"/>
    </w:rPr>
  </w:style>
  <w:style w:type="character" w:styleId="a5">
    <w:name w:val="page number"/>
    <w:rsid w:val="003E06E0"/>
    <w:rPr>
      <w:b/>
      <w:i/>
      <w:sz w:val="28"/>
      <w:lang w:val="en-GB" w:eastAsia="en-US" w:bidi="ar-SA"/>
    </w:rPr>
  </w:style>
  <w:style w:type="paragraph" w:styleId="a6">
    <w:name w:val="Balloon Text"/>
    <w:basedOn w:val="a"/>
    <w:link w:val="a7"/>
    <w:semiHidden/>
    <w:rsid w:val="003E06E0"/>
    <w:pPr>
      <w:widowControl/>
    </w:pPr>
    <w:rPr>
      <w:rFonts w:ascii="Tahoma" w:hAnsi="Tahoma" w:cs="Tahoma"/>
      <w:sz w:val="16"/>
      <w:szCs w:val="16"/>
      <w:lang w:eastAsia="en-US"/>
    </w:rPr>
  </w:style>
  <w:style w:type="paragraph" w:styleId="a8">
    <w:name w:val="annotation text"/>
    <w:basedOn w:val="a"/>
    <w:link w:val="a9"/>
    <w:semiHidden/>
    <w:rsid w:val="003E06E0"/>
    <w:pPr>
      <w:widowControl/>
      <w:spacing w:after="200"/>
    </w:pPr>
    <w:rPr>
      <w:rFonts w:ascii="Calibri" w:hAnsi="Calibri"/>
      <w:lang w:eastAsia="en-US"/>
    </w:rPr>
  </w:style>
  <w:style w:type="paragraph" w:styleId="aa">
    <w:name w:val="footnote text"/>
    <w:basedOn w:val="a"/>
    <w:link w:val="ab"/>
    <w:uiPriority w:val="99"/>
    <w:unhideWhenUsed/>
    <w:rsid w:val="003E06E0"/>
    <w:pPr>
      <w:widowControl/>
    </w:pPr>
  </w:style>
  <w:style w:type="paragraph" w:styleId="ac">
    <w:name w:val="header"/>
    <w:basedOn w:val="a"/>
    <w:link w:val="ad"/>
    <w:rsid w:val="003E06E0"/>
    <w:pPr>
      <w:widowControl/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semiHidden/>
    <w:rsid w:val="003E06E0"/>
    <w:pPr>
      <w:widowControl/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3E06E0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1">
    <w:name w:val="E-mail Signature"/>
    <w:basedOn w:val="a"/>
    <w:link w:val="af2"/>
    <w:semiHidden/>
    <w:rsid w:val="003E06E0"/>
    <w:pPr>
      <w:widowControl/>
    </w:pPr>
    <w:rPr>
      <w:rFonts w:ascii="Calibri" w:eastAsia="Calibri" w:hAnsi="Calibri"/>
      <w:sz w:val="22"/>
      <w:szCs w:val="22"/>
    </w:rPr>
  </w:style>
  <w:style w:type="table" w:styleId="af3">
    <w:name w:val="Table Grid"/>
    <w:basedOn w:val="a1"/>
    <w:rsid w:val="003E06E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3E06E0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Знак"/>
    <w:basedOn w:val="a"/>
    <w:rsid w:val="003E06E0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a9">
    <w:name w:val="Текст примечания Знак"/>
    <w:link w:val="a8"/>
    <w:semiHidden/>
    <w:locked/>
    <w:rsid w:val="003E06E0"/>
    <w:rPr>
      <w:rFonts w:ascii="Calibri" w:hAnsi="Calibri"/>
      <w:lang w:val="ru-RU" w:eastAsia="en-US" w:bidi="ar-SA"/>
    </w:rPr>
  </w:style>
  <w:style w:type="character" w:customStyle="1" w:styleId="a7">
    <w:name w:val="Текст выноски Знак"/>
    <w:link w:val="a6"/>
    <w:semiHidden/>
    <w:locked/>
    <w:rsid w:val="003E06E0"/>
    <w:rPr>
      <w:rFonts w:ascii="Tahoma" w:hAnsi="Tahoma" w:cs="Tahoma"/>
      <w:sz w:val="16"/>
      <w:szCs w:val="16"/>
      <w:lang w:val="ru-RU" w:eastAsia="en-US" w:bidi="ar-SA"/>
    </w:rPr>
  </w:style>
  <w:style w:type="character" w:customStyle="1" w:styleId="ad">
    <w:name w:val="Верхний колонтитул Знак"/>
    <w:link w:val="ac"/>
    <w:locked/>
    <w:rsid w:val="003E06E0"/>
    <w:rPr>
      <w:rFonts w:ascii="Calibri" w:hAnsi="Calibri"/>
      <w:sz w:val="22"/>
      <w:szCs w:val="22"/>
      <w:lang w:val="ru-RU" w:eastAsia="en-US" w:bidi="ar-SA"/>
    </w:rPr>
  </w:style>
  <w:style w:type="character" w:customStyle="1" w:styleId="af">
    <w:name w:val="Нижний колонтитул Знак"/>
    <w:link w:val="ae"/>
    <w:semiHidden/>
    <w:locked/>
    <w:rsid w:val="003E06E0"/>
    <w:rPr>
      <w:rFonts w:ascii="Calibri" w:hAnsi="Calibri"/>
      <w:sz w:val="22"/>
      <w:szCs w:val="22"/>
      <w:lang w:val="ru-RU" w:eastAsia="en-US" w:bidi="ar-SA"/>
    </w:rPr>
  </w:style>
  <w:style w:type="paragraph" w:customStyle="1" w:styleId="11">
    <w:name w:val="Абзац списка1"/>
    <w:basedOn w:val="a"/>
    <w:uiPriority w:val="34"/>
    <w:qFormat/>
    <w:rsid w:val="003E06E0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E06E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">
    <w:name w:val="Основной текст (2)_"/>
    <w:link w:val="20"/>
    <w:uiPriority w:val="99"/>
    <w:locked/>
    <w:rsid w:val="003E06E0"/>
    <w:rPr>
      <w:b/>
      <w:bCs/>
      <w:spacing w:val="-10"/>
      <w:sz w:val="29"/>
      <w:szCs w:val="29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E06E0"/>
    <w:pPr>
      <w:shd w:val="clear" w:color="auto" w:fill="FFFFFF"/>
      <w:spacing w:after="60" w:line="240" w:lineRule="atLeast"/>
      <w:jc w:val="center"/>
    </w:pPr>
    <w:rPr>
      <w:b/>
      <w:bCs/>
      <w:spacing w:val="-10"/>
      <w:sz w:val="29"/>
      <w:szCs w:val="29"/>
      <w:shd w:val="clear" w:color="auto" w:fill="FFFFFF"/>
    </w:rPr>
  </w:style>
  <w:style w:type="character" w:customStyle="1" w:styleId="af2">
    <w:name w:val="Электронная подпись Знак"/>
    <w:link w:val="af1"/>
    <w:semiHidden/>
    <w:locked/>
    <w:rsid w:val="003E06E0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af5">
    <w:name w:val="Таблицы (моноширинный)"/>
    <w:basedOn w:val="a"/>
    <w:next w:val="a"/>
    <w:rsid w:val="003E06E0"/>
    <w:pPr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p2">
    <w:name w:val="p2"/>
    <w:basedOn w:val="a"/>
    <w:rsid w:val="003E06E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(2)1"/>
    <w:basedOn w:val="a"/>
    <w:uiPriority w:val="99"/>
    <w:rsid w:val="003E06E0"/>
    <w:pPr>
      <w:shd w:val="clear" w:color="auto" w:fill="FFFFFF"/>
      <w:spacing w:line="240" w:lineRule="atLeast"/>
    </w:pPr>
    <w:rPr>
      <w:b/>
      <w:bCs/>
      <w:spacing w:val="10"/>
      <w:sz w:val="26"/>
      <w:szCs w:val="26"/>
    </w:rPr>
  </w:style>
  <w:style w:type="character" w:customStyle="1" w:styleId="ab">
    <w:name w:val="Текст сноски Знак"/>
    <w:basedOn w:val="a0"/>
    <w:link w:val="aa"/>
    <w:uiPriority w:val="99"/>
    <w:rsid w:val="003E06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>Бессоновский район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2026-04-16T09:59:00Z</cp:lastPrinted>
  <dcterms:created xsi:type="dcterms:W3CDTF">2026-04-29T06:17:00Z</dcterms:created>
  <dcterms:modified xsi:type="dcterms:W3CDTF">2026-04-29T06:17:00Z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DA9B5F9136E649488773F0E3C7A63059_13</vt:lpwstr>
  </property>
</Properties>
</file>