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B6" w:rsidRPr="00F11299" w:rsidRDefault="00B830B6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1129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B830B6" w:rsidRPr="00F11299" w:rsidRDefault="00B830B6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1129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B830B6" w:rsidRPr="00F11299" w:rsidRDefault="00B830B6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11299">
        <w:rPr>
          <w:rFonts w:ascii="Arial" w:hAnsi="Arial" w:cs="Arial"/>
          <w:b/>
          <w:kern w:val="28"/>
          <w:sz w:val="32"/>
        </w:rPr>
        <w:t>ПЯТОГО СОЗЫВА</w:t>
      </w:r>
    </w:p>
    <w:p w:rsidR="00B830B6" w:rsidRPr="00F11299" w:rsidRDefault="00B830B6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F11299">
        <w:rPr>
          <w:rFonts w:ascii="Arial" w:hAnsi="Arial" w:cs="Arial"/>
          <w:b/>
          <w:kern w:val="28"/>
          <w:sz w:val="32"/>
        </w:rPr>
        <w:t>Р</w:t>
      </w:r>
      <w:proofErr w:type="gramEnd"/>
      <w:r w:rsidRPr="00F11299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B830B6" w:rsidRPr="00F11299" w:rsidRDefault="00B830B6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F11299">
        <w:rPr>
          <w:rFonts w:ascii="Arial" w:hAnsi="Arial" w:cs="Arial"/>
          <w:b/>
          <w:kern w:val="28"/>
          <w:sz w:val="32"/>
        </w:rPr>
        <w:t>с</w:t>
      </w:r>
      <w:proofErr w:type="gramEnd"/>
      <w:r w:rsidRPr="00F11299">
        <w:rPr>
          <w:rFonts w:ascii="Arial" w:hAnsi="Arial" w:cs="Arial"/>
          <w:b/>
          <w:kern w:val="28"/>
          <w:sz w:val="32"/>
        </w:rPr>
        <w:t>. Бессоновка</w:t>
      </w:r>
    </w:p>
    <w:p w:rsidR="00B830B6" w:rsidRPr="00F11299" w:rsidRDefault="00B830B6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316CF9" w:rsidRPr="00F11299" w:rsidRDefault="00543BF3" w:rsidP="00F1129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11299">
        <w:rPr>
          <w:rFonts w:ascii="Arial" w:hAnsi="Arial" w:cs="Arial"/>
          <w:b/>
          <w:kern w:val="28"/>
          <w:sz w:val="32"/>
        </w:rPr>
        <w:t xml:space="preserve">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F1129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F11299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947DBA" w:rsidRPr="00F11299" w:rsidRDefault="00947DBA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на основании Устава муниципального района </w:t>
      </w:r>
      <w:proofErr w:type="spellStart"/>
      <w:r w:rsidRPr="00F11299">
        <w:rPr>
          <w:rFonts w:ascii="Arial" w:hAnsi="Arial" w:cs="Arial"/>
          <w:sz w:val="24"/>
        </w:rPr>
        <w:t>Бессоновский</w:t>
      </w:r>
      <w:proofErr w:type="spellEnd"/>
      <w:r w:rsidRPr="00F11299">
        <w:rPr>
          <w:rFonts w:ascii="Arial" w:hAnsi="Arial" w:cs="Arial"/>
          <w:sz w:val="24"/>
        </w:rPr>
        <w:t xml:space="preserve"> район Пензенской области,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center"/>
        <w:rPr>
          <w:rFonts w:ascii="Arial" w:hAnsi="Arial" w:cs="Arial"/>
          <w:b/>
          <w:sz w:val="24"/>
        </w:rPr>
      </w:pPr>
      <w:r w:rsidRPr="00F11299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F11299">
        <w:rPr>
          <w:rFonts w:ascii="Arial" w:hAnsi="Arial" w:cs="Arial"/>
          <w:b/>
          <w:sz w:val="24"/>
        </w:rPr>
        <w:t>Бессоновского</w:t>
      </w:r>
      <w:proofErr w:type="spellEnd"/>
      <w:r w:rsidRPr="00F11299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1. Утвердить 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 (далее – Порядок), согласно приложению к настоящему решению.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2. Признать утратившими силу: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2.1. Решение Собрания представителей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 от 21 января 2021 года № 638-49/4 «Об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области»;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2.2. Пункт 2 решения Собрания представителей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 от 29 февраля 2024 года № 264-29/5 «О внесении изменений в отдельные муниципальные правовые акты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области»;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2.3. Пункт 2 решения Собрания представителей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 от 29 февраля 2024 года № 269-29/5 «О внесении изменений в отдельные муниципальные правовые акты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области»;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2.4. Пункт 2 решения Собрания представителей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 от 25 декабря 2024 года № 400-47/5 «О внесении изменений в отдельные муниципальные правовые акты Собрания представителей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области».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4. Настоящее решение вступает в силу на следующий день после дня его официального опубликования (обнародования).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5. 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Гражданин, состоящий в кадровом резерве до принятия Порядка, утвержденного настоящим решением, сохраняет право на нахождение в кадровом резерве.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6. </w:t>
      </w:r>
      <w:proofErr w:type="gramStart"/>
      <w:r w:rsidRPr="00F11299">
        <w:rPr>
          <w:rFonts w:ascii="Arial" w:hAnsi="Arial" w:cs="Arial"/>
          <w:sz w:val="24"/>
        </w:rPr>
        <w:t>Контроль за</w:t>
      </w:r>
      <w:proofErr w:type="gramEnd"/>
      <w:r w:rsidRPr="00F11299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Председатель Собрания представителей</w:t>
      </w:r>
      <w:r w:rsidR="00F11299">
        <w:rPr>
          <w:rFonts w:ascii="Arial" w:hAnsi="Arial" w:cs="Arial"/>
          <w:sz w:val="24"/>
        </w:rPr>
        <w:t xml:space="preserve">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С.И. Серебрякова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</w:p>
    <w:p w:rsid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Глава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</w:t>
      </w:r>
      <w:r w:rsidR="00F11299">
        <w:rPr>
          <w:rFonts w:ascii="Arial" w:hAnsi="Arial" w:cs="Arial"/>
          <w:sz w:val="24"/>
        </w:rPr>
        <w:t>Пензенской области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Н.В. </w:t>
      </w:r>
      <w:proofErr w:type="spellStart"/>
      <w:r w:rsidRPr="00F11299">
        <w:rPr>
          <w:rFonts w:ascii="Arial" w:hAnsi="Arial" w:cs="Arial"/>
          <w:sz w:val="24"/>
        </w:rPr>
        <w:t>Шалдаева</w:t>
      </w:r>
      <w:proofErr w:type="spellEnd"/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Приложение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 решению Собрания представителей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пятого созыва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от 06.03.2025 № 429-49/5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11299">
        <w:rPr>
          <w:rFonts w:ascii="Arial" w:hAnsi="Arial" w:cs="Arial"/>
          <w:b/>
          <w:kern w:val="32"/>
          <w:sz w:val="32"/>
        </w:rPr>
        <w:t xml:space="preserve">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F1129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F11299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формирования кадрового резерва для замещения вакантных должностей муниципальной службы в органах местного самоуправления 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 (далее </w:t>
      </w:r>
      <w:proofErr w:type="gramStart"/>
      <w:r w:rsidRPr="00F11299">
        <w:rPr>
          <w:rFonts w:ascii="Arial" w:hAnsi="Arial" w:cs="Arial"/>
          <w:sz w:val="24"/>
        </w:rPr>
        <w:t>–к</w:t>
      </w:r>
      <w:proofErr w:type="gramEnd"/>
      <w:r w:rsidRPr="00F11299">
        <w:rPr>
          <w:rFonts w:ascii="Arial" w:hAnsi="Arial" w:cs="Arial"/>
          <w:sz w:val="24"/>
        </w:rPr>
        <w:t>адровый резерв) и работы с ним.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2. </w:t>
      </w:r>
      <w:proofErr w:type="gramStart"/>
      <w:r w:rsidRPr="00F11299">
        <w:rPr>
          <w:rFonts w:ascii="Arial" w:hAnsi="Arial" w:cs="Arial"/>
          <w:sz w:val="24"/>
        </w:rPr>
        <w:t>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  <w:proofErr w:type="gramEnd"/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3. Кадровый резерв формируется в целях своевременного замещения вакантных должностей муниципальной службы в органах местного самоуправления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 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4. Кадровый резерв формируется для замещения высших, главных и ведущих должностей муниципальной службы.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6. </w:t>
      </w:r>
      <w:proofErr w:type="gramStart"/>
      <w:r w:rsidRPr="00F11299">
        <w:rPr>
          <w:rFonts w:ascii="Arial" w:hAnsi="Arial" w:cs="Arial"/>
          <w:sz w:val="24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должности муниципальной службы, при отсутствии ограничений, связанных с муниципальной службой (далее – граждане).</w:t>
      </w:r>
      <w:proofErr w:type="gramEnd"/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7. Орган местного самоуправления, не </w:t>
      </w:r>
      <w:proofErr w:type="gramStart"/>
      <w:r w:rsidRPr="00F11299">
        <w:rPr>
          <w:rFonts w:ascii="Arial" w:hAnsi="Arial" w:cs="Arial"/>
          <w:sz w:val="24"/>
        </w:rPr>
        <w:t>позднее</w:t>
      </w:r>
      <w:proofErr w:type="gramEnd"/>
      <w:r w:rsidRPr="00F11299">
        <w:rPr>
          <w:rFonts w:ascii="Arial" w:hAnsi="Arial" w:cs="Arial"/>
          <w:sz w:val="24"/>
        </w:rPr>
        <w:t xml:space="preserve"> чем за 20 дней до дня проведения конкурса публикует объявление о приеме документов для участия в конкурсе в официальном информационном бюллетене «Вестник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района» 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F11299">
        <w:rPr>
          <w:rFonts w:ascii="Arial" w:hAnsi="Arial" w:cs="Arial"/>
          <w:sz w:val="24"/>
        </w:rPr>
        <w:t>В публикуемом объявлении о приеме документов для участия в конкурсе указываются: наименование должности муниципальной службы, 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8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 w:rsidRPr="00F11299">
        <w:rPr>
          <w:rFonts w:ascii="Arial" w:hAnsi="Arial" w:cs="Arial"/>
          <w:sz w:val="24"/>
        </w:rPr>
        <w:t xml:space="preserve"> </w:t>
      </w:r>
      <w:proofErr w:type="gramStart"/>
      <w:r w:rsidRPr="00F11299">
        <w:rPr>
          <w:rFonts w:ascii="Arial" w:hAnsi="Arial" w:cs="Arial"/>
          <w:sz w:val="24"/>
        </w:rPr>
        <w:t>числе</w:t>
      </w:r>
      <w:proofErr w:type="gramEnd"/>
      <w:r w:rsidRPr="00F11299">
        <w:rPr>
          <w:rFonts w:ascii="Arial" w:hAnsi="Arial" w:cs="Arial"/>
          <w:sz w:val="24"/>
        </w:rPr>
        <w:t>, вид конкурсной процедуры, сведения об источнике подробной информации о конкурсе (телефон, электронная почта).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заявление;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2)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F11299">
        <w:rPr>
          <w:rFonts w:ascii="Arial" w:hAnsi="Arial" w:cs="Arial"/>
          <w:sz w:val="24"/>
        </w:rPr>
        <w:t>Федерации</w:t>
      </w:r>
      <w:proofErr w:type="gramEnd"/>
      <w:r w:rsidRPr="00F11299">
        <w:rPr>
          <w:rFonts w:ascii="Arial" w:hAnsi="Arial" w:cs="Arial"/>
          <w:sz w:val="24"/>
        </w:rPr>
        <w:t xml:space="preserve"> и их актуализации;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4) документы, подтверждающие необходимое профессиональное образование, квалификацию и стаж работы: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F11299">
        <w:rPr>
          <w:rFonts w:ascii="Arial" w:hAnsi="Arial" w:cs="Arial"/>
          <w:sz w:val="24"/>
        </w:rPr>
        <w:t>Федерации</w:t>
      </w:r>
      <w:proofErr w:type="gramEnd"/>
      <w:r w:rsidRPr="00F11299">
        <w:rPr>
          <w:rFonts w:ascii="Arial" w:hAnsi="Arial" w:cs="Arial"/>
          <w:sz w:val="24"/>
        </w:rPr>
        <w:t xml:space="preserve"> и их актуализации;.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10. Гражданин не допускается к участию в конкурсе в случае: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несоответствия квалификационным требованиям к уровню профессионального образования и стажу муниципальной службы или стажу работы по специальности, направлению подготовки, установленным к должности муниципальной службы;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2) имеющихся ограничений, установленных законодательством Российской Федерации, для поступления на муниципальную службу и ее прохождения;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3) несвоевременного представления документов для участия в конкурсе;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4) представления документов, указанных в пункте 8 настоящего Порядка, для участия в конкурсе не в полном объеме.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 Российской Федерации. Копии документов сверяются с подлинными документами секретарем конкурсной 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 Общее число членов конкурсной комиссии составляет 6 человек.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11299">
        <w:rPr>
          <w:rFonts w:ascii="Arial" w:hAnsi="Arial" w:cs="Arial"/>
          <w:sz w:val="24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 w:rsidRPr="00F11299">
        <w:rPr>
          <w:rFonts w:ascii="Arial" w:hAnsi="Arial" w:cs="Arial"/>
          <w:sz w:val="24"/>
        </w:rPr>
        <w:t xml:space="preserve">, </w:t>
      </w:r>
      <w:proofErr w:type="gramStart"/>
      <w:r w:rsidRPr="00F11299">
        <w:rPr>
          <w:rFonts w:ascii="Arial" w:hAnsi="Arial" w:cs="Arial"/>
          <w:sz w:val="24"/>
        </w:rPr>
        <w:t>связанным</w:t>
      </w:r>
      <w:proofErr w:type="gramEnd"/>
      <w:r w:rsidRPr="00F11299">
        <w:rPr>
          <w:rFonts w:ascii="Arial" w:hAnsi="Arial" w:cs="Arial"/>
          <w:sz w:val="24"/>
        </w:rPr>
        <w:t xml:space="preserve">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 2 человек.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13. 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Конкурсная комиссия правомочна принимать решения, отнесенные к ее компетенции настоящим Порядком. Решения конкурсной 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 конкурсной 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 отражаются в протоколе заседания конкурсной 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F11299">
        <w:rPr>
          <w:rFonts w:ascii="Arial" w:hAnsi="Arial" w:cs="Arial"/>
          <w:sz w:val="24"/>
        </w:rPr>
        <w:t>контроль за</w:t>
      </w:r>
      <w:proofErr w:type="gramEnd"/>
      <w:r w:rsidRPr="00F11299">
        <w:rPr>
          <w:rFonts w:ascii="Arial" w:hAnsi="Arial" w:cs="Arial"/>
          <w:sz w:val="24"/>
        </w:rPr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11299">
        <w:rPr>
          <w:rFonts w:ascii="Arial" w:hAnsi="Arial" w:cs="Arial"/>
          <w:sz w:val="24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</w:t>
      </w:r>
      <w:proofErr w:type="gramEnd"/>
      <w:r w:rsidRPr="00F11299">
        <w:rPr>
          <w:rFonts w:ascii="Arial" w:hAnsi="Arial" w:cs="Arial"/>
          <w:sz w:val="24"/>
        </w:rPr>
        <w:t xml:space="preserve"> </w:t>
      </w:r>
      <w:proofErr w:type="gramStart"/>
      <w:r w:rsidRPr="00F11299">
        <w:rPr>
          <w:rFonts w:ascii="Arial" w:hAnsi="Arial" w:cs="Arial"/>
          <w:sz w:val="24"/>
        </w:rPr>
        <w:t>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Оценка профессионального уровня кандидатов осуществляется </w:t>
      </w:r>
      <w:proofErr w:type="gramStart"/>
      <w:r w:rsidRPr="00F11299">
        <w:rPr>
          <w:rFonts w:ascii="Arial" w:hAnsi="Arial" w:cs="Arial"/>
          <w:sz w:val="24"/>
        </w:rPr>
        <w:t>на основе Методики оценки кандидатов на участие в конкурсе на замещение вакантной должности муниципальной службы в органах</w:t>
      </w:r>
      <w:proofErr w:type="gramEnd"/>
      <w:r w:rsidRPr="00F11299">
        <w:rPr>
          <w:rFonts w:ascii="Arial" w:hAnsi="Arial" w:cs="Arial"/>
          <w:sz w:val="24"/>
        </w:rPr>
        <w:t xml:space="preserve"> местного самоуправления 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 (далее – Методика), утвержденной решением Собрания представителей 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о включении кандидата, признанного победителем конкурса, в кадровый резерв;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2) о признании конкурса </w:t>
      </w:r>
      <w:proofErr w:type="gramStart"/>
      <w:r w:rsidRPr="00F11299">
        <w:rPr>
          <w:rFonts w:ascii="Arial" w:hAnsi="Arial" w:cs="Arial"/>
          <w:sz w:val="24"/>
        </w:rPr>
        <w:t>несостоявшимся</w:t>
      </w:r>
      <w:proofErr w:type="gramEnd"/>
      <w:r w:rsidRPr="00F11299">
        <w:rPr>
          <w:rFonts w:ascii="Arial" w:hAnsi="Arial" w:cs="Arial"/>
          <w:sz w:val="24"/>
        </w:rPr>
        <w:t>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18. Решение о признании конкурса </w:t>
      </w:r>
      <w:proofErr w:type="gramStart"/>
      <w:r w:rsidRPr="00F11299">
        <w:rPr>
          <w:rFonts w:ascii="Arial" w:hAnsi="Arial" w:cs="Arial"/>
          <w:sz w:val="24"/>
        </w:rPr>
        <w:t>несостоявшимся</w:t>
      </w:r>
      <w:proofErr w:type="gramEnd"/>
      <w:r w:rsidRPr="00F11299">
        <w:rPr>
          <w:rFonts w:ascii="Arial" w:hAnsi="Arial" w:cs="Arial"/>
          <w:sz w:val="24"/>
        </w:rPr>
        <w:t xml:space="preserve"> принимается в случае: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отсутствия заявлений для участия в конкурсе;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2) подачи документов на участие в конкурсе только одним гражданином;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3) ни один из граждан, подавших заявления для участия в конкурсе, не был допущен к участию в конкурсе;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4) допуска к участию в конкурсе только одного кандидата;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5) явки на конкурс только одного кандидата;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6) неявки всех кандидатов, допущенных к участию в конкурсе;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7) ни один из кандидатов не признан победителем конкурса.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19. В течение 30 календарных дней </w:t>
      </w:r>
      <w:proofErr w:type="gramStart"/>
      <w:r w:rsidRPr="00F11299">
        <w:rPr>
          <w:rFonts w:ascii="Arial" w:hAnsi="Arial" w:cs="Arial"/>
          <w:sz w:val="24"/>
        </w:rPr>
        <w:t>с даты принятия</w:t>
      </w:r>
      <w:proofErr w:type="gramEnd"/>
      <w:r w:rsidRPr="00F11299">
        <w:rPr>
          <w:rFonts w:ascii="Arial" w:hAnsi="Arial" w:cs="Arial"/>
          <w:sz w:val="24"/>
        </w:rPr>
        <w:t xml:space="preserve">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Письменное сообщение о результатах конкурса передается кандидату лично под роспись либо направляется по почте с уведомлением о вручении.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победителем,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21. Расходы, связанные с участием в конкурсе, осуществляются кандидатами за счет собственных средств.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22. Кандидат вправе обжаловать решения конкурсной комиссии в соответствии с законодательством Российской Федерации.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23. Кадровая служба в целях содействия в формировании кадрового резерва и работы с ним осуществляет: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организацию проведения конкурсов в кадровый резерв;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2) мониторинг состояния и использования кадрового резерва;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3) составление и ведение кадрового резерва.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Ведение кадрового резерва осуществляется в электронном виде по форме согласно приложению к настоящему Порядку.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Кадровый резерв ведется в табличных файлах формата «</w:t>
      </w:r>
      <w:proofErr w:type="spellStart"/>
      <w:r w:rsidRPr="00F11299">
        <w:rPr>
          <w:rFonts w:ascii="Arial" w:hAnsi="Arial" w:cs="Arial"/>
          <w:sz w:val="24"/>
        </w:rPr>
        <w:t>Excel</w:t>
      </w:r>
      <w:proofErr w:type="spellEnd"/>
      <w:r w:rsidRPr="00F11299">
        <w:rPr>
          <w:rFonts w:ascii="Arial" w:hAnsi="Arial" w:cs="Arial"/>
          <w:sz w:val="24"/>
        </w:rPr>
        <w:t>» либо «</w:t>
      </w:r>
      <w:proofErr w:type="spellStart"/>
      <w:r w:rsidRPr="00F11299">
        <w:rPr>
          <w:rFonts w:ascii="Arial" w:hAnsi="Arial" w:cs="Arial"/>
          <w:sz w:val="24"/>
        </w:rPr>
        <w:t>Word</w:t>
      </w:r>
      <w:proofErr w:type="spellEnd"/>
      <w:r w:rsidRPr="00F11299">
        <w:rPr>
          <w:rFonts w:ascii="Arial" w:hAnsi="Arial" w:cs="Arial"/>
          <w:sz w:val="24"/>
        </w:rPr>
        <w:t>» 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</w:t>
      </w:r>
      <w:proofErr w:type="gramStart"/>
      <w:r w:rsidRPr="00F11299">
        <w:rPr>
          <w:rFonts w:ascii="Arial" w:hAnsi="Arial" w:cs="Arial"/>
          <w:sz w:val="24"/>
        </w:rPr>
        <w:t>с даты</w:t>
      </w:r>
      <w:proofErr w:type="gramEnd"/>
      <w:r w:rsidRPr="00F11299">
        <w:rPr>
          <w:rFonts w:ascii="Arial" w:hAnsi="Arial" w:cs="Arial"/>
          <w:sz w:val="24"/>
        </w:rPr>
        <w:t xml:space="preserve"> его принятия.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 Российской Федерации и муниципальными правовыми актами </w:t>
      </w: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направляется по почте с уведомлением о вручении, в течение 5 календарных дней </w:t>
      </w:r>
      <w:proofErr w:type="gramStart"/>
      <w:r w:rsidRPr="00F11299">
        <w:rPr>
          <w:rFonts w:ascii="Arial" w:hAnsi="Arial" w:cs="Arial"/>
          <w:sz w:val="24"/>
        </w:rPr>
        <w:t>с даты принятия</w:t>
      </w:r>
      <w:proofErr w:type="gramEnd"/>
      <w:r w:rsidRPr="00F11299">
        <w:rPr>
          <w:rFonts w:ascii="Arial" w:hAnsi="Arial" w:cs="Arial"/>
          <w:sz w:val="24"/>
        </w:rPr>
        <w:t xml:space="preserve">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11299">
        <w:rPr>
          <w:rFonts w:ascii="Arial" w:hAnsi="Arial" w:cs="Arial"/>
          <w:sz w:val="24"/>
        </w:rPr>
        <w:t>Отсутствие в течение 15 календарных дней с даты получения предложения о замещении вакантной должности муниципальной службы гражданином, 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  <w:proofErr w:type="gramEnd"/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25. Муниципальный служащий исключается из кадрового резерва в случае: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представления письменного заявления об исключении из кадрового резерва;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2) назначения его на должность муниципальной службы, для замещения которой он включен в кадровый резерв;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3) истечения трех лет нахождения его в кадровом резерве для замещения одной и той же должности муниципальной службы;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5) достижения возраста, являющегося предельным возрастом пребывания на муниципальной службе;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7) расторжения трудового договора по основаниям, предусмотренным пунктами 3, 5-11 части 1 статьи 81 Трудового кодекса Российской Федерации, пунктами 3-5 части 1 статьи 19, частью 2 статьи 27.1. Федерального закона от 02.03.2007 № 25-ФЗ «О муниципальной службе в Российской Федерации»;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8) сокращения должности муниципальной службы, на замещение которой муниципальный служащий состоит в кадровом резерве, ликвидации соответствующего органа местного самоуправления;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9) смерти, признания судом умершим или безвестно отсутствующим.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26. Гражданин исключается из кадрового резерва в случае: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1) назначения его на вакантную должность муниципальной службы, замещение которой в соответствии с законодательством осуществляется по результатам конкурса;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2) истечения трех лет нахождения его в кадровом резерве для замещения одной и той же должности муниципальной службы;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4) представления письменного заявления об исключении из кадрового резерва;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5) достижения возраста, являющегося предельным возрастом пребывания на муниципальной службе;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самоуправления;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9) смерти, признания судом умершим или безвестно отсутствующим.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Исключение из кадрового резерва оформляется правовым актом представителя нанимателя (работодателя).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 xml:space="preserve"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</w:t>
      </w:r>
      <w:proofErr w:type="gramStart"/>
      <w:r w:rsidRPr="00F11299">
        <w:rPr>
          <w:rFonts w:ascii="Arial" w:hAnsi="Arial" w:cs="Arial"/>
          <w:sz w:val="24"/>
        </w:rPr>
        <w:t>с даты издания</w:t>
      </w:r>
      <w:proofErr w:type="gramEnd"/>
      <w:r w:rsidRPr="00F11299">
        <w:rPr>
          <w:rFonts w:ascii="Arial" w:hAnsi="Arial" w:cs="Arial"/>
          <w:sz w:val="24"/>
        </w:rPr>
        <w:t xml:space="preserve"> правового акта представителя 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28. Ответственность за организацию работы с кадровым резервом несет представитель нанимателя (работодатель) в соответствии с законодательством Российской Федерации.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Приложение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к Порядку формирования кадрового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резерва для замещения вакантных должностей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муниципальной службы в органах местного самоуправления</w:t>
      </w:r>
    </w:p>
    <w:p w:rsidR="00543BF3" w:rsidRPr="00F11299" w:rsidRDefault="00543BF3" w:rsidP="00F11299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F11299">
        <w:rPr>
          <w:rFonts w:ascii="Arial" w:hAnsi="Arial" w:cs="Arial"/>
          <w:sz w:val="24"/>
        </w:rPr>
        <w:t>Бессоновского</w:t>
      </w:r>
      <w:proofErr w:type="spellEnd"/>
      <w:r w:rsidRPr="00F11299">
        <w:rPr>
          <w:rFonts w:ascii="Arial" w:hAnsi="Arial" w:cs="Arial"/>
          <w:sz w:val="24"/>
        </w:rPr>
        <w:t xml:space="preserve"> района Пензенской области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p w:rsidR="00543BF3" w:rsidRPr="00F11299" w:rsidRDefault="00543BF3" w:rsidP="00F1129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11299">
        <w:rPr>
          <w:rFonts w:ascii="Arial" w:hAnsi="Arial" w:cs="Arial"/>
          <w:b/>
          <w:kern w:val="32"/>
          <w:sz w:val="32"/>
        </w:rPr>
        <w:t>КАДРОВЫЙ РЕЗЕРВ</w:t>
      </w:r>
    </w:p>
    <w:p w:rsidR="00543BF3" w:rsidRPr="00F11299" w:rsidRDefault="00543BF3" w:rsidP="00F1129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11299">
        <w:rPr>
          <w:rFonts w:ascii="Arial" w:hAnsi="Arial" w:cs="Arial"/>
          <w:b/>
          <w:kern w:val="32"/>
          <w:sz w:val="32"/>
        </w:rPr>
        <w:t>____________________________________________________</w:t>
      </w:r>
    </w:p>
    <w:p w:rsidR="00543BF3" w:rsidRPr="00F11299" w:rsidRDefault="00543BF3" w:rsidP="00F1129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11299">
        <w:rPr>
          <w:rFonts w:ascii="Arial" w:hAnsi="Arial" w:cs="Arial"/>
          <w:b/>
          <w:kern w:val="32"/>
          <w:sz w:val="32"/>
        </w:rPr>
        <w:t>(наименование органа местного самоуправления)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5"/>
        <w:gridCol w:w="936"/>
        <w:gridCol w:w="878"/>
        <w:gridCol w:w="740"/>
        <w:gridCol w:w="917"/>
        <w:gridCol w:w="1051"/>
        <w:gridCol w:w="567"/>
        <w:gridCol w:w="1047"/>
        <w:gridCol w:w="1264"/>
        <w:gridCol w:w="792"/>
        <w:gridCol w:w="883"/>
      </w:tblGrid>
      <w:tr w:rsidR="00F11299" w:rsidRPr="00F11299" w:rsidTr="00F11299">
        <w:trPr>
          <w:jc w:val="center"/>
        </w:trPr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№</w:t>
            </w:r>
            <w:proofErr w:type="gramStart"/>
            <w:r w:rsidRPr="00F11299">
              <w:rPr>
                <w:rFonts w:ascii="Arial" w:hAnsi="Arial" w:cs="Arial"/>
                <w:sz w:val="24"/>
              </w:rPr>
              <w:t>п</w:t>
            </w:r>
            <w:proofErr w:type="gramEnd"/>
            <w:r w:rsidRPr="00F11299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5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Должность, на которую формируется кадровый резерв</w:t>
            </w:r>
          </w:p>
        </w:tc>
        <w:tc>
          <w:tcPr>
            <w:tcW w:w="5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Фамилия, имя, отчество гражданина, состоящего в кадровом резерве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Дата рождения</w:t>
            </w: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Замещаемая должность</w:t>
            </w:r>
          </w:p>
        </w:tc>
        <w:tc>
          <w:tcPr>
            <w:tcW w:w="6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Стаж работы</w:t>
            </w:r>
          </w:p>
        </w:tc>
        <w:tc>
          <w:tcPr>
            <w:tcW w:w="7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Образование (что и когда закончил, специальность, квалификация, направление подготовки)</w:t>
            </w:r>
          </w:p>
        </w:tc>
        <w:tc>
          <w:tcPr>
            <w:tcW w:w="7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Дата и основание включения в кадровый резерв</w:t>
            </w:r>
          </w:p>
        </w:tc>
        <w:tc>
          <w:tcPr>
            <w:tcW w:w="3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Примечание</w:t>
            </w:r>
          </w:p>
        </w:tc>
      </w:tr>
      <w:tr w:rsidR="00F11299" w:rsidRPr="00F11299" w:rsidTr="00F11299">
        <w:trPr>
          <w:jc w:val="center"/>
        </w:trPr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на муниципальной службе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общий</w:t>
            </w:r>
          </w:p>
        </w:tc>
        <w:tc>
          <w:tcPr>
            <w:tcW w:w="7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11299" w:rsidRPr="00F11299" w:rsidTr="00F11299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11</w:t>
            </w:r>
          </w:p>
        </w:tc>
      </w:tr>
      <w:tr w:rsidR="00543BF3" w:rsidRPr="00F11299" w:rsidTr="00F11299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Высшая</w:t>
            </w:r>
          </w:p>
        </w:tc>
      </w:tr>
      <w:tr w:rsidR="00F11299" w:rsidRPr="00F11299" w:rsidTr="00F11299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</w:tr>
      <w:tr w:rsidR="00543BF3" w:rsidRPr="00F11299" w:rsidTr="00F11299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Главная</w:t>
            </w:r>
          </w:p>
        </w:tc>
      </w:tr>
      <w:tr w:rsidR="00F11299" w:rsidRPr="00F11299" w:rsidTr="00F11299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</w:tr>
      <w:tr w:rsidR="00543BF3" w:rsidRPr="00F11299" w:rsidTr="00F11299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Ведущая</w:t>
            </w:r>
          </w:p>
        </w:tc>
      </w:tr>
      <w:tr w:rsidR="00F11299" w:rsidRPr="00F11299" w:rsidTr="00F11299">
        <w:trPr>
          <w:jc w:val="center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BF3" w:rsidRPr="00F11299" w:rsidRDefault="00543BF3" w:rsidP="00F11299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11299">
              <w:rPr>
                <w:rFonts w:ascii="Arial" w:hAnsi="Arial" w:cs="Arial"/>
                <w:sz w:val="24"/>
              </w:rPr>
              <w:t> </w:t>
            </w:r>
          </w:p>
        </w:tc>
      </w:tr>
    </w:tbl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r w:rsidRPr="00F11299">
        <w:rPr>
          <w:rFonts w:ascii="Arial" w:hAnsi="Arial" w:cs="Arial"/>
          <w:sz w:val="24"/>
        </w:rPr>
        <w:t>_______________________________________ _______________ _______________</w:t>
      </w:r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11299">
        <w:rPr>
          <w:rFonts w:ascii="Arial" w:hAnsi="Arial" w:cs="Arial"/>
          <w:sz w:val="24"/>
        </w:rPr>
        <w:t>(наименование должности представителя нанимателя (работодателя) (подпись) (расшифровка подписи)</w:t>
      </w:r>
      <w:proofErr w:type="gramEnd"/>
    </w:p>
    <w:p w:rsidR="00543BF3" w:rsidRPr="00F11299" w:rsidRDefault="00543BF3" w:rsidP="00F11299">
      <w:pPr>
        <w:ind w:firstLine="567"/>
        <w:jc w:val="both"/>
        <w:rPr>
          <w:rFonts w:ascii="Arial" w:hAnsi="Arial" w:cs="Arial"/>
          <w:sz w:val="24"/>
        </w:rPr>
      </w:pPr>
    </w:p>
    <w:sectPr w:rsidR="00543BF3" w:rsidRPr="00F11299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AB" w:rsidRDefault="00EA59AB" w:rsidP="00421FC7">
      <w:r>
        <w:separator/>
      </w:r>
    </w:p>
  </w:endnote>
  <w:endnote w:type="continuationSeparator" w:id="0">
    <w:p w:rsidR="00EA59AB" w:rsidRDefault="00EA59A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AB" w:rsidRDefault="00EA59AB" w:rsidP="00421FC7">
      <w:r>
        <w:separator/>
      </w:r>
    </w:p>
  </w:footnote>
  <w:footnote w:type="continuationSeparator" w:id="0">
    <w:p w:rsidR="00EA59AB" w:rsidRDefault="00EA59A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1E4985"/>
    <w:rsid w:val="00213C91"/>
    <w:rsid w:val="00216B42"/>
    <w:rsid w:val="002272C1"/>
    <w:rsid w:val="00271AE2"/>
    <w:rsid w:val="002813B4"/>
    <w:rsid w:val="00292DA9"/>
    <w:rsid w:val="002C7F9F"/>
    <w:rsid w:val="002F5560"/>
    <w:rsid w:val="003034A4"/>
    <w:rsid w:val="003043A5"/>
    <w:rsid w:val="00316CF9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A4238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43BF3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91C49"/>
    <w:rsid w:val="007B1210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076E9"/>
    <w:rsid w:val="00914E33"/>
    <w:rsid w:val="00921EBC"/>
    <w:rsid w:val="00944335"/>
    <w:rsid w:val="00947DBA"/>
    <w:rsid w:val="00970038"/>
    <w:rsid w:val="00972028"/>
    <w:rsid w:val="0098635C"/>
    <w:rsid w:val="009B439B"/>
    <w:rsid w:val="009C0278"/>
    <w:rsid w:val="009C3480"/>
    <w:rsid w:val="009C6278"/>
    <w:rsid w:val="009D72B8"/>
    <w:rsid w:val="00A5405C"/>
    <w:rsid w:val="00A5480B"/>
    <w:rsid w:val="00A569DC"/>
    <w:rsid w:val="00A710BF"/>
    <w:rsid w:val="00A73959"/>
    <w:rsid w:val="00A771C7"/>
    <w:rsid w:val="00AD3754"/>
    <w:rsid w:val="00B16520"/>
    <w:rsid w:val="00B441F4"/>
    <w:rsid w:val="00B57A97"/>
    <w:rsid w:val="00B81947"/>
    <w:rsid w:val="00B830B6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2D3D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59AB"/>
    <w:rsid w:val="00EA61D2"/>
    <w:rsid w:val="00EF7DE4"/>
    <w:rsid w:val="00F0545E"/>
    <w:rsid w:val="00F11299"/>
    <w:rsid w:val="00F373FF"/>
    <w:rsid w:val="00F44CA3"/>
    <w:rsid w:val="00F558C4"/>
    <w:rsid w:val="00F639EF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04D9-13E3-425D-8006-EAF26AFD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2025-03-05T08:57:00Z</cp:lastPrinted>
  <dcterms:created xsi:type="dcterms:W3CDTF">2025-03-11T05:32:00Z</dcterms:created>
  <dcterms:modified xsi:type="dcterms:W3CDTF">2025-03-20T10:16:00Z</dcterms:modified>
</cp:coreProperties>
</file>