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2547620</wp:posOffset>
            </wp:positionH>
            <wp:positionV relativeFrom="paragraph">
              <wp:posOffset>-151765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81145B">
        <w:rPr>
          <w:b/>
          <w:sz w:val="24"/>
          <w:szCs w:val="24"/>
          <w:u w:val="single"/>
        </w:rPr>
        <w:t>4</w:t>
      </w:r>
      <w:r w:rsidR="00F821DA">
        <w:rPr>
          <w:b/>
          <w:sz w:val="24"/>
          <w:szCs w:val="24"/>
          <w:u w:val="single"/>
        </w:rPr>
        <w:t>2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8E68A3" w:rsidRDefault="008E68A3" w:rsidP="0081145B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21DA">
        <w:rPr>
          <w:b/>
          <w:sz w:val="28"/>
          <w:szCs w:val="28"/>
          <w:lang w:eastAsia="ru-RU"/>
        </w:rPr>
        <w:t xml:space="preserve">О внесении изменений в Положение о Почетном гражданине Бессоновского района Пензенской области 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>В целях признания выдающихся заслуг и достижений граждан, внесших значительный вклад в развитие Бессоновского района,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района Бессоновский район Пензенской области,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21DA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 Внести в Положение о Почётном гражданине Бессоновского района Пензенской области, утвержденное решением Собрания представителей Бессоновского района Пензенской области третьего созыва от 11.03.2015 года № 348-47/3 следующие изменения: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1.1. Статью 1 дополнить абзацем пятым следующего содержания: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«</w:t>
      </w:r>
      <w:r w:rsidRPr="00F821DA">
        <w:rPr>
          <w:bCs/>
          <w:color w:val="000000"/>
          <w:sz w:val="28"/>
          <w:szCs w:val="28"/>
          <w:lang w:eastAsia="ru-RU"/>
        </w:rPr>
        <w:t>Допускается посмертное присвоение звания «Почетный гражданин» в исключительных случаях</w:t>
      </w:r>
      <w:r w:rsidRPr="00F821DA">
        <w:rPr>
          <w:iCs/>
          <w:sz w:val="28"/>
          <w:szCs w:val="28"/>
          <w:lang w:eastAsia="ru-RU"/>
        </w:rPr>
        <w:t>».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1.2. статью 5 изложить в следующей редакции: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b/>
          <w:bCs/>
          <w:color w:val="000000"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«</w:t>
      </w:r>
      <w:r w:rsidRPr="00F821DA">
        <w:rPr>
          <w:b/>
          <w:bCs/>
          <w:color w:val="000000"/>
          <w:sz w:val="28"/>
          <w:szCs w:val="28"/>
          <w:lang w:eastAsia="ru-RU"/>
        </w:rPr>
        <w:t xml:space="preserve">Статья 5. Звание "Почетный гражданин" присваивается персонально и пожизненно и не может быть присвоено повторно одному и тому же лицу. 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 xml:space="preserve">Проект решения о присвоении звания «Почетный гражданин» представляется на сессии Собрания представителей, не </w:t>
      </w:r>
      <w:proofErr w:type="gramStart"/>
      <w:r w:rsidRPr="00F821DA">
        <w:rPr>
          <w:color w:val="000000"/>
          <w:sz w:val="28"/>
          <w:szCs w:val="28"/>
          <w:lang w:eastAsia="ru-RU"/>
        </w:rPr>
        <w:t>позднее</w:t>
      </w:r>
      <w:proofErr w:type="gramEnd"/>
      <w:r w:rsidRPr="00F821DA">
        <w:rPr>
          <w:color w:val="000000"/>
          <w:sz w:val="28"/>
          <w:szCs w:val="28"/>
          <w:lang w:eastAsia="ru-RU"/>
        </w:rPr>
        <w:t xml:space="preserve"> чем за 5 дней до присвоения звания.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lastRenderedPageBreak/>
        <w:t>Решение о присвоении звания принимается большинством голосов депутатов на основании тайного голосования. Все представленные кандидатуры заносятся в один бюллетень для тайного голосования. В случае равенства голосов решающим является голос Председателя Собрания Представителей Бессоновского района Пензенской области.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>Звание «Почетный гражданин» присваивается в течение календарного года не более чем одному кандидату.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>По решению Собрания представителей гражданин может быть лишен звания «Почетный гражданин» в случае осуждения за совершенное умышленное преступление, установленное приговором суда, вступившим в законную силу, а также совершение поступков и действий, порочащих честь, достоинство и деловую репутацию человека и гражданина, подтвержденных решением суда, вступившим в законную силу.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 xml:space="preserve">В случае отмены по реабилитирующим основаниям приговора (решения) суда, в соответствии с которым гражданин был осужден, принятое при этом решение Собрания представителей о лишении звания признается утратившим силу, а гражданин считается 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proofErr w:type="gramStart"/>
      <w:r w:rsidRPr="00F821DA">
        <w:rPr>
          <w:color w:val="000000"/>
          <w:sz w:val="28"/>
          <w:szCs w:val="28"/>
          <w:lang w:eastAsia="ru-RU"/>
        </w:rPr>
        <w:t>восстановленным в правах, о чем принимается соответствующее решение Собрания представителей Бессоновского района.».</w:t>
      </w:r>
      <w:proofErr w:type="gramEnd"/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>1.3. Абзац первый статьи 6 изложить в следующей редакции: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F821DA">
        <w:rPr>
          <w:color w:val="000000"/>
          <w:sz w:val="28"/>
          <w:szCs w:val="28"/>
          <w:lang w:eastAsia="ru-RU"/>
        </w:rPr>
        <w:t>«</w:t>
      </w:r>
      <w:r w:rsidRPr="00F821DA">
        <w:rPr>
          <w:b/>
          <w:bCs/>
          <w:color w:val="000000"/>
          <w:sz w:val="28"/>
          <w:szCs w:val="28"/>
          <w:lang w:eastAsia="ru-RU"/>
        </w:rPr>
        <w:t>Статья 6. Почетным гражданам Бессоновского района Пензенской области выдается удостоверение соответствующего образца и наградная плакетка</w:t>
      </w:r>
      <w:proofErr w:type="gramStart"/>
      <w:r w:rsidRPr="00F821DA">
        <w:rPr>
          <w:b/>
          <w:bCs/>
          <w:color w:val="000000"/>
          <w:sz w:val="28"/>
          <w:szCs w:val="28"/>
          <w:lang w:eastAsia="ru-RU"/>
        </w:rPr>
        <w:t>.».</w:t>
      </w:r>
      <w:proofErr w:type="gramEnd"/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1.4. статью 8 изложить в следующей редакции: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b/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«</w:t>
      </w:r>
      <w:r w:rsidRPr="00F821DA">
        <w:rPr>
          <w:b/>
          <w:iCs/>
          <w:sz w:val="28"/>
          <w:szCs w:val="28"/>
          <w:lang w:eastAsia="ru-RU"/>
        </w:rPr>
        <w:t xml:space="preserve">Статья 8. 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b/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Посмертное присвоение звания «Почетный гражданин» допускается исключительно за совершение мужественных и героических поступков во благо Отечества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С обоснованной инициативой о присвоении звания "Почетный гражданин" посмертно могут выступать Глава Бессоновского района Пензенской области, Председатель Собрания представителей Бессоновского района Пензенской области, Комитеты местного самоуправления сельсоветов, предельное количество кандидатов не устанавливается.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 xml:space="preserve">Сбор материалов и ходатайство о присвоении для награждения званием «Почетный гражданин» осуществляется в течение календарного года, в котором будет присвоено звание «Почетный гражданин». 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Ходатайство о присвоении звания «Почетный гражданин» с приложением документов, направляется для регистрации в Собрание представителей в срок не позднее, чем за 30 календарных дней до момента присвоения звания «Почетный гражданин».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Вместе с ходатайством представляются следующие документы: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lastRenderedPageBreak/>
        <w:t>а) подробная биография кандидата с приложением копий документов, подтверждающих биографические факты, имеющие значение для присвоения звания «Почетный гражданин»;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б) характеристика на кандидата;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в) копии наградных документов.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При присвоении звания «Почетный гражданин» посмертно, имя заносится в хронологическом порядке в Книгу почета Бессоновского района Пензенской области</w:t>
      </w:r>
      <w:proofErr w:type="gramStart"/>
      <w:r w:rsidRPr="00F821DA">
        <w:rPr>
          <w:iCs/>
          <w:sz w:val="28"/>
          <w:szCs w:val="28"/>
          <w:lang w:eastAsia="ru-RU"/>
        </w:rPr>
        <w:t>.».</w:t>
      </w:r>
      <w:proofErr w:type="gramEnd"/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1.5. Статью 9 изложить в следующей редакции: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«</w:t>
      </w:r>
      <w:r w:rsidRPr="00F821DA">
        <w:rPr>
          <w:b/>
          <w:iCs/>
          <w:sz w:val="28"/>
          <w:szCs w:val="28"/>
          <w:lang w:eastAsia="ru-RU"/>
        </w:rPr>
        <w:t>Статья 9.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Определить уполномоченным органом по ежемесячным выплатам из бюджета Бессоновского района Пензенской области почетным гражданам Бессоновского района Пензенской области – Администрацию муниципального района Бессоновский район Пензенской области</w:t>
      </w:r>
      <w:proofErr w:type="gramStart"/>
      <w:r w:rsidRPr="00F821DA">
        <w:rPr>
          <w:iCs/>
          <w:sz w:val="28"/>
          <w:szCs w:val="28"/>
          <w:lang w:eastAsia="ru-RU"/>
        </w:rPr>
        <w:t>.»;</w:t>
      </w:r>
      <w:proofErr w:type="gramEnd"/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1.6. Дополнить статьей 10 в следующей редакции: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>«</w:t>
      </w:r>
      <w:r w:rsidRPr="00F821DA">
        <w:rPr>
          <w:b/>
          <w:iCs/>
          <w:sz w:val="28"/>
          <w:szCs w:val="28"/>
          <w:lang w:eastAsia="ru-RU"/>
        </w:rPr>
        <w:t>Статья 10.</w:t>
      </w:r>
      <w:r w:rsidRPr="00F821DA">
        <w:rPr>
          <w:iCs/>
          <w:sz w:val="28"/>
          <w:szCs w:val="28"/>
          <w:lang w:eastAsia="ru-RU"/>
        </w:rPr>
        <w:t xml:space="preserve"> </w:t>
      </w:r>
    </w:p>
    <w:p w:rsidR="00F821DA" w:rsidRPr="00F821DA" w:rsidRDefault="00F821DA" w:rsidP="00F821DA">
      <w:pPr>
        <w:widowControl/>
        <w:suppressAutoHyphens w:val="0"/>
        <w:ind w:firstLine="851"/>
        <w:jc w:val="both"/>
        <w:rPr>
          <w:iCs/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 xml:space="preserve">Информация об установлении и выплате почетным гражданам Бессоновского района в соответствии с настоящим </w:t>
      </w:r>
      <w:r w:rsidR="00C268D3">
        <w:rPr>
          <w:iCs/>
          <w:sz w:val="28"/>
          <w:szCs w:val="28"/>
          <w:lang w:eastAsia="ru-RU"/>
        </w:rPr>
        <w:t>решением</w:t>
      </w:r>
      <w:bookmarkStart w:id="0" w:name="_GoBack"/>
      <w:bookmarkEnd w:id="0"/>
      <w:r w:rsidRPr="00F821DA">
        <w:rPr>
          <w:iCs/>
          <w:sz w:val="28"/>
          <w:szCs w:val="28"/>
          <w:lang w:eastAsia="ru-RU"/>
        </w:rPr>
        <w:t xml:space="preserve">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</w:t>
      </w:r>
      <w:proofErr w:type="gramStart"/>
      <w:r w:rsidRPr="00F821DA">
        <w:rPr>
          <w:iCs/>
          <w:sz w:val="28"/>
          <w:szCs w:val="28"/>
          <w:lang w:eastAsia="ru-RU"/>
        </w:rPr>
        <w:t>.»</w:t>
      </w:r>
      <w:proofErr w:type="gramEnd"/>
      <w:r w:rsidRPr="00F821DA">
        <w:rPr>
          <w:iCs/>
          <w:sz w:val="28"/>
          <w:szCs w:val="28"/>
          <w:lang w:eastAsia="ru-RU"/>
        </w:rPr>
        <w:t>.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F821DA">
        <w:rPr>
          <w:iCs/>
          <w:sz w:val="28"/>
          <w:szCs w:val="28"/>
          <w:lang w:eastAsia="ru-RU"/>
        </w:rPr>
        <w:t xml:space="preserve">2. </w:t>
      </w:r>
      <w:r w:rsidRPr="00F821DA">
        <w:rPr>
          <w:sz w:val="28"/>
          <w:szCs w:val="28"/>
          <w:lang w:eastAsia="ru-RU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 xml:space="preserve">4. </w:t>
      </w:r>
      <w:proofErr w:type="gramStart"/>
      <w:r w:rsidRPr="00F821DA">
        <w:rPr>
          <w:sz w:val="28"/>
          <w:szCs w:val="28"/>
          <w:lang w:eastAsia="ru-RU"/>
        </w:rPr>
        <w:t>Контроль за</w:t>
      </w:r>
      <w:proofErr w:type="gramEnd"/>
      <w:r w:rsidRPr="00F821DA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>Председатель Собрания представителей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 xml:space="preserve">Бессоновского района </w:t>
      </w:r>
      <w:r>
        <w:rPr>
          <w:sz w:val="28"/>
          <w:szCs w:val="28"/>
          <w:lang w:eastAsia="ru-RU"/>
        </w:rPr>
        <w:t xml:space="preserve">Пензенской области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F821DA">
        <w:rPr>
          <w:sz w:val="28"/>
          <w:szCs w:val="28"/>
          <w:lang w:eastAsia="ru-RU"/>
        </w:rPr>
        <w:t>С.И. Серебрякова</w:t>
      </w: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821DA" w:rsidRPr="00F821DA" w:rsidRDefault="00F821DA" w:rsidP="00F821DA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821DA" w:rsidRDefault="00F821DA" w:rsidP="00F821DA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F821DA">
        <w:rPr>
          <w:sz w:val="28"/>
          <w:szCs w:val="28"/>
          <w:lang w:eastAsia="ru-RU"/>
        </w:rPr>
        <w:t xml:space="preserve">Глава Бессоновского района </w:t>
      </w:r>
    </w:p>
    <w:p w:rsidR="00947DBA" w:rsidRPr="00F821DA" w:rsidRDefault="00F821DA" w:rsidP="00F821DA">
      <w:pPr>
        <w:widowControl/>
        <w:suppressAutoHyphens w:val="0"/>
        <w:jc w:val="both"/>
        <w:rPr>
          <w:b/>
          <w:sz w:val="28"/>
          <w:szCs w:val="28"/>
          <w:lang w:eastAsia="x-none"/>
        </w:rPr>
      </w:pPr>
      <w:r w:rsidRPr="00F821DA">
        <w:rPr>
          <w:sz w:val="28"/>
          <w:szCs w:val="28"/>
          <w:lang w:eastAsia="ru-RU"/>
        </w:rPr>
        <w:t>Пензенской области</w:t>
      </w:r>
      <w:r w:rsidRPr="00F821DA">
        <w:rPr>
          <w:sz w:val="28"/>
          <w:szCs w:val="28"/>
          <w:lang w:eastAsia="ru-RU"/>
        </w:rPr>
        <w:tab/>
      </w:r>
      <w:r w:rsidRPr="00F821DA">
        <w:rPr>
          <w:sz w:val="28"/>
          <w:szCs w:val="28"/>
          <w:lang w:eastAsia="ru-RU"/>
        </w:rPr>
        <w:tab/>
      </w:r>
      <w:r w:rsidRPr="00F821DA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</w:t>
      </w:r>
      <w:r w:rsidRPr="00F821DA">
        <w:rPr>
          <w:sz w:val="28"/>
          <w:szCs w:val="28"/>
          <w:lang w:eastAsia="ru-RU"/>
        </w:rPr>
        <w:t>Н.В. Шалдаева</w:t>
      </w:r>
    </w:p>
    <w:sectPr w:rsidR="00947DBA" w:rsidRPr="00F821DA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14" w:rsidRDefault="002F6A14" w:rsidP="00421FC7">
      <w:r>
        <w:separator/>
      </w:r>
    </w:p>
  </w:endnote>
  <w:endnote w:type="continuationSeparator" w:id="0">
    <w:p w:rsidR="002F6A14" w:rsidRDefault="002F6A1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14" w:rsidRDefault="002F6A14" w:rsidP="00421FC7">
      <w:r>
        <w:separator/>
      </w:r>
    </w:p>
  </w:footnote>
  <w:footnote w:type="continuationSeparator" w:id="0">
    <w:p w:rsidR="002F6A14" w:rsidRDefault="002F6A1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17EDC"/>
    <w:rsid w:val="00024503"/>
    <w:rsid w:val="00024C51"/>
    <w:rsid w:val="00027BD9"/>
    <w:rsid w:val="00036F1A"/>
    <w:rsid w:val="000405D1"/>
    <w:rsid w:val="00050522"/>
    <w:rsid w:val="00051D34"/>
    <w:rsid w:val="000574F2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2F6A14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1A78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1145B"/>
    <w:rsid w:val="008363EA"/>
    <w:rsid w:val="00840568"/>
    <w:rsid w:val="00842FF6"/>
    <w:rsid w:val="0085194F"/>
    <w:rsid w:val="008665FE"/>
    <w:rsid w:val="00875BE0"/>
    <w:rsid w:val="0089033E"/>
    <w:rsid w:val="008A38A1"/>
    <w:rsid w:val="008B4FE9"/>
    <w:rsid w:val="008C6709"/>
    <w:rsid w:val="008D0F9C"/>
    <w:rsid w:val="008E11B0"/>
    <w:rsid w:val="008E134C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68D3"/>
    <w:rsid w:val="00C30547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0C59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1591"/>
    <w:rsid w:val="00EF7DE4"/>
    <w:rsid w:val="00F0545E"/>
    <w:rsid w:val="00F373FF"/>
    <w:rsid w:val="00F558C4"/>
    <w:rsid w:val="00F67AB7"/>
    <w:rsid w:val="00F70CE1"/>
    <w:rsid w:val="00F71E13"/>
    <w:rsid w:val="00F779DD"/>
    <w:rsid w:val="00F821DA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F766-7357-4C9A-B0D8-B0B7574C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2025-03-05T10:04:00Z</cp:lastPrinted>
  <dcterms:created xsi:type="dcterms:W3CDTF">2025-03-05T10:08:00Z</dcterms:created>
  <dcterms:modified xsi:type="dcterms:W3CDTF">2025-03-06T13:19:00Z</dcterms:modified>
</cp:coreProperties>
</file>