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68F01B" wp14:editId="55D041DB">
            <wp:simplePos x="0" y="0"/>
            <wp:positionH relativeFrom="column">
              <wp:posOffset>2795270</wp:posOffset>
            </wp:positionH>
            <wp:positionV relativeFrom="paragraph">
              <wp:posOffset>-182245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146" w:rsidRPr="003D2F97" w:rsidRDefault="00402146" w:rsidP="00402146"/>
    <w:p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A08607" wp14:editId="2F42979B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0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06"/>
                            </w:tblGrid>
                            <w:tr w:rsidR="002272C1" w:rsidTr="00625ABF">
                              <w:trPr>
                                <w:trHeight w:val="568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:rsidTr="00625ABF">
                              <w:trPr>
                                <w:trHeight w:val="1840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:rsidTr="00625ABF">
                              <w:trPr>
                                <w:trHeight w:val="397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:rsidTr="00625ABF">
                              <w:tc>
                                <w:tcPr>
                                  <w:tcW w:w="9606" w:type="dxa"/>
                                  <w:hideMark/>
                                </w:tcPr>
                                <w:p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60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06"/>
                      </w:tblGrid>
                      <w:tr w:rsidR="002272C1" w:rsidTr="00625ABF">
                        <w:trPr>
                          <w:trHeight w:val="568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:rsidTr="00625ABF">
                        <w:trPr>
                          <w:trHeight w:val="1840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:rsidTr="00625ABF">
                        <w:trPr>
                          <w:trHeight w:val="397"/>
                        </w:trPr>
                        <w:tc>
                          <w:tcPr>
                            <w:tcW w:w="9606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:rsidTr="00625ABF">
                        <w:tc>
                          <w:tcPr>
                            <w:tcW w:w="9606" w:type="dxa"/>
                            <w:hideMark/>
                          </w:tcPr>
                          <w:p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E264B8">
        <w:rPr>
          <w:b/>
          <w:sz w:val="24"/>
          <w:szCs w:val="24"/>
          <w:u w:val="single"/>
        </w:rPr>
        <w:t>31 января 2025</w:t>
      </w:r>
      <w:r w:rsidR="00625ABF" w:rsidRPr="005A1C41">
        <w:rPr>
          <w:b/>
          <w:sz w:val="24"/>
          <w:szCs w:val="24"/>
          <w:u w:val="single"/>
        </w:rPr>
        <w:t xml:space="preserve"> года 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FE7541">
        <w:rPr>
          <w:b/>
          <w:sz w:val="24"/>
          <w:szCs w:val="24"/>
          <w:u w:val="single"/>
        </w:rPr>
        <w:t>20</w:t>
      </w:r>
      <w:r w:rsidR="00947DBA">
        <w:rPr>
          <w:b/>
          <w:sz w:val="24"/>
          <w:szCs w:val="24"/>
          <w:u w:val="single"/>
        </w:rPr>
        <w:t>-4</w:t>
      </w:r>
      <w:r w:rsidR="00E264B8">
        <w:rPr>
          <w:b/>
          <w:sz w:val="24"/>
          <w:szCs w:val="24"/>
          <w:u w:val="single"/>
        </w:rPr>
        <w:t>8</w:t>
      </w:r>
      <w:r w:rsidR="00625ABF" w:rsidRPr="005A1C41">
        <w:rPr>
          <w:b/>
          <w:sz w:val="24"/>
          <w:szCs w:val="24"/>
          <w:u w:val="single"/>
        </w:rPr>
        <w:t>/5</w:t>
      </w:r>
    </w:p>
    <w:p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:rsidR="00E264B8" w:rsidRDefault="00E264B8" w:rsidP="00E264B8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p w:rsidR="00E264B8" w:rsidRPr="000B1E92" w:rsidRDefault="00FE7541" w:rsidP="00E264B8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324392">
        <w:rPr>
          <w:b/>
          <w:bCs/>
          <w:sz w:val="28"/>
          <w:szCs w:val="28"/>
        </w:rPr>
        <w:t>О внесении изменений в Положение о Контрольно-счетной комиссии муниципального района Бессоновский район Пензенской области, утвержденное решением Собрания представителей Бессоновского района Пензенской области</w:t>
      </w:r>
      <w:r w:rsidRPr="00324392">
        <w:rPr>
          <w:sz w:val="28"/>
          <w:szCs w:val="28"/>
        </w:rPr>
        <w:t xml:space="preserve"> </w:t>
      </w:r>
      <w:r w:rsidRPr="00324392">
        <w:rPr>
          <w:b/>
          <w:bCs/>
          <w:sz w:val="28"/>
          <w:szCs w:val="28"/>
        </w:rPr>
        <w:t>от 30 мая 2022 года № 888-66/4</w:t>
      </w:r>
    </w:p>
    <w:p w:rsidR="00E264B8" w:rsidRPr="000B1E92" w:rsidRDefault="00E264B8" w:rsidP="00E264B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FE7541" w:rsidRPr="00FE7541" w:rsidRDefault="00FE7541" w:rsidP="00FE7541">
      <w:pPr>
        <w:suppressAutoHyphens w:val="0"/>
        <w:spacing w:before="120"/>
        <w:ind w:firstLine="720"/>
        <w:jc w:val="both"/>
        <w:rPr>
          <w:sz w:val="28"/>
          <w:szCs w:val="28"/>
          <w:lang w:eastAsia="ru-RU"/>
        </w:rPr>
      </w:pPr>
      <w:r w:rsidRPr="00FE7541">
        <w:rPr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руководствуясь Уставом муниципального района Бессоновский район Пензенской области,</w:t>
      </w:r>
    </w:p>
    <w:p w:rsidR="00FE7541" w:rsidRPr="00FE7541" w:rsidRDefault="00FE7541" w:rsidP="00FE7541">
      <w:pPr>
        <w:suppressAutoHyphens w:val="0"/>
        <w:spacing w:before="120"/>
        <w:ind w:firstLine="720"/>
        <w:jc w:val="both"/>
        <w:rPr>
          <w:sz w:val="28"/>
          <w:szCs w:val="28"/>
          <w:lang w:eastAsia="ru-RU"/>
        </w:rPr>
      </w:pPr>
    </w:p>
    <w:p w:rsidR="00FE7541" w:rsidRPr="00FE7541" w:rsidRDefault="00FE7541" w:rsidP="00FE7541">
      <w:pPr>
        <w:widowControl/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FE7541">
        <w:rPr>
          <w:b/>
          <w:bCs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:rsidR="00FE7541" w:rsidRDefault="00FE7541" w:rsidP="00FE7541">
      <w:pPr>
        <w:widowControl/>
        <w:numPr>
          <w:ilvl w:val="0"/>
          <w:numId w:val="6"/>
        </w:numPr>
        <w:suppressAutoHyphens w:val="0"/>
        <w:spacing w:before="120"/>
        <w:ind w:left="0" w:firstLine="709"/>
        <w:jc w:val="both"/>
        <w:rPr>
          <w:sz w:val="28"/>
          <w:szCs w:val="28"/>
          <w:lang w:eastAsia="ru-RU"/>
        </w:rPr>
      </w:pPr>
      <w:r w:rsidRPr="00FE7541">
        <w:rPr>
          <w:sz w:val="28"/>
          <w:szCs w:val="28"/>
          <w:lang w:eastAsia="ru-RU"/>
        </w:rPr>
        <w:t>Внести в Положение о Контрольно-счетной комиссии муниципального района Бессоновский район Пензенской области, утвержденное решением Собрания представителей Бессоновского района Пензенской области от 30 мая 2022 года № 888-66/4 следующие изменения:</w:t>
      </w:r>
    </w:p>
    <w:p w:rsidR="00FE7541" w:rsidRPr="00FE7541" w:rsidRDefault="00FE7541" w:rsidP="00FE7541">
      <w:pPr>
        <w:widowControl/>
        <w:suppressAutoHyphens w:val="0"/>
        <w:spacing w:before="120"/>
        <w:ind w:firstLine="709"/>
        <w:jc w:val="both"/>
        <w:rPr>
          <w:sz w:val="28"/>
          <w:szCs w:val="28"/>
          <w:lang w:eastAsia="ru-RU"/>
        </w:rPr>
      </w:pPr>
      <w:r w:rsidRPr="00FE7541">
        <w:rPr>
          <w:sz w:val="28"/>
          <w:szCs w:val="28"/>
          <w:lang w:eastAsia="ru-RU"/>
        </w:rPr>
        <w:t xml:space="preserve">1) раздел </w:t>
      </w:r>
      <w:r w:rsidRPr="00FE7541">
        <w:rPr>
          <w:sz w:val="28"/>
          <w:szCs w:val="28"/>
          <w:lang w:val="en-US" w:eastAsia="ru-RU"/>
        </w:rPr>
        <w:t>II</w:t>
      </w:r>
      <w:r w:rsidRPr="00FE7541">
        <w:rPr>
          <w:sz w:val="28"/>
          <w:szCs w:val="28"/>
          <w:lang w:eastAsia="ru-RU"/>
        </w:rPr>
        <w:t xml:space="preserve"> дополнить пунктами следующего содержания:</w:t>
      </w:r>
    </w:p>
    <w:p w:rsidR="00FE7541" w:rsidRPr="00FE7541" w:rsidRDefault="00FE7541" w:rsidP="00FE7541">
      <w:pPr>
        <w:widowControl/>
        <w:suppressAutoHyphens w:val="0"/>
        <w:ind w:firstLine="709"/>
        <w:jc w:val="both"/>
        <w:rPr>
          <w:noProof/>
          <w:sz w:val="28"/>
          <w:szCs w:val="28"/>
          <w:lang w:eastAsia="ru-RU"/>
        </w:rPr>
      </w:pPr>
      <w:r w:rsidRPr="00FE7541">
        <w:rPr>
          <w:sz w:val="28"/>
          <w:szCs w:val="28"/>
          <w:lang w:eastAsia="ru-RU"/>
        </w:rPr>
        <w:t>«</w:t>
      </w:r>
      <w:r w:rsidRPr="00FE7541">
        <w:rPr>
          <w:noProof/>
          <w:sz w:val="28"/>
          <w:szCs w:val="28"/>
          <w:lang w:eastAsia="ru-RU"/>
        </w:rPr>
        <w:t>9. Полное наименование Контрольно-счетной комиссии: контрольно-счетная комиссия муниципального района Бессоновский район Пензенской области.</w:t>
      </w:r>
    </w:p>
    <w:p w:rsidR="00FE7541" w:rsidRPr="00FE7541" w:rsidRDefault="00FE7541" w:rsidP="00FE7541">
      <w:pPr>
        <w:widowControl/>
        <w:suppressAutoHyphens w:val="0"/>
        <w:ind w:firstLine="709"/>
        <w:jc w:val="both"/>
        <w:rPr>
          <w:noProof/>
          <w:sz w:val="28"/>
          <w:szCs w:val="28"/>
          <w:lang w:eastAsia="ru-RU"/>
        </w:rPr>
      </w:pPr>
      <w:r w:rsidRPr="00FE7541">
        <w:rPr>
          <w:noProof/>
          <w:sz w:val="28"/>
          <w:szCs w:val="28"/>
          <w:lang w:eastAsia="ru-RU"/>
        </w:rPr>
        <w:t>Сокращенное наименование Контрольно-счетной комиссии: Контрольно-счетная комиссия Бессоновского района Пензенской области.</w:t>
      </w:r>
    </w:p>
    <w:p w:rsidR="00FE7541" w:rsidRPr="00FE7541" w:rsidRDefault="00FE7541" w:rsidP="00FE7541">
      <w:pPr>
        <w:widowControl/>
        <w:suppressAutoHyphens w:val="0"/>
        <w:ind w:firstLine="709"/>
        <w:jc w:val="both"/>
        <w:rPr>
          <w:noProof/>
          <w:sz w:val="28"/>
          <w:szCs w:val="28"/>
          <w:lang w:eastAsia="ru-RU"/>
        </w:rPr>
      </w:pPr>
      <w:r w:rsidRPr="00FE7541">
        <w:rPr>
          <w:noProof/>
          <w:sz w:val="28"/>
          <w:szCs w:val="28"/>
          <w:lang w:eastAsia="ru-RU"/>
        </w:rPr>
        <w:t>10. Организационно-правовая форма: муниципальное казенное учреждение.</w:t>
      </w:r>
    </w:p>
    <w:p w:rsidR="00FE7541" w:rsidRDefault="00FE7541" w:rsidP="00FE7541">
      <w:pPr>
        <w:widowControl/>
        <w:suppressAutoHyphens w:val="0"/>
        <w:ind w:firstLine="709"/>
        <w:jc w:val="both"/>
        <w:rPr>
          <w:noProof/>
          <w:sz w:val="28"/>
          <w:szCs w:val="28"/>
          <w:lang w:eastAsia="ru-RU"/>
        </w:rPr>
      </w:pPr>
      <w:r w:rsidRPr="00FE7541">
        <w:rPr>
          <w:noProof/>
          <w:sz w:val="28"/>
          <w:szCs w:val="28"/>
          <w:lang w:eastAsia="ru-RU"/>
        </w:rPr>
        <w:t>11. Тип учреждения: орган местного самоуправления.»;</w:t>
      </w:r>
    </w:p>
    <w:p w:rsidR="00FE7541" w:rsidRPr="00FE7541" w:rsidRDefault="00FE7541" w:rsidP="00FE7541">
      <w:pPr>
        <w:widowControl/>
        <w:suppressAutoHyphens w:val="0"/>
        <w:ind w:firstLine="709"/>
        <w:jc w:val="both"/>
        <w:rPr>
          <w:noProof/>
          <w:sz w:val="28"/>
          <w:szCs w:val="28"/>
          <w:lang w:eastAsia="ru-RU"/>
        </w:rPr>
      </w:pPr>
      <w:r w:rsidRPr="00FE7541">
        <w:rPr>
          <w:sz w:val="28"/>
          <w:szCs w:val="28"/>
          <w:lang w:eastAsia="ru-RU"/>
        </w:rPr>
        <w:t xml:space="preserve">2) подпункт 1 пункта 17 раздела </w:t>
      </w:r>
      <w:r w:rsidRPr="00FE7541">
        <w:rPr>
          <w:sz w:val="28"/>
          <w:szCs w:val="28"/>
          <w:lang w:val="en-US" w:eastAsia="ru-RU"/>
        </w:rPr>
        <w:t>V</w:t>
      </w:r>
      <w:r w:rsidRPr="00FE7541">
        <w:rPr>
          <w:sz w:val="28"/>
          <w:szCs w:val="28"/>
          <w:lang w:eastAsia="ru-RU"/>
        </w:rPr>
        <w:t xml:space="preserve"> изложить в следующей редакции:</w:t>
      </w:r>
    </w:p>
    <w:p w:rsidR="00FE7541" w:rsidRDefault="00FE7541" w:rsidP="00FE7541">
      <w:pPr>
        <w:widowControl/>
        <w:suppressAutoHyphens w:val="0"/>
        <w:ind w:firstLine="709"/>
        <w:jc w:val="both"/>
        <w:rPr>
          <w:noProof/>
          <w:sz w:val="28"/>
          <w:szCs w:val="28"/>
          <w:lang w:eastAsia="ru-RU"/>
        </w:rPr>
      </w:pPr>
      <w:r w:rsidRPr="00FE7541">
        <w:rPr>
          <w:sz w:val="28"/>
          <w:szCs w:val="28"/>
          <w:lang w:eastAsia="ru-RU"/>
        </w:rPr>
        <w:t>«</w:t>
      </w:r>
      <w:r w:rsidRPr="00FE7541">
        <w:rPr>
          <w:noProof/>
          <w:sz w:val="28"/>
          <w:szCs w:val="28"/>
          <w:lang w:eastAsia="ru-RU"/>
        </w:rPr>
        <w:t>1) председателем Собрания представителей</w:t>
      </w:r>
      <w:r w:rsidRPr="00FE7541">
        <w:rPr>
          <w:sz w:val="28"/>
          <w:szCs w:val="28"/>
          <w:lang w:eastAsia="ru-RU"/>
        </w:rPr>
        <w:t xml:space="preserve"> Бессоновского района</w:t>
      </w:r>
      <w:r w:rsidRPr="00FE7541">
        <w:rPr>
          <w:noProof/>
          <w:sz w:val="28"/>
          <w:szCs w:val="28"/>
          <w:lang w:eastAsia="ru-RU"/>
        </w:rPr>
        <w:t>;»;</w:t>
      </w:r>
    </w:p>
    <w:p w:rsidR="00FE7541" w:rsidRPr="00FE7541" w:rsidRDefault="00FE7541" w:rsidP="00FE7541">
      <w:pPr>
        <w:widowControl/>
        <w:suppressAutoHyphens w:val="0"/>
        <w:ind w:firstLine="709"/>
        <w:jc w:val="both"/>
        <w:rPr>
          <w:noProof/>
          <w:sz w:val="28"/>
          <w:szCs w:val="28"/>
          <w:lang w:eastAsia="ru-RU"/>
        </w:rPr>
      </w:pPr>
      <w:r w:rsidRPr="00FE7541">
        <w:rPr>
          <w:sz w:val="28"/>
          <w:szCs w:val="28"/>
          <w:lang w:eastAsia="ru-RU"/>
        </w:rPr>
        <w:lastRenderedPageBreak/>
        <w:t xml:space="preserve">3) пункт 24 раздела </w:t>
      </w:r>
      <w:r w:rsidRPr="00FE7541">
        <w:rPr>
          <w:sz w:val="28"/>
          <w:szCs w:val="28"/>
          <w:lang w:val="en-US" w:eastAsia="ru-RU"/>
        </w:rPr>
        <w:t>VI</w:t>
      </w:r>
      <w:r w:rsidRPr="00FE7541">
        <w:rPr>
          <w:sz w:val="28"/>
          <w:szCs w:val="28"/>
          <w:lang w:eastAsia="ru-RU"/>
        </w:rPr>
        <w:t xml:space="preserve"> изложить в следующей редакции:</w:t>
      </w:r>
    </w:p>
    <w:p w:rsidR="00FE7541" w:rsidRDefault="00FE7541" w:rsidP="00FE7541">
      <w:pPr>
        <w:widowControl/>
        <w:suppressAutoHyphens w:val="0"/>
        <w:ind w:right="-35" w:firstLine="709"/>
        <w:jc w:val="both"/>
        <w:rPr>
          <w:noProof/>
          <w:sz w:val="28"/>
          <w:szCs w:val="28"/>
          <w:lang w:eastAsia="ru-RU"/>
        </w:rPr>
      </w:pPr>
      <w:r w:rsidRPr="00FE7541">
        <w:rPr>
          <w:sz w:val="28"/>
          <w:szCs w:val="28"/>
          <w:lang w:eastAsia="ru-RU"/>
        </w:rPr>
        <w:t>«</w:t>
      </w:r>
      <w:r w:rsidRPr="00FE7541">
        <w:rPr>
          <w:noProof/>
          <w:sz w:val="28"/>
          <w:szCs w:val="28"/>
          <w:lang w:eastAsia="ru-RU"/>
        </w:rPr>
        <w:t xml:space="preserve">24. </w:t>
      </w:r>
      <w:proofErr w:type="gramStart"/>
      <w:r w:rsidRPr="00FE7541">
        <w:rPr>
          <w:noProof/>
          <w:sz w:val="28"/>
          <w:szCs w:val="28"/>
          <w:lang w:eastAsia="ru-RU"/>
        </w:rPr>
        <w:t>Председатель Контрольно-счетной комиссии, заместитель председателя Контрольно-счетной комиссии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Собрания представителей Бессоновского района Пензенской области, главой Бессоновского района Пензенской области, руководителями судебных и правоохранительных органов, расположенных на территории муниципального образования.»;</w:t>
      </w:r>
      <w:proofErr w:type="gramEnd"/>
    </w:p>
    <w:p w:rsidR="00FE7541" w:rsidRDefault="00FE7541" w:rsidP="00FE7541">
      <w:pPr>
        <w:widowControl/>
        <w:suppressAutoHyphens w:val="0"/>
        <w:ind w:right="-35" w:firstLine="709"/>
        <w:jc w:val="both"/>
        <w:rPr>
          <w:noProof/>
          <w:sz w:val="28"/>
          <w:szCs w:val="28"/>
          <w:lang w:eastAsia="ru-RU"/>
        </w:rPr>
      </w:pPr>
      <w:r w:rsidRPr="00FE7541">
        <w:rPr>
          <w:noProof/>
          <w:sz w:val="28"/>
          <w:szCs w:val="28"/>
          <w:lang w:eastAsia="ru-RU"/>
        </w:rPr>
        <w:t xml:space="preserve">4) подпункт 4 пункта 52 раздела </w:t>
      </w:r>
      <w:r w:rsidRPr="00FE7541">
        <w:rPr>
          <w:noProof/>
          <w:sz w:val="28"/>
          <w:szCs w:val="28"/>
          <w:lang w:val="en-US" w:eastAsia="ru-RU"/>
        </w:rPr>
        <w:t>X</w:t>
      </w:r>
      <w:r w:rsidRPr="00FE7541">
        <w:rPr>
          <w:noProof/>
          <w:sz w:val="28"/>
          <w:szCs w:val="28"/>
          <w:lang w:eastAsia="ru-RU"/>
        </w:rPr>
        <w:t xml:space="preserve"> </w:t>
      </w:r>
      <w:r w:rsidRPr="00FE7541">
        <w:rPr>
          <w:sz w:val="28"/>
          <w:szCs w:val="28"/>
          <w:lang w:eastAsia="ru-RU"/>
        </w:rPr>
        <w:t>изложить в следующей редакции:</w:t>
      </w:r>
    </w:p>
    <w:p w:rsidR="00FE7541" w:rsidRDefault="00FE7541" w:rsidP="00FE7541">
      <w:pPr>
        <w:widowControl/>
        <w:suppressAutoHyphens w:val="0"/>
        <w:ind w:right="-35" w:firstLine="709"/>
        <w:jc w:val="both"/>
        <w:rPr>
          <w:noProof/>
          <w:sz w:val="28"/>
          <w:szCs w:val="28"/>
          <w:lang w:eastAsia="ru-RU"/>
        </w:rPr>
      </w:pPr>
      <w:r w:rsidRPr="00FE7541">
        <w:rPr>
          <w:noProof/>
          <w:sz w:val="28"/>
          <w:szCs w:val="28"/>
          <w:lang w:eastAsia="ru-RU"/>
        </w:rPr>
        <w:t>«4) иным вопросам, входящим в компетенцию Контрольно-счетной комиссии, на основании поручений Собрания представителей, предложений и запросов председателя Собрания представителей Бессоновского района Пензенской области.»;</w:t>
      </w:r>
    </w:p>
    <w:p w:rsidR="00FE7541" w:rsidRPr="00FE7541" w:rsidRDefault="00FE7541" w:rsidP="00FE7541">
      <w:pPr>
        <w:widowControl/>
        <w:suppressAutoHyphens w:val="0"/>
        <w:ind w:right="-35" w:firstLine="709"/>
        <w:jc w:val="both"/>
        <w:rPr>
          <w:noProof/>
          <w:sz w:val="28"/>
          <w:szCs w:val="28"/>
          <w:lang w:eastAsia="ru-RU"/>
        </w:rPr>
      </w:pPr>
      <w:r w:rsidRPr="00FE7541">
        <w:rPr>
          <w:sz w:val="28"/>
          <w:szCs w:val="28"/>
          <w:lang w:eastAsia="ru-RU"/>
        </w:rPr>
        <w:t xml:space="preserve">5) пункт 54 раздела </w:t>
      </w:r>
      <w:r w:rsidRPr="00FE7541">
        <w:rPr>
          <w:sz w:val="28"/>
          <w:szCs w:val="28"/>
          <w:lang w:val="en-US" w:eastAsia="ru-RU"/>
        </w:rPr>
        <w:t>XI</w:t>
      </w:r>
      <w:r w:rsidRPr="00FE7541">
        <w:rPr>
          <w:sz w:val="28"/>
          <w:szCs w:val="28"/>
          <w:lang w:eastAsia="ru-RU"/>
        </w:rPr>
        <w:t xml:space="preserve"> изложить в следующей редакции:</w:t>
      </w:r>
    </w:p>
    <w:p w:rsidR="00FE7541" w:rsidRPr="00FE7541" w:rsidRDefault="00FE7541" w:rsidP="00FE7541">
      <w:pPr>
        <w:widowControl/>
        <w:suppressAutoHyphens w:val="0"/>
        <w:ind w:right="-35" w:firstLine="709"/>
        <w:jc w:val="both"/>
        <w:rPr>
          <w:noProof/>
          <w:sz w:val="28"/>
          <w:szCs w:val="28"/>
          <w:lang w:eastAsia="ru-RU"/>
        </w:rPr>
      </w:pPr>
      <w:r w:rsidRPr="00FE7541">
        <w:rPr>
          <w:sz w:val="28"/>
          <w:szCs w:val="28"/>
          <w:lang w:eastAsia="ru-RU"/>
        </w:rPr>
        <w:t>«</w:t>
      </w:r>
      <w:r w:rsidRPr="00FE7541">
        <w:rPr>
          <w:noProof/>
          <w:sz w:val="28"/>
          <w:szCs w:val="28"/>
          <w:lang w:eastAsia="ru-RU"/>
        </w:rPr>
        <w:t xml:space="preserve">54. Направление в Контрольно-счетную комиссию проектов решений Собрания представителей, указанных в подпунктах 1, 2 пункта 52 Положения, осуществляется в порядке, установленном Решением Собрания представителей Бессоновского района Пензенской области от 4 августа 2022 г. </w:t>
      </w:r>
      <w:r w:rsidR="005F4271">
        <w:rPr>
          <w:noProof/>
          <w:sz w:val="28"/>
          <w:szCs w:val="28"/>
          <w:lang w:eastAsia="ru-RU"/>
        </w:rPr>
        <w:t>№ 917-70/4 «</w:t>
      </w:r>
      <w:bookmarkStart w:id="0" w:name="_GoBack"/>
      <w:bookmarkEnd w:id="0"/>
      <w:r w:rsidRPr="00FE7541">
        <w:rPr>
          <w:noProof/>
          <w:sz w:val="28"/>
          <w:szCs w:val="28"/>
          <w:lang w:eastAsia="ru-RU"/>
        </w:rPr>
        <w:t>Об утверждении Положения о бюджетном процессе в Бессоновском районе Пензенской области».;</w:t>
      </w:r>
    </w:p>
    <w:p w:rsidR="00FE7541" w:rsidRPr="00FE7541" w:rsidRDefault="00FE7541" w:rsidP="00FE7541">
      <w:pPr>
        <w:widowControl/>
        <w:suppressAutoHyphens w:val="0"/>
        <w:ind w:right="-35" w:firstLine="709"/>
        <w:jc w:val="both"/>
        <w:rPr>
          <w:sz w:val="28"/>
          <w:szCs w:val="28"/>
          <w:lang w:eastAsia="ru-RU"/>
        </w:rPr>
      </w:pPr>
      <w:r w:rsidRPr="00FE7541">
        <w:rPr>
          <w:noProof/>
          <w:sz w:val="28"/>
          <w:szCs w:val="28"/>
          <w:lang w:eastAsia="ru-RU"/>
        </w:rPr>
        <w:t xml:space="preserve">6) пункт 62 раздела </w:t>
      </w:r>
      <w:r w:rsidRPr="00FE7541">
        <w:rPr>
          <w:noProof/>
          <w:sz w:val="28"/>
          <w:szCs w:val="28"/>
          <w:lang w:val="en-US" w:eastAsia="ru-RU"/>
        </w:rPr>
        <w:t>XIII</w:t>
      </w:r>
      <w:r w:rsidRPr="00FE7541">
        <w:rPr>
          <w:noProof/>
          <w:sz w:val="28"/>
          <w:szCs w:val="28"/>
          <w:lang w:eastAsia="ru-RU"/>
        </w:rPr>
        <w:t xml:space="preserve"> </w:t>
      </w:r>
      <w:r w:rsidRPr="00FE7541">
        <w:rPr>
          <w:sz w:val="28"/>
          <w:szCs w:val="28"/>
          <w:lang w:eastAsia="ru-RU"/>
        </w:rPr>
        <w:t>изложить в следующей редакции:</w:t>
      </w:r>
    </w:p>
    <w:p w:rsidR="00FE7541" w:rsidRPr="00FE7541" w:rsidRDefault="00FE7541" w:rsidP="00FE7541">
      <w:pPr>
        <w:widowControl/>
        <w:suppressAutoHyphens w:val="0"/>
        <w:ind w:right="-35" w:firstLine="709"/>
        <w:jc w:val="both"/>
        <w:rPr>
          <w:noProof/>
          <w:sz w:val="28"/>
          <w:szCs w:val="28"/>
          <w:lang w:eastAsia="ru-RU"/>
        </w:rPr>
      </w:pPr>
      <w:r w:rsidRPr="00FE7541">
        <w:rPr>
          <w:sz w:val="28"/>
          <w:szCs w:val="28"/>
          <w:lang w:eastAsia="ru-RU"/>
        </w:rPr>
        <w:t>«</w:t>
      </w:r>
      <w:r w:rsidRPr="00FE7541">
        <w:rPr>
          <w:noProof/>
          <w:sz w:val="28"/>
          <w:szCs w:val="28"/>
          <w:lang w:eastAsia="ru-RU"/>
        </w:rPr>
        <w:t>62. Планирование деятельности Контрольно-счетной комиссии осуществляется с учетом результатов контрольных и экспертно-аналитических мероприятий, а также на основании поручений Собрания представителей, предложений председателя Собрания представителей Бессоновского района Пензенской области.»;</w:t>
      </w:r>
    </w:p>
    <w:p w:rsidR="00FE7541" w:rsidRPr="00FE7541" w:rsidRDefault="00FE7541" w:rsidP="00FE7541">
      <w:pPr>
        <w:suppressAutoHyphens w:val="0"/>
        <w:spacing w:before="120"/>
        <w:ind w:firstLine="709"/>
        <w:jc w:val="both"/>
        <w:rPr>
          <w:sz w:val="28"/>
          <w:szCs w:val="28"/>
          <w:lang w:eastAsia="ru-RU"/>
        </w:rPr>
      </w:pPr>
      <w:r w:rsidRPr="00FE7541">
        <w:rPr>
          <w:sz w:val="28"/>
          <w:szCs w:val="28"/>
          <w:lang w:eastAsia="ru-RU"/>
        </w:rPr>
        <w:t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муниципального района Бессоновский район Пензенской области в информационно – телекоммуникационной сети Интернет.</w:t>
      </w:r>
    </w:p>
    <w:p w:rsidR="00FE7541" w:rsidRPr="00FE7541" w:rsidRDefault="00FE7541" w:rsidP="00FE7541">
      <w:pPr>
        <w:suppressAutoHyphens w:val="0"/>
        <w:spacing w:before="120"/>
        <w:ind w:firstLine="709"/>
        <w:jc w:val="both"/>
        <w:rPr>
          <w:sz w:val="28"/>
          <w:szCs w:val="28"/>
          <w:lang w:eastAsia="ru-RU"/>
        </w:rPr>
      </w:pPr>
      <w:r w:rsidRPr="00FE7541">
        <w:rPr>
          <w:sz w:val="28"/>
          <w:szCs w:val="28"/>
          <w:lang w:eastAsia="ru-RU"/>
        </w:rPr>
        <w:t xml:space="preserve">3. Настоящее решение вступает в силу на следующий день после дня его официального опубликования.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03BA86DC" wp14:editId="25D45E45">
            <wp:extent cx="31750" cy="127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41" w:rsidRPr="00FE7541" w:rsidRDefault="00FE7541" w:rsidP="00FE7541">
      <w:pPr>
        <w:suppressAutoHyphens w:val="0"/>
        <w:spacing w:before="120"/>
        <w:ind w:firstLine="709"/>
        <w:jc w:val="both"/>
        <w:rPr>
          <w:sz w:val="28"/>
          <w:szCs w:val="28"/>
          <w:lang w:eastAsia="ru-RU"/>
        </w:rPr>
      </w:pPr>
      <w:r w:rsidRPr="00FE7541">
        <w:rPr>
          <w:sz w:val="28"/>
          <w:szCs w:val="28"/>
          <w:lang w:eastAsia="ru-RU"/>
        </w:rPr>
        <w:t xml:space="preserve">4. </w:t>
      </w:r>
      <w:proofErr w:type="gramStart"/>
      <w:r w:rsidRPr="00FE7541">
        <w:rPr>
          <w:sz w:val="28"/>
          <w:szCs w:val="28"/>
          <w:lang w:eastAsia="ru-RU"/>
        </w:rPr>
        <w:t>Контроль за</w:t>
      </w:r>
      <w:proofErr w:type="gramEnd"/>
      <w:r w:rsidRPr="00FE7541">
        <w:rPr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FE7541" w:rsidRPr="00FE7541" w:rsidRDefault="00FE7541" w:rsidP="00FE7541">
      <w:pPr>
        <w:suppressAutoHyphens w:val="0"/>
        <w:spacing w:before="120"/>
        <w:ind w:left="851"/>
        <w:jc w:val="both"/>
        <w:rPr>
          <w:sz w:val="28"/>
          <w:szCs w:val="28"/>
          <w:lang w:eastAsia="ru-RU"/>
        </w:rPr>
      </w:pPr>
    </w:p>
    <w:p w:rsidR="00FE7541" w:rsidRPr="00FE7541" w:rsidRDefault="00FE7541" w:rsidP="00FE7541">
      <w:pPr>
        <w:widowControl/>
        <w:suppressAutoHyphens w:val="0"/>
        <w:ind w:right="10"/>
        <w:rPr>
          <w:sz w:val="28"/>
          <w:szCs w:val="28"/>
          <w:lang w:eastAsia="ru-RU"/>
        </w:rPr>
      </w:pPr>
    </w:p>
    <w:p w:rsidR="00FE7541" w:rsidRPr="00FE7541" w:rsidRDefault="00FE7541" w:rsidP="00FE7541">
      <w:pPr>
        <w:widowControl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Председатель С</w:t>
      </w:r>
      <w:r w:rsidRPr="00FE7541">
        <w:rPr>
          <w:sz w:val="28"/>
          <w:szCs w:val="28"/>
          <w:lang w:eastAsia="ru-RU"/>
        </w:rPr>
        <w:t>обрания представителей</w:t>
      </w:r>
    </w:p>
    <w:p w:rsidR="00FE7541" w:rsidRPr="00FE7541" w:rsidRDefault="00FE7541" w:rsidP="00FE7541">
      <w:pPr>
        <w:widowControl/>
        <w:suppressAutoHyphens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  <w:lang w:eastAsia="ru-RU"/>
        </w:rPr>
      </w:pPr>
      <w:r w:rsidRPr="00FE7541">
        <w:rPr>
          <w:sz w:val="28"/>
          <w:szCs w:val="28"/>
          <w:lang w:eastAsia="ru-RU"/>
        </w:rPr>
        <w:t xml:space="preserve">Бессоновского района </w:t>
      </w:r>
      <w:r>
        <w:rPr>
          <w:sz w:val="28"/>
          <w:szCs w:val="28"/>
          <w:lang w:eastAsia="ru-RU"/>
        </w:rPr>
        <w:t>Пензенской области</w:t>
      </w:r>
      <w:r w:rsidRPr="00FE7541">
        <w:rPr>
          <w:sz w:val="28"/>
          <w:szCs w:val="28"/>
          <w:lang w:eastAsia="ru-RU"/>
        </w:rPr>
        <w:t xml:space="preserve">                         </w:t>
      </w:r>
      <w:r>
        <w:rPr>
          <w:sz w:val="28"/>
          <w:szCs w:val="28"/>
          <w:lang w:eastAsia="ru-RU"/>
        </w:rPr>
        <w:t xml:space="preserve">     </w:t>
      </w:r>
      <w:r w:rsidRPr="00FE7541">
        <w:rPr>
          <w:sz w:val="28"/>
          <w:szCs w:val="28"/>
          <w:lang w:eastAsia="ru-RU"/>
        </w:rPr>
        <w:t xml:space="preserve">      С.И. Серебрякова</w:t>
      </w:r>
    </w:p>
    <w:p w:rsidR="00FE7541" w:rsidRPr="00FE7541" w:rsidRDefault="00FE7541" w:rsidP="00FE7541">
      <w:pPr>
        <w:widowControl/>
        <w:suppressAutoHyphens w:val="0"/>
        <w:rPr>
          <w:sz w:val="28"/>
          <w:szCs w:val="28"/>
          <w:lang w:eastAsia="ru-RU"/>
        </w:rPr>
      </w:pPr>
    </w:p>
    <w:p w:rsidR="00FE7541" w:rsidRPr="00FE7541" w:rsidRDefault="00FE7541" w:rsidP="00FE7541">
      <w:pPr>
        <w:widowControl/>
        <w:suppressAutoHyphens w:val="0"/>
        <w:rPr>
          <w:sz w:val="28"/>
          <w:szCs w:val="28"/>
          <w:lang w:eastAsia="ru-RU"/>
        </w:rPr>
      </w:pPr>
    </w:p>
    <w:p w:rsidR="00947DBA" w:rsidRPr="000B1E92" w:rsidRDefault="00FE7541" w:rsidP="00FE7541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x-none"/>
        </w:rPr>
      </w:pPr>
      <w:r>
        <w:rPr>
          <w:sz w:val="28"/>
          <w:szCs w:val="28"/>
          <w:lang w:eastAsia="ru-RU"/>
        </w:rPr>
        <w:t xml:space="preserve">Глава Бессоновского района Пензенской области                          </w:t>
      </w:r>
      <w:r w:rsidRPr="00FE7541">
        <w:rPr>
          <w:sz w:val="28"/>
          <w:szCs w:val="28"/>
          <w:lang w:eastAsia="ru-RU"/>
        </w:rPr>
        <w:t>Н.В. Шалдаева</w:t>
      </w:r>
    </w:p>
    <w:sectPr w:rsidR="00947DBA" w:rsidRPr="000B1E92" w:rsidSect="00F71E13">
      <w:pgSz w:w="11906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0F" w:rsidRDefault="00456A0F" w:rsidP="00421FC7">
      <w:r>
        <w:separator/>
      </w:r>
    </w:p>
  </w:endnote>
  <w:endnote w:type="continuationSeparator" w:id="0">
    <w:p w:rsidR="00456A0F" w:rsidRDefault="00456A0F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0F" w:rsidRDefault="00456A0F" w:rsidP="00421FC7">
      <w:r>
        <w:separator/>
      </w:r>
    </w:p>
  </w:footnote>
  <w:footnote w:type="continuationSeparator" w:id="0">
    <w:p w:rsidR="00456A0F" w:rsidRDefault="00456A0F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4A11C79"/>
    <w:multiLevelType w:val="hybridMultilevel"/>
    <w:tmpl w:val="29DC4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56A0F"/>
    <w:rsid w:val="004859B5"/>
    <w:rsid w:val="004A0305"/>
    <w:rsid w:val="004A35DC"/>
    <w:rsid w:val="004C33C4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4271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482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D72B8"/>
    <w:rsid w:val="00A5480B"/>
    <w:rsid w:val="00A569DC"/>
    <w:rsid w:val="00A710BF"/>
    <w:rsid w:val="00A73959"/>
    <w:rsid w:val="00A771C7"/>
    <w:rsid w:val="00B16520"/>
    <w:rsid w:val="00B81947"/>
    <w:rsid w:val="00B974E8"/>
    <w:rsid w:val="00BA67B4"/>
    <w:rsid w:val="00BB5A9C"/>
    <w:rsid w:val="00BD09AE"/>
    <w:rsid w:val="00BD4586"/>
    <w:rsid w:val="00BE419E"/>
    <w:rsid w:val="00C14365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37AC"/>
    <w:rsid w:val="00D93844"/>
    <w:rsid w:val="00DE6D8A"/>
    <w:rsid w:val="00E12264"/>
    <w:rsid w:val="00E264B8"/>
    <w:rsid w:val="00E2660C"/>
    <w:rsid w:val="00E3622C"/>
    <w:rsid w:val="00E40BBB"/>
    <w:rsid w:val="00E5341D"/>
    <w:rsid w:val="00E62F6A"/>
    <w:rsid w:val="00E969E8"/>
    <w:rsid w:val="00EA0EFC"/>
    <w:rsid w:val="00EA2326"/>
    <w:rsid w:val="00EA61D2"/>
    <w:rsid w:val="00EF7DE4"/>
    <w:rsid w:val="00F02135"/>
    <w:rsid w:val="00F0545E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  <w:rsid w:val="00F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22A89-45B5-41EE-9872-9F993FAE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4</cp:revision>
  <cp:lastPrinted>2025-02-03T06:51:00Z</cp:lastPrinted>
  <dcterms:created xsi:type="dcterms:W3CDTF">2025-02-03T06:30:00Z</dcterms:created>
  <dcterms:modified xsi:type="dcterms:W3CDTF">2025-02-03T06:53:00Z</dcterms:modified>
</cp:coreProperties>
</file>