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E2" w:rsidRPr="00B40096" w:rsidRDefault="00AA48E2" w:rsidP="00B400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40096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AA48E2" w:rsidRPr="00B40096" w:rsidRDefault="00AA48E2" w:rsidP="00B400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40096">
        <w:rPr>
          <w:rFonts w:ascii="Arial" w:hAnsi="Arial" w:cs="Arial"/>
          <w:b/>
          <w:kern w:val="28"/>
          <w:sz w:val="32"/>
        </w:rPr>
        <w:t>ПЕНЗЕНСКОЙ ОБЛАСТИ</w:t>
      </w:r>
    </w:p>
    <w:p w:rsidR="00AA48E2" w:rsidRPr="00B40096" w:rsidRDefault="00AA48E2" w:rsidP="00B400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40096">
        <w:rPr>
          <w:rFonts w:ascii="Arial" w:hAnsi="Arial" w:cs="Arial"/>
          <w:b/>
          <w:kern w:val="28"/>
          <w:sz w:val="32"/>
        </w:rPr>
        <w:t>ПОСТАНОВЛЕНИЕ</w:t>
      </w:r>
    </w:p>
    <w:p w:rsidR="00E67B40" w:rsidRDefault="00AA48E2" w:rsidP="00B400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40096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AA48E2" w:rsidRPr="00B40096" w:rsidRDefault="00AA48E2" w:rsidP="00B400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B40096">
        <w:rPr>
          <w:rFonts w:ascii="Arial" w:hAnsi="Arial" w:cs="Arial"/>
          <w:b/>
          <w:kern w:val="28"/>
          <w:sz w:val="32"/>
        </w:rPr>
        <w:t>с.Бессоновка</w:t>
      </w:r>
    </w:p>
    <w:p w:rsidR="00AA48E2" w:rsidRPr="00B40096" w:rsidRDefault="00AA48E2" w:rsidP="00B4009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18556E" w:rsidRPr="00B40096" w:rsidRDefault="0018556E" w:rsidP="00B40096">
      <w:pPr>
        <w:spacing w:before="240" w:after="60"/>
        <w:jc w:val="center"/>
        <w:outlineLvl w:val="0"/>
        <w:rPr>
          <w:rFonts w:ascii="Arial" w:eastAsia="Calibri" w:hAnsi="Arial" w:cs="Arial"/>
          <w:b/>
          <w:kern w:val="28"/>
          <w:sz w:val="32"/>
        </w:rPr>
      </w:pPr>
      <w:r w:rsidRPr="00B40096">
        <w:rPr>
          <w:rFonts w:ascii="Arial" w:hAnsi="Arial" w:cs="Arial"/>
          <w:b/>
          <w:kern w:val="28"/>
          <w:sz w:val="32"/>
        </w:rPr>
        <w:t xml:space="preserve">Об утверждении Регламента сопровождения инвестиционных проектов, реализуемых и (или) планируемых к реализации на территории Бессоновского района Пензенской области и Перечня </w:t>
      </w:r>
      <w:r w:rsidRPr="00B40096">
        <w:rPr>
          <w:rFonts w:ascii="Arial" w:eastAsia="Calibri" w:hAnsi="Arial" w:cs="Arial"/>
          <w:b/>
          <w:kern w:val="28"/>
          <w:sz w:val="32"/>
        </w:rPr>
        <w:t>ключевых показателей эффективности деятельности главы Бессоновского района Пензенской области и</w:t>
      </w:r>
      <w:r w:rsidR="00B40096" w:rsidRPr="00B40096">
        <w:rPr>
          <w:rFonts w:ascii="Arial" w:eastAsia="Calibri" w:hAnsi="Arial" w:cs="Arial"/>
          <w:b/>
          <w:kern w:val="28"/>
          <w:sz w:val="32"/>
        </w:rPr>
        <w:t xml:space="preserve"> </w:t>
      </w:r>
      <w:r w:rsidRPr="00B40096">
        <w:rPr>
          <w:rFonts w:ascii="Arial" w:eastAsia="Calibri" w:hAnsi="Arial" w:cs="Arial"/>
          <w:b/>
          <w:kern w:val="28"/>
          <w:sz w:val="32"/>
        </w:rPr>
        <w:t>нвестиционного уполномоченного</w:t>
      </w:r>
      <w:r w:rsidRPr="00B40096">
        <w:rPr>
          <w:rFonts w:ascii="Arial" w:hAnsi="Arial" w:cs="Arial"/>
          <w:b/>
          <w:kern w:val="28"/>
          <w:sz w:val="32"/>
        </w:rPr>
        <w:t xml:space="preserve"> по сопровождению инвестиционных проектов</w:t>
      </w:r>
      <w:r w:rsidRPr="00B40096">
        <w:rPr>
          <w:rFonts w:ascii="Arial" w:eastAsia="Calibri" w:hAnsi="Arial" w:cs="Arial"/>
          <w:b/>
          <w:kern w:val="28"/>
          <w:sz w:val="32"/>
        </w:rPr>
        <w:t xml:space="preserve"> администрации Бессоновского района Пензенской области</w:t>
      </w:r>
    </w:p>
    <w:p w:rsidR="003B3A32" w:rsidRPr="00B40096" w:rsidRDefault="003B3A32" w:rsidP="00B40096">
      <w:pPr>
        <w:ind w:firstLine="567"/>
        <w:jc w:val="both"/>
        <w:rPr>
          <w:rFonts w:ascii="Arial" w:hAnsi="Arial" w:cs="Arial"/>
          <w:sz w:val="24"/>
        </w:rPr>
      </w:pPr>
    </w:p>
    <w:p w:rsidR="00B452FC" w:rsidRPr="00B40096" w:rsidRDefault="0018556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 xml:space="preserve">В целях создания условий по формированию благоприятного инвестиционного климата и обеспечению защиты прав и интересов субъектов предпринимательской и инвестиционной деятельности в </w:t>
      </w:r>
      <w:r w:rsidR="003E0839" w:rsidRPr="00B40096">
        <w:rPr>
          <w:rFonts w:ascii="Arial" w:hAnsi="Arial" w:cs="Arial"/>
          <w:sz w:val="24"/>
        </w:rPr>
        <w:t>Бессоновском</w:t>
      </w:r>
      <w:r w:rsidRPr="00B40096">
        <w:rPr>
          <w:rFonts w:ascii="Arial" w:hAnsi="Arial" w:cs="Arial"/>
          <w:sz w:val="24"/>
        </w:rPr>
        <w:t xml:space="preserve"> районе Пензенской области</w:t>
      </w:r>
      <w:r w:rsidR="00E20D87" w:rsidRPr="00B40096">
        <w:rPr>
          <w:rFonts w:ascii="Arial" w:hAnsi="Arial" w:cs="Arial"/>
          <w:sz w:val="24"/>
        </w:rPr>
        <w:t>, руководствуясь Уставом муниципального района Бессоновский район Пензенской области,</w:t>
      </w:r>
      <w:r w:rsidR="00576A05" w:rsidRPr="00B40096">
        <w:rPr>
          <w:rFonts w:ascii="Arial" w:hAnsi="Arial" w:cs="Arial"/>
          <w:sz w:val="24"/>
        </w:rPr>
        <w:t xml:space="preserve"> администрация</w:t>
      </w:r>
      <w:r w:rsidR="00DF453B" w:rsidRPr="00B40096">
        <w:rPr>
          <w:rFonts w:ascii="Arial" w:hAnsi="Arial" w:cs="Arial"/>
          <w:sz w:val="24"/>
        </w:rPr>
        <w:t xml:space="preserve"> Бессоновского района </w:t>
      </w:r>
      <w:r w:rsidR="00B452FC" w:rsidRPr="00B40096">
        <w:rPr>
          <w:rFonts w:ascii="Arial" w:hAnsi="Arial" w:cs="Arial"/>
          <w:sz w:val="24"/>
        </w:rPr>
        <w:t>п о с т а н о в л я е т:</w:t>
      </w:r>
    </w:p>
    <w:p w:rsidR="0018556E" w:rsidRP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  <w:bookmarkStart w:id="1" w:name="sub_1"/>
      <w:r w:rsidRPr="00B40096">
        <w:rPr>
          <w:rFonts w:ascii="Arial" w:hAnsi="Arial" w:cs="Arial"/>
          <w:sz w:val="24"/>
        </w:rPr>
        <w:t>1.</w:t>
      </w:r>
      <w:r w:rsidRPr="00B40096">
        <w:rPr>
          <w:rFonts w:ascii="Arial" w:hAnsi="Arial" w:cs="Arial"/>
          <w:sz w:val="24"/>
        </w:rPr>
        <w:tab/>
      </w:r>
      <w:r w:rsidR="0018556E" w:rsidRPr="00B40096">
        <w:rPr>
          <w:rFonts w:ascii="Arial" w:hAnsi="Arial" w:cs="Arial"/>
          <w:sz w:val="24"/>
        </w:rPr>
        <w:t>Утвердить Регламент сопровождения инвестиционных проектов, реализуемых и (или) планируемых к реализации на территории Бессоновского района Пензенской области согласно приложению №1.</w:t>
      </w:r>
    </w:p>
    <w:p w:rsidR="0018556E" w:rsidRP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2.</w:t>
      </w:r>
      <w:r w:rsidRPr="00B40096">
        <w:rPr>
          <w:rFonts w:ascii="Arial" w:hAnsi="Arial" w:cs="Arial"/>
          <w:sz w:val="24"/>
        </w:rPr>
        <w:tab/>
      </w:r>
      <w:r w:rsidR="0018556E" w:rsidRPr="00B40096">
        <w:rPr>
          <w:rFonts w:ascii="Arial" w:hAnsi="Arial" w:cs="Arial"/>
          <w:sz w:val="24"/>
        </w:rPr>
        <w:t xml:space="preserve">Утвердить Перечень </w:t>
      </w:r>
      <w:r w:rsidR="0018556E" w:rsidRPr="00B40096">
        <w:rPr>
          <w:rFonts w:ascii="Arial" w:eastAsia="Calibri" w:hAnsi="Arial" w:cs="Arial"/>
          <w:sz w:val="24"/>
        </w:rPr>
        <w:t>ключевых показателей эффективности деятельности главы Бессоновского района Пензенской области и инвестиционного уполномоченного</w:t>
      </w:r>
      <w:r w:rsidR="0018556E" w:rsidRPr="00B40096">
        <w:rPr>
          <w:rFonts w:ascii="Arial" w:hAnsi="Arial" w:cs="Arial"/>
          <w:sz w:val="24"/>
        </w:rPr>
        <w:t xml:space="preserve"> по сопровождению инвестиционных проектов</w:t>
      </w:r>
      <w:r w:rsidR="0018556E" w:rsidRPr="00B40096">
        <w:rPr>
          <w:rFonts w:ascii="Arial" w:eastAsia="Calibri" w:hAnsi="Arial" w:cs="Arial"/>
          <w:sz w:val="24"/>
        </w:rPr>
        <w:t xml:space="preserve"> администрации Бессоновского района Пензенской области </w:t>
      </w:r>
      <w:r w:rsidR="0018556E" w:rsidRPr="00B40096">
        <w:rPr>
          <w:rFonts w:ascii="Arial" w:hAnsi="Arial" w:cs="Arial"/>
          <w:sz w:val="24"/>
        </w:rPr>
        <w:t>согласно приложению №2.</w:t>
      </w:r>
    </w:p>
    <w:p w:rsidR="008822FF" w:rsidRPr="00B40096" w:rsidRDefault="0018556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</w:t>
      </w:r>
      <w:r w:rsidR="008822FF" w:rsidRPr="00B40096">
        <w:rPr>
          <w:rFonts w:ascii="Arial" w:hAnsi="Arial" w:cs="Arial"/>
          <w:sz w:val="24"/>
        </w:rPr>
        <w:t>.</w:t>
      </w:r>
      <w:r w:rsidR="0042430B" w:rsidRPr="00B40096">
        <w:rPr>
          <w:rFonts w:ascii="Arial" w:hAnsi="Arial" w:cs="Arial"/>
          <w:sz w:val="24"/>
        </w:rPr>
        <w:t xml:space="preserve"> </w:t>
      </w:r>
      <w:r w:rsidR="008822FF" w:rsidRPr="00B40096">
        <w:rPr>
          <w:rFonts w:ascii="Arial" w:hAnsi="Arial" w:cs="Arial"/>
          <w:sz w:val="24"/>
        </w:rPr>
        <w:t>Настоящее постановление</w:t>
      </w:r>
      <w:r w:rsidR="00371553" w:rsidRPr="00B40096">
        <w:rPr>
          <w:rFonts w:ascii="Arial" w:hAnsi="Arial" w:cs="Arial"/>
          <w:sz w:val="24"/>
        </w:rPr>
        <w:t xml:space="preserve"> опубликовать в </w:t>
      </w:r>
      <w:r w:rsidR="003C06A9" w:rsidRPr="00B40096">
        <w:rPr>
          <w:rFonts w:ascii="Arial" w:hAnsi="Arial" w:cs="Arial"/>
          <w:sz w:val="24"/>
        </w:rPr>
        <w:t xml:space="preserve">официальном </w:t>
      </w:r>
      <w:r w:rsidR="00371553" w:rsidRPr="00B40096">
        <w:rPr>
          <w:rFonts w:ascii="Arial" w:hAnsi="Arial" w:cs="Arial"/>
          <w:sz w:val="24"/>
        </w:rPr>
        <w:t>информационном б</w:t>
      </w:r>
      <w:r w:rsidR="008822FF" w:rsidRPr="00B40096">
        <w:rPr>
          <w:rFonts w:ascii="Arial" w:hAnsi="Arial" w:cs="Arial"/>
          <w:sz w:val="24"/>
        </w:rPr>
        <w:t>юллетене «Вестник Бессоновского района» и разместить (опубликовать) на официальном сайте администрации Бессоновского района в информационно-телеко</w:t>
      </w:r>
      <w:r w:rsidR="0000390C" w:rsidRPr="00B40096">
        <w:rPr>
          <w:rFonts w:ascii="Arial" w:hAnsi="Arial" w:cs="Arial"/>
          <w:sz w:val="24"/>
        </w:rPr>
        <w:t>м</w:t>
      </w:r>
      <w:r w:rsidR="008822FF" w:rsidRPr="00B40096">
        <w:rPr>
          <w:rFonts w:ascii="Arial" w:hAnsi="Arial" w:cs="Arial"/>
          <w:sz w:val="24"/>
        </w:rPr>
        <w:t>муникационной сети «Интернет».</w:t>
      </w:r>
    </w:p>
    <w:p w:rsidR="0092606A" w:rsidRPr="00B40096" w:rsidRDefault="0018556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4</w:t>
      </w:r>
      <w:r w:rsidR="0092606A" w:rsidRPr="00B40096">
        <w:rPr>
          <w:rFonts w:ascii="Arial" w:hAnsi="Arial" w:cs="Arial"/>
          <w:sz w:val="24"/>
        </w:rPr>
        <w:t>. Настоящее постановление вступает в силу на следующий день после</w:t>
      </w:r>
      <w:r w:rsidR="00871A03" w:rsidRPr="00B40096">
        <w:rPr>
          <w:rFonts w:ascii="Arial" w:hAnsi="Arial" w:cs="Arial"/>
          <w:sz w:val="24"/>
        </w:rPr>
        <w:t xml:space="preserve"> </w:t>
      </w:r>
      <w:r w:rsidR="00E26E05" w:rsidRPr="00B40096">
        <w:rPr>
          <w:rFonts w:ascii="Arial" w:hAnsi="Arial" w:cs="Arial"/>
          <w:sz w:val="24"/>
        </w:rPr>
        <w:t xml:space="preserve">дня </w:t>
      </w:r>
      <w:r w:rsidR="00871A03" w:rsidRPr="00B40096">
        <w:rPr>
          <w:rFonts w:ascii="Arial" w:hAnsi="Arial" w:cs="Arial"/>
          <w:sz w:val="24"/>
        </w:rPr>
        <w:t>его официального опубликования.</w:t>
      </w:r>
    </w:p>
    <w:bookmarkEnd w:id="1"/>
    <w:p w:rsidR="00B452FC" w:rsidRPr="00B40096" w:rsidRDefault="0018556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5</w:t>
      </w:r>
      <w:r w:rsidR="00552669" w:rsidRPr="00B40096">
        <w:rPr>
          <w:rFonts w:ascii="Arial" w:hAnsi="Arial" w:cs="Arial"/>
          <w:sz w:val="24"/>
        </w:rPr>
        <w:t>.</w:t>
      </w:r>
      <w:r w:rsidR="0042430B" w:rsidRPr="00B40096">
        <w:rPr>
          <w:rFonts w:ascii="Arial" w:hAnsi="Arial" w:cs="Arial"/>
          <w:sz w:val="24"/>
        </w:rPr>
        <w:t xml:space="preserve"> </w:t>
      </w:r>
      <w:r w:rsidR="00552669" w:rsidRPr="00B40096">
        <w:rPr>
          <w:rFonts w:ascii="Arial" w:hAnsi="Arial" w:cs="Arial"/>
          <w:sz w:val="24"/>
        </w:rPr>
        <w:t>Контроль исполнения</w:t>
      </w:r>
      <w:r w:rsidR="00B452FC" w:rsidRPr="00B40096">
        <w:rPr>
          <w:rFonts w:ascii="Arial" w:hAnsi="Arial" w:cs="Arial"/>
          <w:sz w:val="24"/>
        </w:rPr>
        <w:t xml:space="preserve"> возложить на заместит</w:t>
      </w:r>
      <w:r w:rsidR="00D15C74" w:rsidRPr="00B40096">
        <w:rPr>
          <w:rFonts w:ascii="Arial" w:hAnsi="Arial" w:cs="Arial"/>
          <w:sz w:val="24"/>
        </w:rPr>
        <w:t>еля главы</w:t>
      </w:r>
      <w:r w:rsidR="005E4214" w:rsidRPr="00B40096">
        <w:rPr>
          <w:rFonts w:ascii="Arial" w:hAnsi="Arial" w:cs="Arial"/>
          <w:sz w:val="24"/>
        </w:rPr>
        <w:t xml:space="preserve"> местной</w:t>
      </w:r>
      <w:r w:rsidR="00D15C74" w:rsidRPr="00B40096">
        <w:rPr>
          <w:rFonts w:ascii="Arial" w:hAnsi="Arial" w:cs="Arial"/>
          <w:sz w:val="24"/>
        </w:rPr>
        <w:t xml:space="preserve"> администрации района Антонову И.Г.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B40096" w:rsidRDefault="00552669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Г</w:t>
      </w:r>
      <w:r w:rsidR="00B452FC" w:rsidRPr="00B40096">
        <w:rPr>
          <w:rFonts w:ascii="Arial" w:hAnsi="Arial" w:cs="Arial"/>
          <w:sz w:val="24"/>
        </w:rPr>
        <w:t>лав</w:t>
      </w:r>
      <w:r w:rsidRPr="00B40096">
        <w:rPr>
          <w:rFonts w:ascii="Arial" w:hAnsi="Arial" w:cs="Arial"/>
          <w:sz w:val="24"/>
        </w:rPr>
        <w:t xml:space="preserve">а </w:t>
      </w:r>
      <w:r w:rsidR="00982FAC" w:rsidRPr="00B40096">
        <w:rPr>
          <w:rFonts w:ascii="Arial" w:hAnsi="Arial" w:cs="Arial"/>
          <w:sz w:val="24"/>
        </w:rPr>
        <w:t xml:space="preserve">Бессоновского </w:t>
      </w:r>
      <w:r w:rsidR="00B452FC" w:rsidRPr="00B40096">
        <w:rPr>
          <w:rFonts w:ascii="Arial" w:hAnsi="Arial" w:cs="Arial"/>
          <w:sz w:val="24"/>
        </w:rPr>
        <w:t>района</w:t>
      </w:r>
    </w:p>
    <w:p w:rsidR="002F2E60" w:rsidRDefault="00493DF0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А.Г. Воронков</w:t>
      </w:r>
    </w:p>
    <w:p w:rsidR="00B40096" w:rsidRPr="00B40096" w:rsidRDefault="00B40096" w:rsidP="00B40096">
      <w:pPr>
        <w:ind w:firstLine="567"/>
        <w:jc w:val="right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Приложение №1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к постановлению администрации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Бессоновского района Пензенской области</w:t>
      </w:r>
    </w:p>
    <w:p w:rsidR="00AA48E2" w:rsidRPr="00B40096" w:rsidRDefault="00AA48E2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от 22 июля 2024 года № 874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B40096">
        <w:rPr>
          <w:rFonts w:ascii="Arial" w:hAnsi="Arial" w:cs="Arial"/>
          <w:b/>
          <w:kern w:val="32"/>
          <w:sz w:val="32"/>
        </w:rPr>
        <w:t>Регламент сопровождения инвестиционных проектов,</w:t>
      </w:r>
      <w:r w:rsidR="00AA48E2" w:rsidRPr="00B40096">
        <w:rPr>
          <w:rFonts w:ascii="Arial" w:hAnsi="Arial" w:cs="Arial"/>
          <w:b/>
          <w:kern w:val="32"/>
          <w:sz w:val="32"/>
        </w:rPr>
        <w:t xml:space="preserve"> </w:t>
      </w:r>
      <w:r w:rsidRPr="00B40096">
        <w:rPr>
          <w:rFonts w:ascii="Arial" w:hAnsi="Arial" w:cs="Arial"/>
          <w:b/>
          <w:kern w:val="32"/>
          <w:sz w:val="32"/>
        </w:rPr>
        <w:t>реализуемых и (или) планируемых к реализации на территории Бессоновского района Пензенской области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B40096" w:rsidP="00B4009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bookmarkStart w:id="2" w:name="bookmark2"/>
      <w:bookmarkStart w:id="3" w:name="bookmark3"/>
      <w:r w:rsidRPr="00B40096">
        <w:rPr>
          <w:rFonts w:ascii="Arial" w:hAnsi="Arial" w:cs="Arial"/>
          <w:b/>
          <w:kern w:val="32"/>
          <w:sz w:val="30"/>
        </w:rPr>
        <w:t>I.</w:t>
      </w:r>
      <w:r w:rsidRPr="00B40096">
        <w:rPr>
          <w:rFonts w:ascii="Arial" w:hAnsi="Arial" w:cs="Arial"/>
          <w:b/>
          <w:kern w:val="32"/>
          <w:sz w:val="30"/>
        </w:rPr>
        <w:tab/>
      </w:r>
      <w:r w:rsidR="009374AE" w:rsidRPr="00B40096">
        <w:rPr>
          <w:rFonts w:ascii="Arial" w:hAnsi="Arial" w:cs="Arial"/>
          <w:b/>
          <w:kern w:val="32"/>
          <w:sz w:val="30"/>
        </w:rPr>
        <w:t>Общие положения</w:t>
      </w:r>
      <w:bookmarkEnd w:id="2"/>
      <w:bookmarkEnd w:id="3"/>
    </w:p>
    <w:p w:rsidR="00B40096" w:rsidRP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1.1. Регламент сопровождения инвестиционных проектов, реализуемых и (или) планируемых к реализации на территории Бессоновского района Пензенской области (далее - регламент) направлен на обеспечение благоприятного инвестиционного климата при реализации инвестиционных проектов на территории Бессоновского района Пензенской области.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1.2. Регламент разработан в целях повышения эффективности взаимодействия администрации Бессоновского района Пензенской области (далее – Администрация) с инвесторами.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 xml:space="preserve">1.3. Уполномоченным отделом, оказывающим информационно – консультационное и организационное содействие инициаторам инвестиционных проектов на этапе их рассмотрения является отдел экономики и инвестиционного развития администрации Бессоновского района, осуществляющий полномочия по решению вопросов создания благоприятных условий для развития инвестиционной деятельности. 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B40096" w:rsidP="00B4009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40096">
        <w:rPr>
          <w:rFonts w:ascii="Arial" w:hAnsi="Arial" w:cs="Arial"/>
          <w:b/>
          <w:kern w:val="32"/>
          <w:sz w:val="30"/>
        </w:rPr>
        <w:t>II.</w:t>
      </w:r>
      <w:r w:rsidRPr="00B40096">
        <w:rPr>
          <w:rFonts w:ascii="Arial" w:hAnsi="Arial" w:cs="Arial"/>
          <w:b/>
          <w:kern w:val="32"/>
          <w:sz w:val="30"/>
        </w:rPr>
        <w:tab/>
      </w:r>
      <w:r w:rsidR="009374AE" w:rsidRPr="00B40096">
        <w:rPr>
          <w:rFonts w:ascii="Arial" w:hAnsi="Arial" w:cs="Arial"/>
          <w:b/>
          <w:kern w:val="32"/>
          <w:sz w:val="30"/>
        </w:rPr>
        <w:t>Сопровождение инвестиционных проектов</w:t>
      </w:r>
    </w:p>
    <w:p w:rsid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2.1. Сопровождение Инвестиционных проектов на территории Бессоновского района Пензенской области осуществляется в форме оказания информационно – консультационного содействия, в тот числе: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подбор инвестиционных площадок на территории Бессоновского района Пензенской области;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представление информации об инвестиционных возможностях и инвестиционном потенциале Бессоновского района Пензенской области.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подготовка предложений по организации предоставления мер региональной и муниципальной поддержки;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организация совещаний и консультаций, направленных на решение вопросов, возникающих в процессе реализации инвестиционного проекта;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координация по осуществлению мер содействия в прохождении инициатором инвестиционного проекта установленных законодательством Российской Федерации процедур, согласований, разрешений, необходимых для реализации инвестиционного проекта;</w:t>
      </w:r>
    </w:p>
    <w:p w:rsidR="009374AE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рассмотрение иных вопросов, относящихся к инвестиционной деятельности Администрации.</w:t>
      </w:r>
    </w:p>
    <w:p w:rsidR="00B40096" w:rsidRP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B40096" w:rsidP="00B4009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bookmarkStart w:id="4" w:name="bookmark4"/>
      <w:bookmarkStart w:id="5" w:name="bookmark5"/>
      <w:r w:rsidRPr="00B40096">
        <w:rPr>
          <w:rFonts w:ascii="Arial" w:hAnsi="Arial" w:cs="Arial"/>
          <w:b/>
          <w:kern w:val="32"/>
          <w:sz w:val="30"/>
        </w:rPr>
        <w:t>III.</w:t>
      </w:r>
      <w:r w:rsidRPr="00B40096">
        <w:rPr>
          <w:rFonts w:ascii="Arial" w:hAnsi="Arial" w:cs="Arial"/>
          <w:b/>
          <w:kern w:val="32"/>
          <w:sz w:val="30"/>
        </w:rPr>
        <w:tab/>
      </w:r>
      <w:r w:rsidR="009374AE" w:rsidRPr="00B40096">
        <w:rPr>
          <w:rFonts w:ascii="Arial" w:hAnsi="Arial" w:cs="Arial"/>
          <w:b/>
          <w:kern w:val="32"/>
          <w:sz w:val="30"/>
        </w:rPr>
        <w:t>Порядок рассмотрения инвестиционных проект</w:t>
      </w:r>
      <w:bookmarkEnd w:id="4"/>
      <w:bookmarkEnd w:id="5"/>
      <w:r w:rsidR="009374AE" w:rsidRPr="00B40096">
        <w:rPr>
          <w:rFonts w:ascii="Arial" w:hAnsi="Arial" w:cs="Arial"/>
          <w:b/>
          <w:kern w:val="32"/>
          <w:sz w:val="30"/>
        </w:rPr>
        <w:t>ов</w:t>
      </w:r>
    </w:p>
    <w:p w:rsid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3.1. Инициатор инвестиционного проекта направляет в Администрацию заявку о намерении реализовать инвестиционный проект или заявку о необходимости предоставления мер поддержки инвестиционной деятельности по форме согласно приложению 1 к настоящему регламенту (далее - заявка).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Инициатор инвестиционного проекта вправе представить дополнительную информацию по инвестиционному проекту.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Заявка предоставляется на бумажном носителе лично или в электронном виде на электронную почту: besson_adm@mail.ru, либо посредством почтовой связи по адресу: 442780, Пензенская область, Бессоновский район, с. Бессоновка, ул. Коммунистическая, 2.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3.2. Инициаторы инвестиционных проектов, принимаемых к сопровождению, должны отвечать следующим требованиям: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не находиться в процессе ликвидации;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в отношении них не проводится процедура банкротства;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не иметь просроченной задолженности по налогам, сборам, пеням, штрафам за нарушение законодательства Российской Федерации о налогах и сборах;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не иметь просроченной задолженности по выплате заработной платы;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их деятельность не должна быть приостановлена в порядке, предусмотренном законодательством Российской Федерации.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3.3. Заявка должна содержать следующую информацию и документы: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бизнес-план инвестиционного проекта;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полное наименование организации (ФИО заявителя, должность, почтовый адрес, контактный телефон, адрес электронной почты);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презентацию инвестиционного проекта (при наличии);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сведения о требуемых параметрах площадки или земельного участка для реализации инвестиционного проекта по форме в соответствии с приложением 2 к настоящему регламенту.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3.4. В течение 3 рабочих дней со дня регистрации от инициатора инвестиционного проекта документов, предусмотренных пунктом 3.3 настоящего регламента, Администрация направляет их в уполномоченный отдел, который: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проводит анализ представленных документов и при необходимости запрашивает у инициатора инвестиционного проекта дополнительную информацию;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уведомляет инициатора инвестиционного проекта об осуществлении процедур содействия в реализации инвестиционного проекта либо об отказе в осуществлении данных процедур;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информирует инициатора инвестиционного проекта о возможных инструментах государственной поддержки, на которые он может претендовать, а также о порядке их применения;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направляет обращения в отраслевые (функциональные) отделы Администрации и иные организации, имеющие отношение к бизнес-процессам, для проведения подготовительных, согласительных и разрешительных процедур в ходе подготовки и реализации инвестиционных проектов, подбора инвестиционной площадки;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– после получения информации по подбору необходимой инвестиционной площадки готовит ответ инициатору инвестиционного проекта по вопросу реализации инвестиционного проекта и назначает дату для рабочей встречи, осмотра инвестиционных площадок.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3.5. После получения ответа, проведения рабочих встреч и осмотра инвестиционных площадок, инициатор сообщает в Администрацию свое решение по реализации инвестиционного проекта на территории Бессоновского района Пензенской области.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3.6. В течение 3 рабочих дней Администрация назначает ответственного исполнителя для сопровождения инвестиционного проекта из числа сотрудников Уполномоченного отдела.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3.7. Ответственный исполнитель совместно с инициатором инвестиционного проекта разрабатывает план мероприятий («дорожную карту») по его сопровождению.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3.8. Проект плана мероприятий направляется на рассмотрение и согласование структурным подразделениям, отраслевым органам, в сфере деятельности которых необходимо содействие в реализации инвестиционного проекта, а также инициатору.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 xml:space="preserve">3.9. Согласование проекта плана мероприятий структурными подразделениями, отраслевыми органами осуществляется в срок, не превышающий 2 рабочих дней со дня его получения. 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3.10. После получения необходимых согласований проект плана мероприятий утверждается главой администрации с одной стороны и инициатором инвестиционного проекта с другой.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3.11. Контроль за исполнением плана мероприятий по сопровождению инвестиционного проекта осуществляется ответственным исполнителем в форме мониторинга (не реже 1 раза в месяц).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B40096" w:rsidP="00B4009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bookmarkStart w:id="6" w:name="bookmark12"/>
      <w:bookmarkStart w:id="7" w:name="bookmark13"/>
      <w:r w:rsidRPr="00B40096">
        <w:rPr>
          <w:rFonts w:ascii="Arial" w:hAnsi="Arial" w:cs="Arial"/>
          <w:b/>
          <w:kern w:val="32"/>
          <w:sz w:val="30"/>
        </w:rPr>
        <w:t>IV.</w:t>
      </w:r>
      <w:r w:rsidRPr="00B40096">
        <w:rPr>
          <w:rFonts w:ascii="Arial" w:hAnsi="Arial" w:cs="Arial"/>
          <w:b/>
          <w:kern w:val="32"/>
          <w:sz w:val="30"/>
        </w:rPr>
        <w:tab/>
      </w:r>
      <w:r w:rsidR="009374AE" w:rsidRPr="00B40096">
        <w:rPr>
          <w:rFonts w:ascii="Arial" w:hAnsi="Arial" w:cs="Arial"/>
          <w:b/>
          <w:kern w:val="32"/>
          <w:sz w:val="30"/>
        </w:rPr>
        <w:t>Основания для отказа</w:t>
      </w:r>
      <w:bookmarkEnd w:id="6"/>
      <w:bookmarkEnd w:id="7"/>
    </w:p>
    <w:p w:rsid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4.1. Основанием для отказа в осуществлении процедур содействия в реализации инвестиционного проекта является отсутствие одного из документов, указанных в пункте 3.3 настоящего Регламента, а также предоставление неполных данных об инвестиционном проекте.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4.2. В случае отказа Администрация в течение 7 рабочих дней со дня поступления документов возвращает инициатору заявку с приложенными к нему документами с обоснованием причин отказа.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4.3. В случае устранения обстоятельств, послуживших основанием для возврата заявки, инициатор вправе повторно обратиться в Администрацию в соответствии с настоящим Регламентом.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B40096" w:rsidP="00B4009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40096">
        <w:rPr>
          <w:rFonts w:ascii="Arial" w:hAnsi="Arial" w:cs="Arial"/>
          <w:b/>
          <w:kern w:val="32"/>
          <w:sz w:val="30"/>
        </w:rPr>
        <w:t>V.</w:t>
      </w:r>
      <w:r w:rsidRPr="00B40096">
        <w:rPr>
          <w:rFonts w:ascii="Arial" w:hAnsi="Arial" w:cs="Arial"/>
          <w:b/>
          <w:kern w:val="32"/>
          <w:sz w:val="30"/>
        </w:rPr>
        <w:tab/>
      </w:r>
      <w:r w:rsidR="009374AE" w:rsidRPr="00B40096">
        <w:rPr>
          <w:rFonts w:ascii="Arial" w:hAnsi="Arial" w:cs="Arial"/>
          <w:b/>
          <w:kern w:val="32"/>
          <w:sz w:val="30"/>
        </w:rPr>
        <w:t>Заключительные положения</w:t>
      </w:r>
    </w:p>
    <w:p w:rsid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5.1. Ответственность за достоверность сведений предоставляемых в Администрацию несет инициатор инвестиционного проекта.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5.2. В случае нарушении прав и законных интересов инициатора в результате действий (бездействия) должностных лиц, инициатор инвестиционного проекта вправе в порядке, установленном законодательством РФ, обратиться в суд за защитой нарушенных прав законных интересов.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  <w:sectPr w:rsidR="009374AE" w:rsidRPr="00B40096" w:rsidSect="009374AE">
          <w:pgSz w:w="11900" w:h="16840"/>
          <w:pgMar w:top="1134" w:right="567" w:bottom="1134" w:left="1701" w:header="681" w:footer="564" w:gutter="0"/>
          <w:cols w:space="720"/>
          <w:noEndnote/>
          <w:docGrid w:linePitch="360"/>
        </w:sectPr>
      </w:pP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bookmarkStart w:id="8" w:name="_Hlk172017219"/>
      <w:r w:rsidRPr="00B40096">
        <w:rPr>
          <w:rFonts w:ascii="Arial" w:hAnsi="Arial" w:cs="Arial"/>
          <w:sz w:val="24"/>
        </w:rPr>
        <w:t xml:space="preserve">Приложение № 1 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 xml:space="preserve">к Регламенту сопровождения 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инвестиционных проектов,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реализуемых и (или) планируемых к реализации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 xml:space="preserve"> на территории Бессоновского района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Пензенской области</w:t>
      </w:r>
      <w:bookmarkEnd w:id="8"/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B40096">
        <w:rPr>
          <w:rFonts w:ascii="Arial" w:hAnsi="Arial" w:cs="Arial"/>
          <w:b/>
          <w:kern w:val="32"/>
          <w:sz w:val="32"/>
        </w:rPr>
        <w:t>Заявка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(полное наименование инициатора инвестиционного проекта)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просит оказать помощь в реализации инвестиционного проекта на территории _____________________________________________________________________</w:t>
      </w:r>
    </w:p>
    <w:p w:rsidR="009374AE" w:rsidRP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1.</w:t>
      </w:r>
      <w:r w:rsidRPr="00B40096">
        <w:rPr>
          <w:rFonts w:ascii="Arial" w:hAnsi="Arial" w:cs="Arial"/>
          <w:sz w:val="24"/>
        </w:rPr>
        <w:tab/>
      </w:r>
      <w:r w:rsidR="009374AE" w:rsidRPr="00B40096">
        <w:rPr>
          <w:rFonts w:ascii="Arial" w:hAnsi="Arial" w:cs="Arial"/>
          <w:sz w:val="24"/>
        </w:rPr>
        <w:t>Информация об инициаторе инвестиционного проекта: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Реквизиты:______________________________________________________________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(юридический и фактический адрес, ИНН, телефон, адрес электронной почты)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ФИО, должность руководителя: ______________________________________________________</w:t>
      </w:r>
    </w:p>
    <w:p w:rsidR="009374AE" w:rsidRP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2.</w:t>
      </w:r>
      <w:r w:rsidRPr="00B40096">
        <w:rPr>
          <w:rFonts w:ascii="Arial" w:hAnsi="Arial" w:cs="Arial"/>
          <w:sz w:val="24"/>
        </w:rPr>
        <w:tab/>
      </w:r>
      <w:r w:rsidR="009374AE" w:rsidRPr="00B40096">
        <w:rPr>
          <w:rFonts w:ascii="Arial" w:hAnsi="Arial" w:cs="Arial"/>
          <w:sz w:val="24"/>
        </w:rPr>
        <w:t>Информация о реализуемом и (или) планируемом к реализации инвестиционного проекта: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полное наименование инвестиционного проекта: ______________________________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краткая характеристика инвестиционного проекта:_____________________________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период реализации инвестиционного проекта:________________________________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планируемый объем инвестиций в инвестиционный проект:___________________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источники финансирования инвестиционного проекта:_________________________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планируемое количество создания новых рабочих мест: 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наименование производства товаров, оказания услуг: __________________________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производственная мощность в год: __________________________________________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необходимые формы поддержки:____________________________________________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потребность в инфраструктуре (перечислить):_________________________________</w:t>
      </w:r>
    </w:p>
    <w:p w:rsidR="009374AE" w:rsidRPr="00B40096" w:rsidRDefault="00EB3953" w:rsidP="00B40096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" o:spid="_x0000_s1027" type="#_x0000_t202" style="position:absolute;left:0;text-align:left;margin-left:455.35pt;margin-top:15pt;width:22.5pt;height:14.65pt;z-index:1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" filled="f" stroked="f">
            <v:textbox inset="0,0,0,0">
              <w:txbxContent>
                <w:p w:rsidR="009374AE" w:rsidRDefault="009374AE" w:rsidP="009374AE">
                  <w:pPr>
                    <w:pStyle w:val="20"/>
                    <w:pBdr>
                      <w:top w:val="single" w:sz="4" w:space="0" w:color="auto"/>
                    </w:pBdr>
                    <w:shd w:val="clear" w:color="auto" w:fill="auto"/>
                    <w:spacing w:line="240" w:lineRule="auto"/>
                    <w:ind w:left="0" w:firstLine="0"/>
                  </w:pPr>
                  <w:r>
                    <w:rPr>
                      <w:i/>
                      <w:iCs/>
                      <w:color w:val="000000"/>
                      <w:lang w:bidi="ru-RU"/>
                    </w:rPr>
                    <w:t>ФИО</w:t>
                  </w:r>
                </w:p>
              </w:txbxContent>
            </v:textbox>
            <w10:wrap type="square" side="left" anchorx="page"/>
          </v:shape>
        </w:pict>
      </w:r>
      <w:r w:rsidR="009374AE" w:rsidRPr="00B40096">
        <w:rPr>
          <w:rFonts w:ascii="Arial" w:hAnsi="Arial" w:cs="Arial"/>
          <w:sz w:val="24"/>
        </w:rPr>
        <w:t xml:space="preserve">Руководитель организации </w:t>
      </w:r>
      <w:r w:rsidR="009374AE" w:rsidRPr="00B40096">
        <w:rPr>
          <w:rFonts w:ascii="Arial" w:hAnsi="Arial" w:cs="Arial"/>
          <w:sz w:val="24"/>
        </w:rPr>
        <w:tab/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(подпись)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«___»</w:t>
      </w:r>
      <w:r w:rsidRPr="00B40096">
        <w:rPr>
          <w:rFonts w:ascii="Arial" w:hAnsi="Arial" w:cs="Arial"/>
          <w:sz w:val="24"/>
        </w:rPr>
        <w:tab/>
        <w:t>20__ г.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 xml:space="preserve">Приложение № 2 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 xml:space="preserve">к Регламенту сопровождения 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инвестиционных проектов,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реализуемых и (или) планируемых к реализации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 xml:space="preserve"> на территории Бессоновского района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Пензенской области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B40096">
        <w:rPr>
          <w:rFonts w:ascii="Arial" w:hAnsi="Arial" w:cs="Arial"/>
          <w:b/>
          <w:kern w:val="32"/>
          <w:sz w:val="32"/>
        </w:rPr>
        <w:t>Параметры площадки или земельного участка</w:t>
      </w:r>
      <w:r w:rsidR="00B40096" w:rsidRPr="00B40096">
        <w:rPr>
          <w:rFonts w:ascii="Arial" w:hAnsi="Arial" w:cs="Arial"/>
          <w:b/>
          <w:kern w:val="32"/>
          <w:sz w:val="32"/>
        </w:rPr>
        <w:t xml:space="preserve"> </w:t>
      </w:r>
      <w:r w:rsidRPr="00B40096">
        <w:rPr>
          <w:rFonts w:ascii="Arial" w:hAnsi="Arial" w:cs="Arial"/>
          <w:b/>
          <w:kern w:val="32"/>
          <w:sz w:val="32"/>
        </w:rPr>
        <w:t>для реализации инвестиционного проекта</w:t>
      </w:r>
    </w:p>
    <w:p w:rsidR="00B40096" w:rsidRPr="00B40096" w:rsidRDefault="00B40096" w:rsidP="00B40096">
      <w:pPr>
        <w:ind w:firstLine="567"/>
        <w:jc w:val="both"/>
        <w:rPr>
          <w:rFonts w:ascii="Arial" w:hAnsi="Arial" w:cs="Arial"/>
          <w:sz w:val="24"/>
        </w:rPr>
      </w:pPr>
    </w:p>
    <w:tbl>
      <w:tblPr>
        <w:tblOverlap w:val="never"/>
        <w:tblW w:w="5000" w:type="pct"/>
        <w:jc w:val="center"/>
        <w:tblLook w:val="0000" w:firstRow="0" w:lastRow="0" w:firstColumn="0" w:lastColumn="0" w:noHBand="0" w:noVBand="0"/>
      </w:tblPr>
      <w:tblGrid>
        <w:gridCol w:w="9294"/>
        <w:gridCol w:w="276"/>
      </w:tblGrid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Инициатор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Контактное лицо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Объем инвестиций в проект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Период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Площадь запрашиваемого земельного участка (м2)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Категория земель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Инфраструктура: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электроснабжение (МВт, категория надежности)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газоснабжение (нМ3/год, нМ3/час, давление)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водоснабжение (общее, питьевая, техническая (м3/ сутки)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водоотведение (мЗ/сутки)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Прочие условия (в том числе наличие санитарно–защитных зон)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Приложение №2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к постановлению администрации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Бессоновского района Пензенской области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от «___» __________ 2024 г. №___</w:t>
      </w:r>
    </w:p>
    <w:p w:rsidR="009374AE" w:rsidRPr="00B40096" w:rsidRDefault="009374AE" w:rsidP="00B40096">
      <w:pPr>
        <w:ind w:firstLine="567"/>
        <w:jc w:val="right"/>
        <w:rPr>
          <w:rFonts w:ascii="Arial" w:hAnsi="Arial" w:cs="Arial"/>
          <w:sz w:val="24"/>
        </w:rPr>
      </w:pPr>
    </w:p>
    <w:p w:rsidR="009374AE" w:rsidRPr="00B40096" w:rsidRDefault="009374AE" w:rsidP="00B40096">
      <w:pPr>
        <w:ind w:firstLine="567"/>
        <w:jc w:val="center"/>
        <w:outlineLvl w:val="0"/>
        <w:rPr>
          <w:rFonts w:ascii="Arial" w:eastAsia="Calibri" w:hAnsi="Arial" w:cs="Arial"/>
          <w:b/>
          <w:kern w:val="32"/>
          <w:sz w:val="32"/>
        </w:rPr>
      </w:pPr>
      <w:r w:rsidRPr="00B40096">
        <w:rPr>
          <w:rFonts w:ascii="Arial" w:hAnsi="Arial" w:cs="Arial"/>
          <w:b/>
          <w:kern w:val="32"/>
          <w:sz w:val="32"/>
        </w:rPr>
        <w:t xml:space="preserve">Перечень </w:t>
      </w:r>
      <w:r w:rsidRPr="00B40096">
        <w:rPr>
          <w:rFonts w:ascii="Arial" w:eastAsia="Calibri" w:hAnsi="Arial" w:cs="Arial"/>
          <w:b/>
          <w:kern w:val="32"/>
          <w:sz w:val="32"/>
        </w:rPr>
        <w:t>ключевых показателей эффективности деятельности</w:t>
      </w:r>
      <w:r w:rsidR="00B40096" w:rsidRPr="00B40096">
        <w:rPr>
          <w:rFonts w:ascii="Arial" w:eastAsia="Calibri" w:hAnsi="Arial" w:cs="Arial"/>
          <w:b/>
          <w:kern w:val="32"/>
          <w:sz w:val="32"/>
        </w:rPr>
        <w:t xml:space="preserve"> </w:t>
      </w:r>
      <w:r w:rsidRPr="00B40096">
        <w:rPr>
          <w:rFonts w:ascii="Arial" w:eastAsia="Calibri" w:hAnsi="Arial" w:cs="Arial"/>
          <w:b/>
          <w:kern w:val="32"/>
          <w:sz w:val="32"/>
        </w:rPr>
        <w:t>главы Бессоновского района Пензенской области и</w:t>
      </w:r>
      <w:r w:rsidR="00B40096" w:rsidRPr="00B40096">
        <w:rPr>
          <w:rFonts w:ascii="Arial" w:eastAsia="Calibri" w:hAnsi="Arial" w:cs="Arial"/>
          <w:b/>
          <w:kern w:val="32"/>
          <w:sz w:val="32"/>
        </w:rPr>
        <w:t xml:space="preserve"> </w:t>
      </w:r>
      <w:r w:rsidRPr="00B40096">
        <w:rPr>
          <w:rFonts w:ascii="Arial" w:eastAsia="Calibri" w:hAnsi="Arial" w:cs="Arial"/>
          <w:b/>
          <w:kern w:val="32"/>
          <w:sz w:val="32"/>
        </w:rPr>
        <w:t>инвестиционного уполномоченного</w:t>
      </w:r>
      <w:r w:rsidRPr="00B40096">
        <w:rPr>
          <w:rFonts w:ascii="Arial" w:hAnsi="Arial" w:cs="Arial"/>
          <w:b/>
          <w:kern w:val="32"/>
          <w:sz w:val="32"/>
        </w:rPr>
        <w:t xml:space="preserve"> по сопровождению инвестиционных проектов</w:t>
      </w:r>
      <w:r w:rsidRPr="00B40096">
        <w:rPr>
          <w:rFonts w:ascii="Arial" w:eastAsia="Calibri" w:hAnsi="Arial" w:cs="Arial"/>
          <w:b/>
          <w:kern w:val="32"/>
          <w:sz w:val="32"/>
        </w:rPr>
        <w:t xml:space="preserve"> администрации Бессоновского района Пензенской области</w:t>
      </w:r>
    </w:p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6"/>
        <w:gridCol w:w="5600"/>
        <w:gridCol w:w="1423"/>
        <w:gridCol w:w="2071"/>
      </w:tblGrid>
      <w:tr w:rsidR="009374AE" w:rsidRPr="00B40096" w:rsidTr="00B40096">
        <w:trPr>
          <w:jc w:val="center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N</w:t>
            </w:r>
          </w:p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пп</w:t>
            </w:r>
          </w:p>
        </w:tc>
        <w:tc>
          <w:tcPr>
            <w:tcW w:w="3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Наименование показателей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Источник</w:t>
            </w:r>
          </w:p>
        </w:tc>
      </w:tr>
      <w:tr w:rsidR="009374AE" w:rsidRPr="00B40096" w:rsidTr="00B40096">
        <w:trPr>
          <w:jc w:val="center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4</w:t>
            </w:r>
          </w:p>
        </w:tc>
      </w:tr>
      <w:tr w:rsidR="009374AE" w:rsidRPr="00B40096" w:rsidTr="00B40096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374AE" w:rsidRPr="00B40096" w:rsidTr="00B40096">
        <w:trPr>
          <w:jc w:val="center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3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Количество инвестиционных проектов, реализованных на территории Бессоновского района Пензенской области в течение трех лет, предшествующих текущему году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Реестр инвестиционных проектов</w:t>
            </w:r>
          </w:p>
        </w:tc>
      </w:tr>
      <w:tr w:rsidR="009374AE" w:rsidRPr="00B40096" w:rsidTr="00B40096">
        <w:trPr>
          <w:jc w:val="center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Количество инвестиционных проектов, реализованных на территории Бессоновского района Пензенской области в отчетном году не менее, чем в предшествующем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Реестр инвестиционных проектов</w:t>
            </w:r>
          </w:p>
        </w:tc>
      </w:tr>
      <w:tr w:rsidR="009374AE" w:rsidRPr="00B40096" w:rsidTr="00B40096">
        <w:trPr>
          <w:jc w:val="center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3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Количество инвестиционных проектов, реализуемых и планируемых к реализации на территории Бессоновского района Пензенской области в текущем году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Реестр инвестиционных проектов</w:t>
            </w:r>
          </w:p>
        </w:tc>
      </w:tr>
      <w:tr w:rsidR="009374AE" w:rsidRPr="00B40096" w:rsidTr="00B40096">
        <w:trPr>
          <w:jc w:val="center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3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Увеличение объема инвестиций, направленных на реализацию инвестиционных проектов на территории Бессоновского района Пензенской области в отчетном году не менее, чем на 10 процентов к предшествующему году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рублей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Пензастат*</w:t>
            </w:r>
          </w:p>
        </w:tc>
      </w:tr>
      <w:tr w:rsidR="009374AE" w:rsidRPr="00B40096" w:rsidTr="00B40096">
        <w:trPr>
          <w:jc w:val="center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3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Объем инвестиций, направленных на реализацию инвестиционных проектов на территории Бессоновского района Пензенской области в течение трех лет, предшествующих текущему году, в расчете на 1 жителя</w:t>
            </w:r>
          </w:p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рублей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AE" w:rsidRPr="00B40096" w:rsidRDefault="009374AE" w:rsidP="00B40096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B40096">
              <w:rPr>
                <w:rFonts w:ascii="Arial" w:hAnsi="Arial" w:cs="Arial"/>
                <w:sz w:val="24"/>
              </w:rPr>
              <w:t>Пензастат*</w:t>
            </w:r>
          </w:p>
        </w:tc>
      </w:tr>
    </w:tbl>
    <w:p w:rsidR="009374AE" w:rsidRPr="00B40096" w:rsidRDefault="009374AE" w:rsidP="00B40096">
      <w:pPr>
        <w:ind w:firstLine="567"/>
        <w:jc w:val="both"/>
        <w:rPr>
          <w:rFonts w:ascii="Arial" w:hAnsi="Arial" w:cs="Arial"/>
          <w:sz w:val="24"/>
        </w:rPr>
      </w:pPr>
      <w:r w:rsidRPr="00B40096">
        <w:rPr>
          <w:rFonts w:ascii="Arial" w:hAnsi="Arial" w:cs="Arial"/>
          <w:sz w:val="24"/>
        </w:rPr>
        <w:t>* Сведения о значениях показателей представляются по согласованию.</w:t>
      </w:r>
    </w:p>
    <w:sectPr w:rsidR="009374AE" w:rsidRPr="00B40096" w:rsidSect="002F633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53" w:rsidRDefault="00EB3953" w:rsidP="00FD0ACF">
      <w:r>
        <w:separator/>
      </w:r>
    </w:p>
  </w:endnote>
  <w:endnote w:type="continuationSeparator" w:id="0">
    <w:p w:rsidR="00EB3953" w:rsidRDefault="00EB3953" w:rsidP="00F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53" w:rsidRDefault="00EB3953" w:rsidP="00FD0ACF">
      <w:r>
        <w:separator/>
      </w:r>
    </w:p>
  </w:footnote>
  <w:footnote w:type="continuationSeparator" w:id="0">
    <w:p w:rsidR="00EB3953" w:rsidRDefault="00EB3953" w:rsidP="00FD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0B16"/>
    <w:multiLevelType w:val="multilevel"/>
    <w:tmpl w:val="6F9063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86548"/>
    <w:multiLevelType w:val="multilevel"/>
    <w:tmpl w:val="6DA28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3">
    <w:nsid w:val="643F10EF"/>
    <w:multiLevelType w:val="multilevel"/>
    <w:tmpl w:val="92D6A5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4">
    <w:nsid w:val="73625459"/>
    <w:multiLevelType w:val="hybridMultilevel"/>
    <w:tmpl w:val="828239D2"/>
    <w:lvl w:ilvl="0" w:tplc="837A40DA">
      <w:start w:val="1"/>
      <w:numFmt w:val="decimal"/>
      <w:lvlText w:val="%1."/>
      <w:lvlJc w:val="left"/>
      <w:pPr>
        <w:ind w:left="1092" w:hanging="58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7B1B1C09"/>
    <w:multiLevelType w:val="hybridMultilevel"/>
    <w:tmpl w:val="780E4BFA"/>
    <w:lvl w:ilvl="0" w:tplc="4E848A1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E44252A2">
      <w:numFmt w:val="none"/>
      <w:lvlText w:val=""/>
      <w:lvlJc w:val="left"/>
      <w:pPr>
        <w:tabs>
          <w:tab w:val="num" w:pos="360"/>
        </w:tabs>
      </w:pPr>
    </w:lvl>
    <w:lvl w:ilvl="2" w:tplc="93C220AE">
      <w:numFmt w:val="none"/>
      <w:lvlText w:val=""/>
      <w:lvlJc w:val="left"/>
      <w:pPr>
        <w:tabs>
          <w:tab w:val="num" w:pos="360"/>
        </w:tabs>
      </w:pPr>
    </w:lvl>
    <w:lvl w:ilvl="3" w:tplc="2758BFBA">
      <w:numFmt w:val="none"/>
      <w:lvlText w:val=""/>
      <w:lvlJc w:val="left"/>
      <w:pPr>
        <w:tabs>
          <w:tab w:val="num" w:pos="360"/>
        </w:tabs>
      </w:pPr>
    </w:lvl>
    <w:lvl w:ilvl="4" w:tplc="BE843F54">
      <w:numFmt w:val="none"/>
      <w:lvlText w:val=""/>
      <w:lvlJc w:val="left"/>
      <w:pPr>
        <w:tabs>
          <w:tab w:val="num" w:pos="360"/>
        </w:tabs>
      </w:pPr>
    </w:lvl>
    <w:lvl w:ilvl="5" w:tplc="CCDEDFE2">
      <w:numFmt w:val="none"/>
      <w:lvlText w:val=""/>
      <w:lvlJc w:val="left"/>
      <w:pPr>
        <w:tabs>
          <w:tab w:val="num" w:pos="360"/>
        </w:tabs>
      </w:pPr>
    </w:lvl>
    <w:lvl w:ilvl="6" w:tplc="6AEAF442">
      <w:numFmt w:val="none"/>
      <w:lvlText w:val=""/>
      <w:lvlJc w:val="left"/>
      <w:pPr>
        <w:tabs>
          <w:tab w:val="num" w:pos="360"/>
        </w:tabs>
      </w:pPr>
    </w:lvl>
    <w:lvl w:ilvl="7" w:tplc="39060510">
      <w:numFmt w:val="none"/>
      <w:lvlText w:val=""/>
      <w:lvlJc w:val="left"/>
      <w:pPr>
        <w:tabs>
          <w:tab w:val="num" w:pos="360"/>
        </w:tabs>
      </w:pPr>
    </w:lvl>
    <w:lvl w:ilvl="8" w:tplc="99D02C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045"/>
    <w:rsid w:val="0000390C"/>
    <w:rsid w:val="00011F50"/>
    <w:rsid w:val="00040F68"/>
    <w:rsid w:val="0005718F"/>
    <w:rsid w:val="00065EA1"/>
    <w:rsid w:val="00084290"/>
    <w:rsid w:val="000851E0"/>
    <w:rsid w:val="00086918"/>
    <w:rsid w:val="00092898"/>
    <w:rsid w:val="00095CA2"/>
    <w:rsid w:val="0009735F"/>
    <w:rsid w:val="000C1976"/>
    <w:rsid w:val="000C1BF5"/>
    <w:rsid w:val="000E79CD"/>
    <w:rsid w:val="000F01BC"/>
    <w:rsid w:val="001352DF"/>
    <w:rsid w:val="001443FD"/>
    <w:rsid w:val="0016103F"/>
    <w:rsid w:val="00161D6D"/>
    <w:rsid w:val="00163A9F"/>
    <w:rsid w:val="001705F9"/>
    <w:rsid w:val="001842CC"/>
    <w:rsid w:val="0018477C"/>
    <w:rsid w:val="0018556E"/>
    <w:rsid w:val="0019148C"/>
    <w:rsid w:val="00195C68"/>
    <w:rsid w:val="00195CAB"/>
    <w:rsid w:val="001A1650"/>
    <w:rsid w:val="001A6CD4"/>
    <w:rsid w:val="001D78E0"/>
    <w:rsid w:val="001E6524"/>
    <w:rsid w:val="00200E77"/>
    <w:rsid w:val="00203A65"/>
    <w:rsid w:val="002172F5"/>
    <w:rsid w:val="002261BF"/>
    <w:rsid w:val="002646B1"/>
    <w:rsid w:val="00271E53"/>
    <w:rsid w:val="00275D42"/>
    <w:rsid w:val="0028598E"/>
    <w:rsid w:val="00286195"/>
    <w:rsid w:val="002A5DEB"/>
    <w:rsid w:val="002B779B"/>
    <w:rsid w:val="002C4F1B"/>
    <w:rsid w:val="002D364B"/>
    <w:rsid w:val="002D5963"/>
    <w:rsid w:val="002F1C25"/>
    <w:rsid w:val="002F2E60"/>
    <w:rsid w:val="002F633E"/>
    <w:rsid w:val="002F7AB2"/>
    <w:rsid w:val="00301521"/>
    <w:rsid w:val="003057D3"/>
    <w:rsid w:val="00315DA3"/>
    <w:rsid w:val="00357B4F"/>
    <w:rsid w:val="00361901"/>
    <w:rsid w:val="00371553"/>
    <w:rsid w:val="003878BE"/>
    <w:rsid w:val="00393283"/>
    <w:rsid w:val="003B3A32"/>
    <w:rsid w:val="003B3E96"/>
    <w:rsid w:val="003C037E"/>
    <w:rsid w:val="003C06A9"/>
    <w:rsid w:val="003D1F0D"/>
    <w:rsid w:val="003D7891"/>
    <w:rsid w:val="003E0839"/>
    <w:rsid w:val="00414EA2"/>
    <w:rsid w:val="00421C2A"/>
    <w:rsid w:val="0042430B"/>
    <w:rsid w:val="00425722"/>
    <w:rsid w:val="004541DD"/>
    <w:rsid w:val="00471E5D"/>
    <w:rsid w:val="00476FFB"/>
    <w:rsid w:val="00485747"/>
    <w:rsid w:val="00486C8E"/>
    <w:rsid w:val="00493DF0"/>
    <w:rsid w:val="004A3155"/>
    <w:rsid w:val="004C54B9"/>
    <w:rsid w:val="004E08B7"/>
    <w:rsid w:val="004F43AE"/>
    <w:rsid w:val="00503C36"/>
    <w:rsid w:val="00514308"/>
    <w:rsid w:val="00516085"/>
    <w:rsid w:val="0052230E"/>
    <w:rsid w:val="00523D30"/>
    <w:rsid w:val="00524797"/>
    <w:rsid w:val="00532026"/>
    <w:rsid w:val="0054740D"/>
    <w:rsid w:val="00552669"/>
    <w:rsid w:val="00553C91"/>
    <w:rsid w:val="00570210"/>
    <w:rsid w:val="00576A05"/>
    <w:rsid w:val="00577898"/>
    <w:rsid w:val="005900FF"/>
    <w:rsid w:val="005A3897"/>
    <w:rsid w:val="005A769B"/>
    <w:rsid w:val="005E4214"/>
    <w:rsid w:val="005E4C2C"/>
    <w:rsid w:val="00602A11"/>
    <w:rsid w:val="00612AAE"/>
    <w:rsid w:val="0062020F"/>
    <w:rsid w:val="00642747"/>
    <w:rsid w:val="00656FC6"/>
    <w:rsid w:val="00662244"/>
    <w:rsid w:val="00663492"/>
    <w:rsid w:val="00674952"/>
    <w:rsid w:val="00685CC6"/>
    <w:rsid w:val="006974D8"/>
    <w:rsid w:val="006A028D"/>
    <w:rsid w:val="006A29CC"/>
    <w:rsid w:val="006C14CC"/>
    <w:rsid w:val="006C78E5"/>
    <w:rsid w:val="006D0E81"/>
    <w:rsid w:val="006D6E59"/>
    <w:rsid w:val="00704214"/>
    <w:rsid w:val="00720E3F"/>
    <w:rsid w:val="00723CFA"/>
    <w:rsid w:val="00753381"/>
    <w:rsid w:val="007961DC"/>
    <w:rsid w:val="00796535"/>
    <w:rsid w:val="007967AA"/>
    <w:rsid w:val="00796B3B"/>
    <w:rsid w:val="007978C3"/>
    <w:rsid w:val="007A0F1E"/>
    <w:rsid w:val="007A30C0"/>
    <w:rsid w:val="007B3083"/>
    <w:rsid w:val="007E29A1"/>
    <w:rsid w:val="00807266"/>
    <w:rsid w:val="0081108E"/>
    <w:rsid w:val="00811306"/>
    <w:rsid w:val="0081794A"/>
    <w:rsid w:val="008331D6"/>
    <w:rsid w:val="00836B77"/>
    <w:rsid w:val="00853045"/>
    <w:rsid w:val="00856956"/>
    <w:rsid w:val="00862621"/>
    <w:rsid w:val="00871A03"/>
    <w:rsid w:val="00872BBF"/>
    <w:rsid w:val="008822FF"/>
    <w:rsid w:val="008874CF"/>
    <w:rsid w:val="00897FBE"/>
    <w:rsid w:val="008B2105"/>
    <w:rsid w:val="008B340F"/>
    <w:rsid w:val="008B6937"/>
    <w:rsid w:val="008C7E22"/>
    <w:rsid w:val="008D015D"/>
    <w:rsid w:val="008E5611"/>
    <w:rsid w:val="009007E5"/>
    <w:rsid w:val="0092606A"/>
    <w:rsid w:val="00930CB4"/>
    <w:rsid w:val="00930F4C"/>
    <w:rsid w:val="00934E8C"/>
    <w:rsid w:val="009374AE"/>
    <w:rsid w:val="00982FAC"/>
    <w:rsid w:val="009942D1"/>
    <w:rsid w:val="009A0329"/>
    <w:rsid w:val="009B07B0"/>
    <w:rsid w:val="009B1C1F"/>
    <w:rsid w:val="009B7253"/>
    <w:rsid w:val="009D0BC8"/>
    <w:rsid w:val="009D4A1A"/>
    <w:rsid w:val="009D5474"/>
    <w:rsid w:val="009E0278"/>
    <w:rsid w:val="009E29B2"/>
    <w:rsid w:val="009E6A2C"/>
    <w:rsid w:val="009F7D1F"/>
    <w:rsid w:val="00A12380"/>
    <w:rsid w:val="00A272C5"/>
    <w:rsid w:val="00A31166"/>
    <w:rsid w:val="00A33261"/>
    <w:rsid w:val="00A61075"/>
    <w:rsid w:val="00A80871"/>
    <w:rsid w:val="00A86F4E"/>
    <w:rsid w:val="00A87F6C"/>
    <w:rsid w:val="00A95C59"/>
    <w:rsid w:val="00AA48E2"/>
    <w:rsid w:val="00AA75CD"/>
    <w:rsid w:val="00AB01EE"/>
    <w:rsid w:val="00AD26CA"/>
    <w:rsid w:val="00AE0C49"/>
    <w:rsid w:val="00AE61A8"/>
    <w:rsid w:val="00AF150B"/>
    <w:rsid w:val="00B01AF5"/>
    <w:rsid w:val="00B04064"/>
    <w:rsid w:val="00B1368B"/>
    <w:rsid w:val="00B40096"/>
    <w:rsid w:val="00B438AF"/>
    <w:rsid w:val="00B452FC"/>
    <w:rsid w:val="00B50C9B"/>
    <w:rsid w:val="00B60C81"/>
    <w:rsid w:val="00B61928"/>
    <w:rsid w:val="00B83776"/>
    <w:rsid w:val="00BA17EA"/>
    <w:rsid w:val="00BB5766"/>
    <w:rsid w:val="00BB75A7"/>
    <w:rsid w:val="00BC7150"/>
    <w:rsid w:val="00BF52E0"/>
    <w:rsid w:val="00C111A2"/>
    <w:rsid w:val="00C250BA"/>
    <w:rsid w:val="00C3270B"/>
    <w:rsid w:val="00C37343"/>
    <w:rsid w:val="00C63DB3"/>
    <w:rsid w:val="00C667C4"/>
    <w:rsid w:val="00C74A6D"/>
    <w:rsid w:val="00C76985"/>
    <w:rsid w:val="00CB6912"/>
    <w:rsid w:val="00CC4B39"/>
    <w:rsid w:val="00CE7AFE"/>
    <w:rsid w:val="00CF0218"/>
    <w:rsid w:val="00CF1CAB"/>
    <w:rsid w:val="00D0524B"/>
    <w:rsid w:val="00D130BB"/>
    <w:rsid w:val="00D15C74"/>
    <w:rsid w:val="00D161E8"/>
    <w:rsid w:val="00D21069"/>
    <w:rsid w:val="00D40863"/>
    <w:rsid w:val="00D82354"/>
    <w:rsid w:val="00DA1F6D"/>
    <w:rsid w:val="00DA6080"/>
    <w:rsid w:val="00DB6828"/>
    <w:rsid w:val="00DD40DB"/>
    <w:rsid w:val="00DF12E7"/>
    <w:rsid w:val="00DF203E"/>
    <w:rsid w:val="00DF453B"/>
    <w:rsid w:val="00E060C6"/>
    <w:rsid w:val="00E20D87"/>
    <w:rsid w:val="00E26E05"/>
    <w:rsid w:val="00E470CB"/>
    <w:rsid w:val="00E67B40"/>
    <w:rsid w:val="00E74440"/>
    <w:rsid w:val="00E867F3"/>
    <w:rsid w:val="00E92067"/>
    <w:rsid w:val="00EA42F4"/>
    <w:rsid w:val="00EB3953"/>
    <w:rsid w:val="00EB59B5"/>
    <w:rsid w:val="00EC21F7"/>
    <w:rsid w:val="00EF0EFB"/>
    <w:rsid w:val="00F02C87"/>
    <w:rsid w:val="00F127EA"/>
    <w:rsid w:val="00F17C05"/>
    <w:rsid w:val="00F204F4"/>
    <w:rsid w:val="00F33C2F"/>
    <w:rsid w:val="00F36BAE"/>
    <w:rsid w:val="00F42DC4"/>
    <w:rsid w:val="00F60A8B"/>
    <w:rsid w:val="00F73EED"/>
    <w:rsid w:val="00FA27F6"/>
    <w:rsid w:val="00FA3FBD"/>
    <w:rsid w:val="00FA411F"/>
    <w:rsid w:val="00FB1B69"/>
    <w:rsid w:val="00FB3A40"/>
    <w:rsid w:val="00FC4278"/>
    <w:rsid w:val="00FD0ACF"/>
    <w:rsid w:val="00FE3A3E"/>
    <w:rsid w:val="00FE7E90"/>
    <w:rsid w:val="00FF0267"/>
    <w:rsid w:val="00FF0452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045"/>
    <w:pPr>
      <w:widowControl w:val="0"/>
    </w:pPr>
  </w:style>
  <w:style w:type="paragraph" w:styleId="10">
    <w:name w:val="heading 1"/>
    <w:basedOn w:val="a"/>
    <w:next w:val="a"/>
    <w:link w:val="11"/>
    <w:qFormat/>
    <w:rsid w:val="00524797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5304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045"/>
    <w:pPr>
      <w:tabs>
        <w:tab w:val="center" w:pos="4153"/>
        <w:tab w:val="right" w:pos="8306"/>
      </w:tabs>
    </w:pPr>
  </w:style>
  <w:style w:type="paragraph" w:customStyle="1" w:styleId="a4">
    <w:name w:val="Знак"/>
    <w:basedOn w:val="a"/>
    <w:rsid w:val="0085304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">
    <w:name w:val="Знак Знак Знак1 Знак Знак Знак Знак Знак Знак Знак"/>
    <w:basedOn w:val="a"/>
    <w:rsid w:val="00D0524B"/>
    <w:pPr>
      <w:numPr>
        <w:numId w:val="1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11">
    <w:name w:val="Заголовок 1 Знак"/>
    <w:link w:val="10"/>
    <w:rsid w:val="00524797"/>
    <w:rPr>
      <w:rFonts w:ascii="Arial" w:hAnsi="Arial" w:cs="Arial"/>
      <w:b/>
      <w:bCs/>
      <w:kern w:val="32"/>
      <w:sz w:val="32"/>
      <w:szCs w:val="32"/>
    </w:rPr>
  </w:style>
  <w:style w:type="paragraph" w:customStyle="1" w:styleId="21">
    <w:name w:val="Основной текст с отступом 21"/>
    <w:basedOn w:val="a"/>
    <w:rsid w:val="008B2105"/>
    <w:pPr>
      <w:ind w:firstLine="709"/>
      <w:jc w:val="both"/>
    </w:pPr>
    <w:rPr>
      <w:spacing w:val="-8"/>
      <w:sz w:val="28"/>
    </w:rPr>
  </w:style>
  <w:style w:type="paragraph" w:customStyle="1" w:styleId="ConsNormal">
    <w:name w:val="ConsNormal"/>
    <w:link w:val="ConsNormal0"/>
    <w:rsid w:val="00C74A6D"/>
    <w:pPr>
      <w:widowControl w:val="0"/>
      <w:ind w:firstLine="720"/>
    </w:pPr>
    <w:rPr>
      <w:rFonts w:ascii="Arial" w:hAnsi="Arial"/>
      <w:snapToGrid w:val="0"/>
    </w:rPr>
  </w:style>
  <w:style w:type="character" w:customStyle="1" w:styleId="ConsNormal0">
    <w:name w:val="ConsNormal Знак"/>
    <w:link w:val="ConsNormal"/>
    <w:rsid w:val="00C74A6D"/>
    <w:rPr>
      <w:rFonts w:ascii="Arial" w:hAnsi="Arial"/>
      <w:snapToGrid w:val="0"/>
      <w:lang w:val="ru-RU" w:eastAsia="ru-RU" w:bidi="ar-SA"/>
    </w:rPr>
  </w:style>
  <w:style w:type="paragraph" w:styleId="a5">
    <w:name w:val="footer"/>
    <w:basedOn w:val="a"/>
    <w:link w:val="a6"/>
    <w:rsid w:val="00FD0A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0ACF"/>
  </w:style>
  <w:style w:type="character" w:customStyle="1" w:styleId="a7">
    <w:name w:val="Основной текст_"/>
    <w:link w:val="12"/>
    <w:locked/>
    <w:rsid w:val="0018556E"/>
    <w:rPr>
      <w:spacing w:val="4"/>
      <w:sz w:val="22"/>
      <w:shd w:val="clear" w:color="auto" w:fill="FFFFFF"/>
    </w:rPr>
  </w:style>
  <w:style w:type="paragraph" w:customStyle="1" w:styleId="12">
    <w:name w:val="Основной текст1"/>
    <w:basedOn w:val="a"/>
    <w:link w:val="a7"/>
    <w:rsid w:val="0018556E"/>
    <w:pPr>
      <w:shd w:val="clear" w:color="auto" w:fill="FFFFFF"/>
      <w:spacing w:line="312" w:lineRule="exact"/>
      <w:jc w:val="both"/>
    </w:pPr>
    <w:rPr>
      <w:spacing w:val="4"/>
      <w:sz w:val="22"/>
      <w:shd w:val="clear" w:color="auto" w:fill="FFFFFF"/>
    </w:rPr>
  </w:style>
  <w:style w:type="paragraph" w:customStyle="1" w:styleId="ConsPlusNormal">
    <w:name w:val="ConsPlusNormal"/>
    <w:rsid w:val="009374AE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13">
    <w:name w:val="Заголовок №1_"/>
    <w:link w:val="14"/>
    <w:rsid w:val="009374AE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9374AE"/>
    <w:pPr>
      <w:shd w:val="clear" w:color="auto" w:fill="FFFFFF"/>
      <w:spacing w:after="320"/>
      <w:jc w:val="center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link w:val="20"/>
    <w:rsid w:val="009374AE"/>
    <w:rPr>
      <w:shd w:val="clear" w:color="auto" w:fill="FFFFFF"/>
    </w:rPr>
  </w:style>
  <w:style w:type="character" w:customStyle="1" w:styleId="a8">
    <w:name w:val="Другое_"/>
    <w:link w:val="a9"/>
    <w:rsid w:val="009374A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4AE"/>
    <w:pPr>
      <w:shd w:val="clear" w:color="auto" w:fill="FFFFFF"/>
      <w:spacing w:line="259" w:lineRule="auto"/>
      <w:ind w:left="6120" w:firstLine="90"/>
    </w:pPr>
  </w:style>
  <w:style w:type="paragraph" w:customStyle="1" w:styleId="a9">
    <w:name w:val="Другое"/>
    <w:basedOn w:val="a"/>
    <w:link w:val="a8"/>
    <w:rsid w:val="009374AE"/>
    <w:pPr>
      <w:shd w:val="clear" w:color="auto" w:fill="FFFFFF"/>
      <w:ind w:firstLine="400"/>
    </w:pPr>
    <w:rPr>
      <w:sz w:val="28"/>
      <w:szCs w:val="28"/>
    </w:rPr>
  </w:style>
  <w:style w:type="paragraph" w:customStyle="1" w:styleId="ConsPlusTitle">
    <w:name w:val="ConsPlusTitle"/>
    <w:rsid w:val="009374A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EEF5-5126-491D-AD05-F10439AF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</cp:lastModifiedBy>
  <cp:revision>6</cp:revision>
  <cp:lastPrinted>2024-07-17T05:40:00Z</cp:lastPrinted>
  <dcterms:created xsi:type="dcterms:W3CDTF">2024-08-02T07:01:00Z</dcterms:created>
  <dcterms:modified xsi:type="dcterms:W3CDTF">2024-11-20T10:20:00Z</dcterms:modified>
</cp:coreProperties>
</file>