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8A3" w:rsidRPr="00F32CB9" w:rsidRDefault="008E68A3" w:rsidP="00F32CB9">
      <w:pPr>
        <w:widowControl/>
        <w:suppressAutoHyphens w:val="0"/>
        <w:rPr>
          <w:sz w:val="28"/>
          <w:szCs w:val="24"/>
          <w:lang w:eastAsia="ru-RU"/>
        </w:rPr>
      </w:pPr>
      <w:bookmarkStart w:id="0" w:name="_GoBack"/>
      <w:bookmarkEnd w:id="0"/>
    </w:p>
    <w:p w:rsidR="008E68A3" w:rsidRPr="008E68A3" w:rsidRDefault="008E68A3" w:rsidP="008E68A3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  <w:r w:rsidRPr="008E68A3">
        <w:rPr>
          <w:b/>
          <w:sz w:val="28"/>
          <w:szCs w:val="28"/>
          <w:lang w:eastAsia="ru-RU"/>
        </w:rPr>
        <w:t xml:space="preserve">Итоги социально-экономического развития Бессоновского района </w:t>
      </w:r>
    </w:p>
    <w:p w:rsidR="008E68A3" w:rsidRPr="008E68A3" w:rsidRDefault="008E68A3" w:rsidP="008E68A3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  <w:r w:rsidRPr="008E68A3">
        <w:rPr>
          <w:b/>
          <w:sz w:val="28"/>
          <w:szCs w:val="28"/>
          <w:lang w:eastAsia="ru-RU"/>
        </w:rPr>
        <w:t>Пензенской области за 2024 год</w:t>
      </w:r>
    </w:p>
    <w:p w:rsidR="008E68A3" w:rsidRPr="008E68A3" w:rsidRDefault="008E68A3" w:rsidP="008E68A3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</w:p>
    <w:p w:rsidR="008E68A3" w:rsidRPr="008E68A3" w:rsidRDefault="008E68A3" w:rsidP="008E68A3">
      <w:pPr>
        <w:widowControl/>
        <w:suppressAutoHyphens w:val="0"/>
        <w:ind w:firstLine="709"/>
        <w:jc w:val="both"/>
        <w:rPr>
          <w:spacing w:val="3"/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>Численность постоянного населения по состоянию на 1 января 2024 года – 44901 человек. В</w:t>
      </w:r>
      <w:r w:rsidRPr="008E68A3">
        <w:rPr>
          <w:spacing w:val="3"/>
          <w:sz w:val="28"/>
          <w:szCs w:val="28"/>
          <w:lang w:eastAsia="ru-RU"/>
        </w:rPr>
        <w:t xml:space="preserve"> реальном секторе экономики занято 6424 человека, - в предпринимательстве занято - 14384 человека, - в личных подсобных хозяйствах - 6346 человек.</w:t>
      </w:r>
    </w:p>
    <w:p w:rsidR="008E68A3" w:rsidRPr="008E68A3" w:rsidRDefault="008E68A3" w:rsidP="008E68A3">
      <w:pPr>
        <w:widowControl/>
        <w:suppressAutoHyphens w:val="0"/>
        <w:ind w:firstLine="709"/>
        <w:jc w:val="both"/>
        <w:rPr>
          <w:spacing w:val="3"/>
          <w:sz w:val="28"/>
          <w:szCs w:val="28"/>
          <w:lang w:eastAsia="ru-RU"/>
        </w:rPr>
      </w:pPr>
      <w:r w:rsidRPr="008E68A3">
        <w:rPr>
          <w:spacing w:val="3"/>
          <w:sz w:val="28"/>
          <w:szCs w:val="28"/>
          <w:lang w:eastAsia="ru-RU"/>
        </w:rPr>
        <w:t>Среднемесячная заработная плата работников предприятий и организаций в 2024 году составила 60775,8 руб., что больше уровня прошлого года на 20,4 % (2023 г.  – 48365,4 руб.).</w:t>
      </w:r>
    </w:p>
    <w:p w:rsidR="008E68A3" w:rsidRPr="008E68A3" w:rsidRDefault="008E68A3" w:rsidP="008E68A3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 xml:space="preserve">За 2024 год консолидированный бюджет Бессоновского района  по налоговым и неналоговым доходам исполнен на  100,1 % к плану. </w:t>
      </w:r>
      <w:proofErr w:type="gramStart"/>
      <w:r w:rsidRPr="008E68A3">
        <w:rPr>
          <w:sz w:val="28"/>
          <w:szCs w:val="28"/>
          <w:lang w:eastAsia="ru-RU"/>
        </w:rPr>
        <w:t>К уровню прошлого года поступления налоговых и неналоговых доходов составили   124,0 %. План по доходам выполнен в результате достижения бюджетных назначений по налоговым назначениям на 100,1 % и неналоговым доходам на 100,1 %. В абсолютном выражении прирост собственных доходов консолидированного бюджета в 2024 году к 2023 году составил 78,3 млн. руб.</w:t>
      </w:r>
      <w:r w:rsidRPr="008E68A3">
        <w:rPr>
          <w:color w:val="000000"/>
          <w:sz w:val="28"/>
          <w:szCs w:val="28"/>
          <w:lang w:eastAsia="ru-RU"/>
        </w:rPr>
        <w:t xml:space="preserve"> Ежегодно план по земельному налогу и налогу на имущество физических лиц  выполняется</w:t>
      </w:r>
      <w:proofErr w:type="gramEnd"/>
      <w:r w:rsidRPr="008E68A3">
        <w:rPr>
          <w:color w:val="000000"/>
          <w:sz w:val="28"/>
          <w:szCs w:val="28"/>
          <w:lang w:eastAsia="ru-RU"/>
        </w:rPr>
        <w:t>. За 2024 год поступило 62,988 млн. рублей.</w:t>
      </w:r>
    </w:p>
    <w:p w:rsidR="008E68A3" w:rsidRPr="008E68A3" w:rsidRDefault="008E68A3" w:rsidP="008E68A3">
      <w:pPr>
        <w:suppressAutoHyphens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zh-CN" w:bidi="hi-IN"/>
        </w:rPr>
        <w:t xml:space="preserve">Расходы консолидированного бюджета Бессоновского района на 2024 год были определены в сумме 1 709 млн. руб. В ходе исполнения бюджета сохранена его социальная направленность. </w:t>
      </w:r>
    </w:p>
    <w:p w:rsidR="008E68A3" w:rsidRPr="008E68A3" w:rsidRDefault="008E68A3" w:rsidP="008E68A3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 xml:space="preserve">В районе более 10 основных организаций, которые осуществляют  деятельность в промышленном производстве. </w:t>
      </w:r>
      <w:r w:rsidRPr="008E68A3">
        <w:rPr>
          <w:bCs/>
          <w:sz w:val="28"/>
          <w:szCs w:val="28"/>
          <w:lang w:eastAsia="ru-RU"/>
        </w:rPr>
        <w:t>За 2024 год объем отгруженных товаров собственного производства, выполненных работ и услуг промышленных предприятий района составил 24 млрд. 575</w:t>
      </w:r>
      <w:r w:rsidRPr="008E68A3">
        <w:rPr>
          <w:sz w:val="28"/>
          <w:szCs w:val="28"/>
          <w:lang w:eastAsia="ru-RU"/>
        </w:rPr>
        <w:t xml:space="preserve"> млн. руб. (119,5% к 2023 г.). Численность работающих на предприятиях промышленности – 1500 человек, среднемесячная заработная плата – 54527,4 руб. на 10,5% выше 2023 г. </w:t>
      </w:r>
    </w:p>
    <w:p w:rsidR="008E68A3" w:rsidRPr="008E68A3" w:rsidRDefault="008E68A3" w:rsidP="008E68A3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8E68A3">
        <w:rPr>
          <w:rFonts w:eastAsia="Calibri"/>
          <w:sz w:val="28"/>
          <w:szCs w:val="28"/>
          <w:lang w:eastAsia="ru-RU"/>
        </w:rPr>
        <w:t xml:space="preserve">На территории Бессоновского района функционирует АО «Васильевская птицефабрика», 7 сельскохозяйственных формирований, 81 крестьянское (фермерское) хозяйство и 17 сельскохозяйственных кооперативов. </w:t>
      </w:r>
      <w:r w:rsidRPr="008E68A3">
        <w:rPr>
          <w:sz w:val="28"/>
          <w:szCs w:val="28"/>
          <w:lang w:eastAsia="en-US"/>
        </w:rPr>
        <w:t xml:space="preserve">Общая площадь земель в административных границах Бессоновского района составляет </w:t>
      </w:r>
      <w:r w:rsidRPr="008E68A3">
        <w:rPr>
          <w:sz w:val="28"/>
          <w:szCs w:val="28"/>
          <w:lang w:eastAsia="ru-RU"/>
        </w:rPr>
        <w:t xml:space="preserve">121956,2 </w:t>
      </w:r>
      <w:r w:rsidRPr="008E68A3">
        <w:rPr>
          <w:sz w:val="28"/>
          <w:szCs w:val="28"/>
          <w:lang w:eastAsia="en-US"/>
        </w:rPr>
        <w:t>га.</w:t>
      </w:r>
      <w:r w:rsidRPr="008E68A3">
        <w:rPr>
          <w:color w:val="000000"/>
          <w:sz w:val="28"/>
          <w:szCs w:val="28"/>
          <w:lang w:eastAsia="ru-RU"/>
        </w:rPr>
        <w:t xml:space="preserve"> </w:t>
      </w:r>
      <w:r w:rsidRPr="008E68A3">
        <w:rPr>
          <w:sz w:val="28"/>
          <w:szCs w:val="28"/>
          <w:lang w:eastAsia="ru-RU"/>
        </w:rPr>
        <w:t>Площадь обрабатываемых земель составляет 31330 га. В 2024 году план ввода в оборот земель сельскохозяйственного назначения составил 168 га. В 2025 году планируется ввести  в оборот земель сельскохозяйственного назначения 120 га.</w:t>
      </w:r>
    </w:p>
    <w:p w:rsidR="008E68A3" w:rsidRPr="008E68A3" w:rsidRDefault="008E68A3" w:rsidP="008E68A3">
      <w:pPr>
        <w:widowControl/>
        <w:suppressAutoHyphens w:val="0"/>
        <w:ind w:firstLine="709"/>
        <w:contextualSpacing/>
        <w:jc w:val="both"/>
        <w:rPr>
          <w:spacing w:val="3"/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 xml:space="preserve">Привлечение инвестиций в экономику района является одним из основных направлений деятельности администрации Бессоновского района. За 2024 год вложено инвестиций в основной капитал по крупным и средним предприятиям района по предварительным данным на сумму 5 млрд. 587 млн. руб., </w:t>
      </w:r>
      <w:r w:rsidRPr="008E68A3">
        <w:rPr>
          <w:spacing w:val="3"/>
          <w:sz w:val="28"/>
          <w:szCs w:val="28"/>
          <w:lang w:eastAsia="ru-RU"/>
        </w:rPr>
        <w:t>что на 9,5% выше  2023 года.</w:t>
      </w:r>
    </w:p>
    <w:p w:rsidR="008E68A3" w:rsidRPr="008E68A3" w:rsidRDefault="008E68A3" w:rsidP="008E68A3">
      <w:pPr>
        <w:widowControl/>
        <w:suppressAutoHyphens w:val="0"/>
        <w:ind w:firstLine="709"/>
        <w:contextualSpacing/>
        <w:jc w:val="both"/>
        <w:rPr>
          <w:bCs/>
          <w:sz w:val="28"/>
          <w:szCs w:val="28"/>
          <w:lang w:eastAsia="ru-RU"/>
        </w:rPr>
      </w:pPr>
      <w:r w:rsidRPr="008E68A3">
        <w:rPr>
          <w:bCs/>
          <w:sz w:val="28"/>
          <w:szCs w:val="28"/>
          <w:lang w:eastAsia="ru-RU"/>
        </w:rPr>
        <w:t>В 2024 году начата реализация следующих проектов и будет продолжена в 2025 году:</w:t>
      </w:r>
    </w:p>
    <w:p w:rsidR="008E68A3" w:rsidRPr="008E68A3" w:rsidRDefault="008E68A3" w:rsidP="008E68A3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proofErr w:type="gramStart"/>
      <w:r w:rsidRPr="008E68A3">
        <w:rPr>
          <w:sz w:val="28"/>
          <w:szCs w:val="28"/>
          <w:lang w:eastAsia="ru-RU"/>
        </w:rPr>
        <w:lastRenderedPageBreak/>
        <w:t>- «Строительство торгово-логистического комплекса 20 га», инвестор ООО «</w:t>
      </w:r>
      <w:proofErr w:type="spellStart"/>
      <w:r w:rsidRPr="008E68A3">
        <w:rPr>
          <w:sz w:val="28"/>
          <w:szCs w:val="28"/>
          <w:lang w:eastAsia="ru-RU"/>
        </w:rPr>
        <w:t>Вайлдберриз</w:t>
      </w:r>
      <w:proofErr w:type="spellEnd"/>
      <w:r w:rsidRPr="008E68A3">
        <w:rPr>
          <w:sz w:val="28"/>
          <w:szCs w:val="28"/>
          <w:lang w:eastAsia="ru-RU"/>
        </w:rPr>
        <w:t>», объем инвестиций: в 2024 г. составил 2 млрд. 100 млн. руб., 2025 г. – 3 млрд. 500 млн. руб., сроки реализации – 2023-2026 гг. (общий объем инвестиционного проекта 11 млрд. 500 млн. руб.);</w:t>
      </w:r>
      <w:proofErr w:type="gramEnd"/>
    </w:p>
    <w:p w:rsidR="008E68A3" w:rsidRPr="008E68A3" w:rsidRDefault="008E68A3" w:rsidP="008E68A3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>- «Строительство нефтеперекачивающей станции «Пенза 2» (АО «</w:t>
      </w:r>
      <w:proofErr w:type="spellStart"/>
      <w:r w:rsidRPr="008E68A3">
        <w:rPr>
          <w:sz w:val="28"/>
          <w:szCs w:val="28"/>
          <w:lang w:eastAsia="ru-RU"/>
        </w:rPr>
        <w:t>Транснефть</w:t>
      </w:r>
      <w:proofErr w:type="spellEnd"/>
      <w:r w:rsidRPr="008E68A3">
        <w:rPr>
          <w:sz w:val="28"/>
          <w:szCs w:val="28"/>
          <w:lang w:eastAsia="ru-RU"/>
        </w:rPr>
        <w:t xml:space="preserve"> - Дружба»), в 2024 году объем инвестиций - 500 млн. руб., в 2025 – 300 млн. руб.  срок реализации 2022-2026 гг.;</w:t>
      </w:r>
    </w:p>
    <w:p w:rsidR="008E68A3" w:rsidRPr="008E68A3" w:rsidRDefault="008E68A3" w:rsidP="008E68A3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proofErr w:type="gramStart"/>
      <w:r w:rsidRPr="008E68A3">
        <w:rPr>
          <w:sz w:val="28"/>
          <w:szCs w:val="28"/>
          <w:lang w:eastAsia="ru-RU"/>
        </w:rPr>
        <w:t>- «Строительство производственных помещений» (АО «Васильевская Птицефабрика»), объем инвестиций – 1 млрд. 212 млн. руб., 2025 г. – 800 млн. руб.;</w:t>
      </w:r>
      <w:proofErr w:type="gramEnd"/>
    </w:p>
    <w:p w:rsidR="008E68A3" w:rsidRPr="008E68A3" w:rsidRDefault="008E68A3" w:rsidP="008E68A3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 xml:space="preserve">- «Модернизация объектов ООО «Александровский </w:t>
      </w:r>
      <w:proofErr w:type="spellStart"/>
      <w:r w:rsidRPr="008E68A3">
        <w:rPr>
          <w:sz w:val="28"/>
          <w:szCs w:val="28"/>
          <w:lang w:eastAsia="ru-RU"/>
        </w:rPr>
        <w:t>спиртзавод</w:t>
      </w:r>
      <w:proofErr w:type="spellEnd"/>
      <w:r w:rsidRPr="008E68A3">
        <w:rPr>
          <w:sz w:val="28"/>
          <w:szCs w:val="28"/>
          <w:lang w:eastAsia="ru-RU"/>
        </w:rPr>
        <w:t xml:space="preserve"> № 14» - 2024 г. - 17,5 млн. руб., 2025 г. – 70 млн. руб.;</w:t>
      </w:r>
    </w:p>
    <w:p w:rsidR="008E68A3" w:rsidRPr="008E68A3" w:rsidRDefault="008E68A3" w:rsidP="008E68A3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 xml:space="preserve">- «Модернизация производственного оборудования АО «Завод </w:t>
      </w:r>
      <w:proofErr w:type="spellStart"/>
      <w:r w:rsidRPr="008E68A3">
        <w:rPr>
          <w:sz w:val="28"/>
          <w:szCs w:val="28"/>
          <w:lang w:eastAsia="ru-RU"/>
        </w:rPr>
        <w:t>Граз</w:t>
      </w:r>
      <w:proofErr w:type="spellEnd"/>
      <w:r w:rsidRPr="008E68A3">
        <w:rPr>
          <w:sz w:val="28"/>
          <w:szCs w:val="28"/>
          <w:lang w:eastAsia="ru-RU"/>
        </w:rPr>
        <w:t>» - 2024 г. - 52,1 млн. руб., 2025 г. – 58,3 млн. руб.;</w:t>
      </w:r>
    </w:p>
    <w:p w:rsidR="008E68A3" w:rsidRPr="008E68A3" w:rsidRDefault="008E68A3" w:rsidP="008E68A3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proofErr w:type="gramStart"/>
      <w:r w:rsidRPr="008E68A3">
        <w:rPr>
          <w:sz w:val="28"/>
          <w:szCs w:val="28"/>
          <w:lang w:eastAsia="ru-RU"/>
        </w:rPr>
        <w:t>- «Введение в эксплуатацию объектов» ООО «Леском», объем инвестиций – 74 млн. руб., в 2025 г. «Строительство складского помещения площадью 11300 кв. м.» на сумму 75 млн. руб.</w:t>
      </w:r>
      <w:proofErr w:type="gramEnd"/>
    </w:p>
    <w:p w:rsidR="008E68A3" w:rsidRPr="008E68A3" w:rsidRDefault="008E68A3" w:rsidP="008E68A3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>Также в 2025 г. стартует новый инвестиционный проект:</w:t>
      </w:r>
    </w:p>
    <w:p w:rsidR="008E68A3" w:rsidRPr="008E68A3" w:rsidRDefault="008E68A3" w:rsidP="008E68A3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>- «Строительство производственных и складских помещений»</w:t>
      </w:r>
      <w:r w:rsidRPr="008E68A3">
        <w:rPr>
          <w:sz w:val="28"/>
          <w:szCs w:val="28"/>
          <w:lang w:eastAsia="ru-RU"/>
        </w:rPr>
        <w:br/>
        <w:t>ООО «Эф Эм Групп» – 400 млн. руб., сроки реализации 2025-2030 гг.</w:t>
      </w:r>
    </w:p>
    <w:p w:rsidR="008E68A3" w:rsidRPr="008E68A3" w:rsidRDefault="008E68A3" w:rsidP="008E68A3">
      <w:pPr>
        <w:widowControl/>
        <w:suppressAutoHyphens w:val="0"/>
        <w:ind w:firstLine="697"/>
        <w:jc w:val="both"/>
        <w:rPr>
          <w:color w:val="000000"/>
          <w:sz w:val="28"/>
          <w:szCs w:val="28"/>
          <w:lang w:eastAsia="ru-RU"/>
        </w:rPr>
      </w:pPr>
      <w:r w:rsidRPr="008E68A3">
        <w:rPr>
          <w:rFonts w:eastAsia="Calibri"/>
          <w:bCs/>
          <w:sz w:val="28"/>
          <w:szCs w:val="28"/>
          <w:lang w:eastAsia="en-US"/>
        </w:rPr>
        <w:t>В</w:t>
      </w:r>
      <w:r w:rsidRPr="008E68A3">
        <w:rPr>
          <w:rFonts w:eastAsia="Calibri"/>
          <w:sz w:val="28"/>
          <w:szCs w:val="28"/>
          <w:lang w:eastAsia="en-US"/>
        </w:rPr>
        <w:t xml:space="preserve"> н</w:t>
      </w:r>
      <w:r w:rsidRPr="008E68A3">
        <w:rPr>
          <w:sz w:val="28"/>
          <w:szCs w:val="28"/>
          <w:lang w:eastAsia="ru-RU"/>
        </w:rPr>
        <w:t xml:space="preserve">астоящее время в Бессоновском районе функционирует </w:t>
      </w:r>
      <w:r w:rsidRPr="008E68A3">
        <w:rPr>
          <w:color w:val="000000"/>
          <w:sz w:val="28"/>
          <w:szCs w:val="28"/>
          <w:lang w:eastAsia="ru-RU"/>
        </w:rPr>
        <w:t>220 торговых объектов 69 нестационарных торговых объектов, 151 стационарных, в том числе 22 сетевых магазина. Функционирует 66 предприятий общественного питания на 3850 посадочных мест. Сфера услуг представлена 100 объектами бытового обслуживания.</w:t>
      </w:r>
    </w:p>
    <w:p w:rsidR="008E68A3" w:rsidRPr="008E68A3" w:rsidRDefault="008E68A3" w:rsidP="008E68A3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>Оборот розничной торговли по продаже потребительских товаров за 2024 год составил – 4 млрд. 233 млн. руб., 119,6 % к 2023 года.</w:t>
      </w:r>
    </w:p>
    <w:p w:rsidR="008E68A3" w:rsidRPr="008E68A3" w:rsidRDefault="008E68A3" w:rsidP="008E68A3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8E68A3">
        <w:rPr>
          <w:bCs/>
          <w:spacing w:val="-2"/>
          <w:sz w:val="28"/>
          <w:szCs w:val="28"/>
          <w:lang w:eastAsia="ru-RU"/>
        </w:rPr>
        <w:t xml:space="preserve">В малом предпринимательстве района осуществляют деятельность </w:t>
      </w:r>
      <w:r w:rsidRPr="008E68A3">
        <w:rPr>
          <w:sz w:val="28"/>
          <w:szCs w:val="28"/>
          <w:lang w:eastAsia="ru-RU"/>
        </w:rPr>
        <w:t xml:space="preserve">1396 субъектов, из них 236 юридических лиц, 1160 индивидуальных предпринимателя. </w:t>
      </w:r>
      <w:r w:rsidRPr="008E68A3">
        <w:rPr>
          <w:bCs/>
          <w:spacing w:val="-2"/>
          <w:sz w:val="28"/>
          <w:szCs w:val="28"/>
          <w:lang w:eastAsia="ru-RU"/>
        </w:rPr>
        <w:t xml:space="preserve">Число </w:t>
      </w:r>
      <w:proofErr w:type="gramStart"/>
      <w:r w:rsidRPr="008E68A3">
        <w:rPr>
          <w:bCs/>
          <w:spacing w:val="-2"/>
          <w:sz w:val="28"/>
          <w:szCs w:val="28"/>
          <w:lang w:eastAsia="ru-RU"/>
        </w:rPr>
        <w:t>занятых</w:t>
      </w:r>
      <w:proofErr w:type="gramEnd"/>
      <w:r w:rsidRPr="008E68A3">
        <w:rPr>
          <w:bCs/>
          <w:spacing w:val="-2"/>
          <w:sz w:val="28"/>
          <w:szCs w:val="28"/>
          <w:lang w:eastAsia="ru-RU"/>
        </w:rPr>
        <w:t xml:space="preserve"> в сфере малого бизнеса составляет 14384 человека. </w:t>
      </w:r>
      <w:r w:rsidRPr="008E68A3">
        <w:rPr>
          <w:sz w:val="28"/>
          <w:szCs w:val="28"/>
          <w:lang w:eastAsia="ru-RU"/>
        </w:rPr>
        <w:t xml:space="preserve">За 2024 год зарегистрировано 302 субъекта малого и среднего предпринимательства, из них 266 ИП, 36 ЮЛ, количество организованных рабочих мест  - 401  человек. </w:t>
      </w:r>
    </w:p>
    <w:p w:rsidR="008E68A3" w:rsidRPr="008E68A3" w:rsidRDefault="008E68A3" w:rsidP="008E68A3">
      <w:pPr>
        <w:widowControl/>
        <w:suppressAutoHyphens w:val="0"/>
        <w:snapToGri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68A3">
        <w:rPr>
          <w:sz w:val="28"/>
          <w:szCs w:val="28"/>
          <w:lang w:eastAsia="ru-RU"/>
        </w:rPr>
        <w:t xml:space="preserve">Субъекты бизнеса и </w:t>
      </w:r>
      <w:proofErr w:type="spellStart"/>
      <w:r w:rsidRPr="008E68A3">
        <w:rPr>
          <w:sz w:val="28"/>
          <w:szCs w:val="28"/>
          <w:lang w:eastAsia="ru-RU"/>
        </w:rPr>
        <w:t>самозанятые</w:t>
      </w:r>
      <w:proofErr w:type="spellEnd"/>
      <w:r w:rsidRPr="008E68A3">
        <w:rPr>
          <w:sz w:val="28"/>
          <w:szCs w:val="28"/>
          <w:lang w:eastAsia="ru-RU"/>
        </w:rPr>
        <w:t xml:space="preserve"> граждане Бессоновского района активно используют поддержки, оказываемые гарантийным фондом АО МКК «Поручитель». В 2024 году субъекты предпринимательства воспользовались поручительством для обеспечения кредита и получение </w:t>
      </w:r>
      <w:proofErr w:type="spellStart"/>
      <w:r w:rsidRPr="008E68A3">
        <w:rPr>
          <w:sz w:val="28"/>
          <w:szCs w:val="28"/>
          <w:lang w:eastAsia="ru-RU"/>
        </w:rPr>
        <w:t>микрозаймов</w:t>
      </w:r>
      <w:proofErr w:type="spellEnd"/>
      <w:r w:rsidRPr="008E68A3">
        <w:rPr>
          <w:sz w:val="28"/>
          <w:szCs w:val="28"/>
          <w:lang w:eastAsia="ru-RU"/>
        </w:rPr>
        <w:t xml:space="preserve"> на общую сумму 43,7 млн. руб.</w:t>
      </w:r>
      <w:r w:rsidRPr="008E68A3">
        <w:rPr>
          <w:rFonts w:eastAsia="Calibri"/>
          <w:sz w:val="28"/>
          <w:szCs w:val="28"/>
          <w:lang w:eastAsia="en-US"/>
        </w:rPr>
        <w:t xml:space="preserve"> </w:t>
      </w:r>
    </w:p>
    <w:p w:rsidR="008E68A3" w:rsidRPr="008E68A3" w:rsidRDefault="008E68A3" w:rsidP="008E68A3">
      <w:pPr>
        <w:widowControl/>
        <w:suppressAutoHyphens w:val="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8E68A3">
        <w:rPr>
          <w:rFonts w:eastAsia="Calibri"/>
          <w:sz w:val="28"/>
          <w:szCs w:val="28"/>
          <w:lang w:eastAsia="en-US"/>
        </w:rPr>
        <w:t xml:space="preserve">В рамках Программы </w:t>
      </w:r>
      <w:r w:rsidRPr="008E68A3">
        <w:rPr>
          <w:bCs/>
          <w:sz w:val="28"/>
          <w:szCs w:val="28"/>
          <w:lang w:eastAsia="ru-RU"/>
        </w:rPr>
        <w:t>«Обеспечение жильем и коммунальными услугами населения Пензенской области» в 2024 году проведены следующие работы</w:t>
      </w:r>
      <w:r w:rsidRPr="008E68A3">
        <w:rPr>
          <w:rFonts w:eastAsia="Calibri"/>
          <w:sz w:val="28"/>
          <w:szCs w:val="28"/>
          <w:lang w:eastAsia="en-US"/>
        </w:rPr>
        <w:t>:</w:t>
      </w:r>
    </w:p>
    <w:p w:rsidR="008E68A3" w:rsidRPr="008E68A3" w:rsidRDefault="008E68A3" w:rsidP="008E68A3">
      <w:pPr>
        <w:widowControl/>
        <w:suppressAutoHyphens w:val="0"/>
        <w:snapToGrid w:val="0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>- капитальный ремонт водонапорной башни «</w:t>
      </w:r>
      <w:proofErr w:type="spellStart"/>
      <w:r w:rsidRPr="008E68A3">
        <w:rPr>
          <w:sz w:val="28"/>
          <w:szCs w:val="28"/>
          <w:lang w:eastAsia="ru-RU"/>
        </w:rPr>
        <w:t>Рожновского</w:t>
      </w:r>
      <w:proofErr w:type="spellEnd"/>
      <w:r w:rsidRPr="008E68A3">
        <w:rPr>
          <w:sz w:val="28"/>
          <w:szCs w:val="28"/>
          <w:lang w:eastAsia="ru-RU"/>
        </w:rPr>
        <w:t xml:space="preserve">» в селе Чертково Грабовского сельсовета на сумму 1,7 млн. руб.; </w:t>
      </w:r>
    </w:p>
    <w:p w:rsidR="008E68A3" w:rsidRPr="008E68A3" w:rsidRDefault="008E68A3" w:rsidP="008E68A3">
      <w:pPr>
        <w:widowControl/>
        <w:suppressAutoHyphens w:val="0"/>
        <w:snapToGrid w:val="0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 xml:space="preserve">- капитальный ремонт водопровода в селе </w:t>
      </w:r>
      <w:proofErr w:type="spellStart"/>
      <w:r w:rsidRPr="008E68A3">
        <w:rPr>
          <w:sz w:val="28"/>
          <w:szCs w:val="28"/>
          <w:lang w:eastAsia="ru-RU"/>
        </w:rPr>
        <w:t>Грабово</w:t>
      </w:r>
      <w:proofErr w:type="spellEnd"/>
      <w:r w:rsidRPr="008E68A3">
        <w:rPr>
          <w:sz w:val="28"/>
          <w:szCs w:val="28"/>
          <w:lang w:eastAsia="ru-RU"/>
        </w:rPr>
        <w:t xml:space="preserve"> по ул. Терешковой. Стоимость работ составила 675 тыс. руб. </w:t>
      </w:r>
    </w:p>
    <w:p w:rsidR="008E68A3" w:rsidRPr="008E68A3" w:rsidRDefault="008E68A3" w:rsidP="008E68A3">
      <w:pPr>
        <w:widowControl/>
        <w:suppressAutoHyphens w:val="0"/>
        <w:snapToGrid w:val="0"/>
        <w:ind w:firstLine="708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lastRenderedPageBreak/>
        <w:t xml:space="preserve">В рамках реализации государственной программы Пензенской области </w:t>
      </w:r>
      <w:r w:rsidRPr="008E68A3">
        <w:rPr>
          <w:bCs/>
          <w:sz w:val="28"/>
          <w:szCs w:val="28"/>
          <w:lang w:eastAsia="ru-RU"/>
        </w:rPr>
        <w:t>«Развитие территорий, социальной и инженерной инфраструктуры, обеспечение транспортных услуг в Пензенской области» в 2024 году</w:t>
      </w:r>
      <w:r w:rsidRPr="008E68A3">
        <w:rPr>
          <w:sz w:val="28"/>
          <w:szCs w:val="28"/>
          <w:lang w:eastAsia="ru-RU"/>
        </w:rPr>
        <w:t xml:space="preserve"> выполнен капитальный ремонт дорог:</w:t>
      </w:r>
    </w:p>
    <w:p w:rsidR="008E68A3" w:rsidRPr="008E68A3" w:rsidRDefault="008E68A3" w:rsidP="008E68A3">
      <w:pPr>
        <w:widowControl/>
        <w:suppressAutoHyphens w:val="0"/>
        <w:snapToGrid w:val="0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 xml:space="preserve">- с. </w:t>
      </w:r>
      <w:proofErr w:type="spellStart"/>
      <w:r w:rsidRPr="008E68A3">
        <w:rPr>
          <w:sz w:val="28"/>
          <w:szCs w:val="28"/>
          <w:lang w:eastAsia="ru-RU"/>
        </w:rPr>
        <w:t>Грабово</w:t>
      </w:r>
      <w:proofErr w:type="spellEnd"/>
      <w:r w:rsidRPr="008E68A3">
        <w:rPr>
          <w:sz w:val="28"/>
          <w:szCs w:val="28"/>
          <w:lang w:eastAsia="ru-RU"/>
        </w:rPr>
        <w:t>, ул. Лесная, протяженность 1635 м на сумму 14,4 млн. руб.;</w:t>
      </w:r>
    </w:p>
    <w:p w:rsidR="008E68A3" w:rsidRPr="008E68A3" w:rsidRDefault="008E68A3" w:rsidP="008E68A3">
      <w:pPr>
        <w:widowControl/>
        <w:suppressAutoHyphens w:val="0"/>
        <w:snapToGrid w:val="0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 xml:space="preserve">- с. </w:t>
      </w:r>
      <w:proofErr w:type="spellStart"/>
      <w:r w:rsidRPr="008E68A3">
        <w:rPr>
          <w:sz w:val="28"/>
          <w:szCs w:val="28"/>
          <w:lang w:eastAsia="ru-RU"/>
        </w:rPr>
        <w:t>Грабово</w:t>
      </w:r>
      <w:proofErr w:type="spellEnd"/>
      <w:r w:rsidRPr="008E68A3">
        <w:rPr>
          <w:sz w:val="28"/>
          <w:szCs w:val="28"/>
          <w:lang w:eastAsia="ru-RU"/>
        </w:rPr>
        <w:t>, ул. Транспортная, протяженность 1550 м, стоимость работ 23,6 млн. руб.;</w:t>
      </w:r>
    </w:p>
    <w:p w:rsidR="008E68A3" w:rsidRPr="008E68A3" w:rsidRDefault="008E68A3" w:rsidP="008E68A3">
      <w:pPr>
        <w:widowControl/>
        <w:suppressAutoHyphens w:val="0"/>
        <w:snapToGrid w:val="0"/>
        <w:jc w:val="both"/>
        <w:rPr>
          <w:sz w:val="28"/>
          <w:szCs w:val="28"/>
          <w:lang w:eastAsia="ru-RU"/>
        </w:rPr>
      </w:pPr>
      <w:proofErr w:type="gramStart"/>
      <w:r w:rsidRPr="008E68A3">
        <w:rPr>
          <w:sz w:val="28"/>
          <w:szCs w:val="28"/>
          <w:lang w:eastAsia="ru-RU"/>
        </w:rPr>
        <w:t>- с. Бессоновка, ул. Фестивальная - ул. Кирова - ул. Борисовой проведена реконструкция автомобильной дороги - протяженность 2790 м на сумму 73,3 млн. руб.;</w:t>
      </w:r>
      <w:proofErr w:type="gramEnd"/>
    </w:p>
    <w:p w:rsidR="008E68A3" w:rsidRPr="008E68A3" w:rsidRDefault="008E68A3" w:rsidP="008E68A3">
      <w:pPr>
        <w:widowControl/>
        <w:suppressAutoHyphens w:val="0"/>
        <w:snapToGrid w:val="0"/>
        <w:jc w:val="both"/>
        <w:rPr>
          <w:sz w:val="28"/>
          <w:szCs w:val="28"/>
          <w:lang w:eastAsia="ru-RU"/>
        </w:rPr>
      </w:pPr>
      <w:proofErr w:type="gramStart"/>
      <w:r w:rsidRPr="008E68A3">
        <w:rPr>
          <w:sz w:val="28"/>
          <w:szCs w:val="28"/>
          <w:lang w:eastAsia="ru-RU"/>
        </w:rPr>
        <w:t xml:space="preserve">- с. Бессоновка, ул. Светлая - ул. Новая (подъезд к новой школе со стоянкой) - 2360 м стоимость 20,1 млн. руб. </w:t>
      </w:r>
      <w:proofErr w:type="gramEnd"/>
    </w:p>
    <w:p w:rsidR="008E68A3" w:rsidRPr="008E68A3" w:rsidRDefault="008E68A3" w:rsidP="008E68A3">
      <w:pPr>
        <w:widowControl/>
        <w:suppressAutoHyphens w:val="0"/>
        <w:snapToGrid w:val="0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>Общая протяженность отремонтированных дорог – 8,3 км, на сумму 131,4  млн. руб.</w:t>
      </w:r>
    </w:p>
    <w:p w:rsidR="008E68A3" w:rsidRPr="008E68A3" w:rsidRDefault="008E68A3" w:rsidP="008E68A3">
      <w:pPr>
        <w:widowControl/>
        <w:suppressAutoHyphens w:val="0"/>
        <w:ind w:firstLine="709"/>
        <w:contextualSpacing/>
        <w:jc w:val="both"/>
        <w:rPr>
          <w:bCs/>
          <w:sz w:val="28"/>
          <w:szCs w:val="28"/>
          <w:lang w:eastAsia="ru-RU"/>
        </w:rPr>
      </w:pPr>
      <w:r w:rsidRPr="008E68A3">
        <w:rPr>
          <w:bCs/>
          <w:sz w:val="28"/>
          <w:szCs w:val="28"/>
          <w:lang w:val="x-none" w:eastAsia="ru-RU"/>
        </w:rPr>
        <w:t>В рамках программ</w:t>
      </w:r>
      <w:r w:rsidRPr="008E68A3">
        <w:rPr>
          <w:bCs/>
          <w:sz w:val="28"/>
          <w:szCs w:val="28"/>
          <w:lang w:eastAsia="ru-RU"/>
        </w:rPr>
        <w:t>ы</w:t>
      </w:r>
      <w:r w:rsidRPr="008E68A3">
        <w:rPr>
          <w:bCs/>
          <w:sz w:val="28"/>
          <w:szCs w:val="28"/>
          <w:lang w:val="x-none" w:eastAsia="ru-RU"/>
        </w:rPr>
        <w:t xml:space="preserve"> </w:t>
      </w:r>
      <w:r w:rsidRPr="008E68A3">
        <w:rPr>
          <w:bCs/>
          <w:sz w:val="28"/>
          <w:szCs w:val="28"/>
          <w:lang w:eastAsia="ru-RU"/>
        </w:rPr>
        <w:t>«</w:t>
      </w:r>
      <w:r w:rsidRPr="008E68A3">
        <w:rPr>
          <w:bCs/>
          <w:sz w:val="28"/>
          <w:szCs w:val="28"/>
          <w:lang w:val="x-none" w:eastAsia="ru-RU"/>
        </w:rPr>
        <w:t>Модернизация уличного освещения</w:t>
      </w:r>
      <w:r w:rsidRPr="008E68A3">
        <w:rPr>
          <w:bCs/>
          <w:sz w:val="28"/>
          <w:szCs w:val="28"/>
          <w:lang w:eastAsia="ru-RU"/>
        </w:rPr>
        <w:t>»</w:t>
      </w:r>
      <w:r w:rsidRPr="008E68A3">
        <w:rPr>
          <w:bCs/>
          <w:sz w:val="28"/>
          <w:szCs w:val="28"/>
          <w:lang w:val="x-none" w:eastAsia="ru-RU"/>
        </w:rPr>
        <w:t xml:space="preserve"> </w:t>
      </w:r>
      <w:r w:rsidRPr="008E68A3">
        <w:rPr>
          <w:bCs/>
          <w:sz w:val="28"/>
          <w:szCs w:val="28"/>
          <w:lang w:eastAsia="ru-RU"/>
        </w:rPr>
        <w:t xml:space="preserve">проведены работы по совершенствованию системы уличного освещения на территориях следующих муниципальных образований: </w:t>
      </w:r>
    </w:p>
    <w:p w:rsidR="008E68A3" w:rsidRPr="008E68A3" w:rsidRDefault="008E68A3" w:rsidP="008E68A3">
      <w:pPr>
        <w:widowControl/>
        <w:suppressAutoHyphens w:val="0"/>
        <w:contextualSpacing/>
        <w:jc w:val="both"/>
        <w:rPr>
          <w:bCs/>
          <w:sz w:val="28"/>
          <w:szCs w:val="28"/>
          <w:lang w:eastAsia="ru-RU"/>
        </w:rPr>
      </w:pPr>
      <w:r w:rsidRPr="008E68A3">
        <w:rPr>
          <w:bCs/>
          <w:sz w:val="28"/>
          <w:szCs w:val="28"/>
          <w:lang w:eastAsia="ru-RU"/>
        </w:rPr>
        <w:t>- Бессоновский сельсовет – проведена линия электропередач и установлено                           8 светильников на сумму 600 тыс. руб.;</w:t>
      </w:r>
    </w:p>
    <w:p w:rsidR="008E68A3" w:rsidRPr="008E68A3" w:rsidRDefault="008E68A3" w:rsidP="008E68A3">
      <w:pPr>
        <w:widowControl/>
        <w:suppressAutoHyphens w:val="0"/>
        <w:contextualSpacing/>
        <w:jc w:val="both"/>
        <w:rPr>
          <w:bCs/>
          <w:sz w:val="28"/>
          <w:szCs w:val="28"/>
          <w:lang w:eastAsia="ru-RU"/>
        </w:rPr>
      </w:pPr>
      <w:r w:rsidRPr="008E68A3">
        <w:rPr>
          <w:bCs/>
          <w:sz w:val="28"/>
          <w:szCs w:val="28"/>
          <w:lang w:eastAsia="ru-RU"/>
        </w:rPr>
        <w:t>- Грабовский сельсовет - установлено 30 светильников на сумму 100 тыс. руб.;</w:t>
      </w:r>
    </w:p>
    <w:p w:rsidR="008E68A3" w:rsidRPr="008E68A3" w:rsidRDefault="008E68A3" w:rsidP="008E68A3">
      <w:pPr>
        <w:widowControl/>
        <w:suppressAutoHyphens w:val="0"/>
        <w:contextualSpacing/>
        <w:jc w:val="both"/>
        <w:rPr>
          <w:bCs/>
          <w:sz w:val="28"/>
          <w:szCs w:val="28"/>
          <w:lang w:eastAsia="ru-RU"/>
        </w:rPr>
      </w:pPr>
      <w:r w:rsidRPr="008E68A3">
        <w:rPr>
          <w:bCs/>
          <w:sz w:val="28"/>
          <w:szCs w:val="28"/>
          <w:lang w:eastAsia="ru-RU"/>
        </w:rPr>
        <w:t>-</w:t>
      </w:r>
      <w:proofErr w:type="spellStart"/>
      <w:r w:rsidRPr="008E68A3">
        <w:rPr>
          <w:bCs/>
          <w:sz w:val="28"/>
          <w:szCs w:val="28"/>
          <w:lang w:eastAsia="ru-RU"/>
        </w:rPr>
        <w:t>Чемодановский</w:t>
      </w:r>
      <w:proofErr w:type="spellEnd"/>
      <w:r w:rsidRPr="008E68A3">
        <w:rPr>
          <w:bCs/>
          <w:sz w:val="28"/>
          <w:szCs w:val="28"/>
          <w:lang w:eastAsia="ru-RU"/>
        </w:rPr>
        <w:t xml:space="preserve"> сельсовет - установлено 15 светильников на сумму 50 тыс. руб.</w:t>
      </w:r>
    </w:p>
    <w:p w:rsidR="008E68A3" w:rsidRPr="008E68A3" w:rsidRDefault="008E68A3" w:rsidP="008E68A3">
      <w:pPr>
        <w:widowControl/>
        <w:suppressAutoHyphens w:val="0"/>
        <w:ind w:firstLine="709"/>
        <w:contextualSpacing/>
        <w:jc w:val="both"/>
        <w:rPr>
          <w:bCs/>
          <w:sz w:val="28"/>
          <w:szCs w:val="28"/>
          <w:lang w:eastAsia="ru-RU"/>
        </w:rPr>
      </w:pPr>
      <w:r w:rsidRPr="008E68A3">
        <w:rPr>
          <w:bCs/>
          <w:sz w:val="28"/>
          <w:szCs w:val="28"/>
          <w:lang w:eastAsia="ru-RU"/>
        </w:rPr>
        <w:t>Итого по программе установлено 53 светильника уличного освещения на сумму 750 тыс. руб.</w:t>
      </w:r>
    </w:p>
    <w:p w:rsidR="008E68A3" w:rsidRPr="008E68A3" w:rsidRDefault="008E68A3" w:rsidP="008E68A3">
      <w:pPr>
        <w:widowControl/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>В 2025 году участие в программе планируют администрации Грабовского и Бессоновского сельсоветов.</w:t>
      </w:r>
    </w:p>
    <w:p w:rsidR="008E68A3" w:rsidRPr="008E68A3" w:rsidRDefault="008E68A3" w:rsidP="008E68A3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8E68A3">
        <w:rPr>
          <w:bCs/>
          <w:sz w:val="28"/>
          <w:szCs w:val="28"/>
          <w:lang w:eastAsia="ru-RU"/>
        </w:rPr>
        <w:t xml:space="preserve">В рамках регионального проекта администрацией Бессоновского сельсовета с 2022 года проводится благоустройство </w:t>
      </w:r>
      <w:r w:rsidRPr="008E68A3">
        <w:rPr>
          <w:sz w:val="28"/>
          <w:szCs w:val="28"/>
          <w:lang w:eastAsia="ru-RU"/>
        </w:rPr>
        <w:t xml:space="preserve">общественной территории районного Дома культуры       </w:t>
      </w:r>
      <w:proofErr w:type="gramStart"/>
      <w:r w:rsidRPr="008E68A3">
        <w:rPr>
          <w:sz w:val="28"/>
          <w:szCs w:val="28"/>
          <w:lang w:eastAsia="ru-RU"/>
        </w:rPr>
        <w:t>с</w:t>
      </w:r>
      <w:proofErr w:type="gramEnd"/>
      <w:r w:rsidRPr="008E68A3">
        <w:rPr>
          <w:sz w:val="28"/>
          <w:szCs w:val="28"/>
          <w:lang w:eastAsia="ru-RU"/>
        </w:rPr>
        <w:t>. Бессоновка.</w:t>
      </w:r>
    </w:p>
    <w:p w:rsidR="008E68A3" w:rsidRPr="008E68A3" w:rsidRDefault="008E68A3" w:rsidP="008E68A3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>Общая сумма контракта – 36,1 млн. руб. (с 2022 г. по 2025 г.).</w:t>
      </w:r>
    </w:p>
    <w:p w:rsidR="008E68A3" w:rsidRPr="008E68A3" w:rsidRDefault="008E68A3" w:rsidP="008E68A3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>Освоено денежных средств – 27,4 млн. руб.</w:t>
      </w:r>
    </w:p>
    <w:p w:rsidR="008E68A3" w:rsidRPr="008E68A3" w:rsidRDefault="008E68A3" w:rsidP="008E68A3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>В 2025 году работы будут продолжены, выделено 8,7 млн. руб.</w:t>
      </w:r>
    </w:p>
    <w:p w:rsidR="008E68A3" w:rsidRPr="008E68A3" w:rsidRDefault="008E68A3" w:rsidP="008E68A3">
      <w:pPr>
        <w:widowControl/>
        <w:suppressAutoHyphens w:val="0"/>
        <w:ind w:firstLine="708"/>
        <w:jc w:val="both"/>
        <w:rPr>
          <w:bCs/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>В жилищном строительстве з</w:t>
      </w:r>
      <w:r w:rsidRPr="008E68A3">
        <w:rPr>
          <w:rFonts w:eastAsia="Calibri"/>
          <w:sz w:val="28"/>
          <w:szCs w:val="28"/>
          <w:lang w:eastAsia="en-US"/>
        </w:rPr>
        <w:t>а 2024 год введено в эксплуатацию 80487 кв. м. жилья, 120,1% к 2023 г., 642</w:t>
      </w:r>
      <w:r w:rsidRPr="008E68A3">
        <w:rPr>
          <w:sz w:val="28"/>
          <w:szCs w:val="28"/>
          <w:lang w:eastAsia="ru-RU"/>
        </w:rPr>
        <w:t xml:space="preserve"> дома</w:t>
      </w:r>
      <w:r w:rsidRPr="008E68A3">
        <w:rPr>
          <w:rFonts w:eastAsia="Calibri"/>
          <w:sz w:val="28"/>
          <w:szCs w:val="28"/>
          <w:lang w:eastAsia="en-US"/>
        </w:rPr>
        <w:t xml:space="preserve">. </w:t>
      </w:r>
      <w:r w:rsidRPr="008E68A3">
        <w:rPr>
          <w:bCs/>
          <w:sz w:val="28"/>
          <w:szCs w:val="28"/>
          <w:lang w:eastAsia="ru-RU"/>
        </w:rPr>
        <w:t>План по вводу жилья на 2025 год составляет 50 тыс. м</w:t>
      </w:r>
      <w:proofErr w:type="gramStart"/>
      <w:r w:rsidRPr="008E68A3">
        <w:rPr>
          <w:bCs/>
          <w:sz w:val="28"/>
          <w:szCs w:val="28"/>
          <w:lang w:eastAsia="ru-RU"/>
        </w:rPr>
        <w:t>2</w:t>
      </w:r>
      <w:proofErr w:type="gramEnd"/>
      <w:r w:rsidRPr="008E68A3">
        <w:rPr>
          <w:bCs/>
          <w:sz w:val="28"/>
          <w:szCs w:val="28"/>
          <w:lang w:eastAsia="ru-RU"/>
        </w:rPr>
        <w:t>.</w:t>
      </w:r>
    </w:p>
    <w:p w:rsidR="008E68A3" w:rsidRPr="008E68A3" w:rsidRDefault="008E68A3" w:rsidP="008E68A3">
      <w:pPr>
        <w:widowControl/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 xml:space="preserve"> По состоянию на 01.01.2025 муниципальная система образования Бессоновского района включает в себя 6 дошкольных образовательных учреждений, 9 средних общеобразовательных учреждений, 1 начальную школу - детский сад, 2 учреждения дополнительного образования (МБУ ДО ЦДТ и МАУ ДЮСШ Бессоновского района).</w:t>
      </w:r>
    </w:p>
    <w:p w:rsidR="008E68A3" w:rsidRPr="008E68A3" w:rsidRDefault="008E68A3" w:rsidP="008E68A3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 xml:space="preserve">В системе образования осуществляют трудовую деятельность 697 человек. Общее количество групп в дошкольных организациях – 65. </w:t>
      </w:r>
      <w:r w:rsidRPr="008E68A3">
        <w:rPr>
          <w:bCs/>
          <w:sz w:val="28"/>
          <w:szCs w:val="28"/>
          <w:lang w:eastAsia="ru-RU"/>
        </w:rPr>
        <w:t>Очередность среди детей от 3 до 7 лет отсутствует.</w:t>
      </w:r>
      <w:r w:rsidRPr="008E68A3">
        <w:rPr>
          <w:sz w:val="28"/>
          <w:szCs w:val="28"/>
          <w:lang w:eastAsia="ru-RU"/>
        </w:rPr>
        <w:t xml:space="preserve"> В 2024 – 2025 учебном году контингент учащихся составляет 5139 человек, увеличение на 82 </w:t>
      </w:r>
      <w:r w:rsidRPr="008E68A3">
        <w:rPr>
          <w:sz w:val="28"/>
          <w:szCs w:val="28"/>
          <w:lang w:eastAsia="ru-RU"/>
        </w:rPr>
        <w:lastRenderedPageBreak/>
        <w:t xml:space="preserve">человека по сравнению с 2023 – 2024 учебным годом, первоклассников 499 человек. </w:t>
      </w:r>
      <w:proofErr w:type="gramStart"/>
      <w:r w:rsidRPr="008E68A3">
        <w:rPr>
          <w:sz w:val="28"/>
          <w:szCs w:val="28"/>
          <w:lang w:eastAsia="ru-RU"/>
        </w:rPr>
        <w:t xml:space="preserve">В 2024-2025 учебном году охват горячим питанием обучающихся в школах Бессоновского района Пензенской области составляет 99,8 %. </w:t>
      </w:r>
      <w:proofErr w:type="gramEnd"/>
    </w:p>
    <w:p w:rsidR="008E68A3" w:rsidRPr="008E68A3" w:rsidRDefault="008E68A3" w:rsidP="008E68A3">
      <w:pPr>
        <w:widowControl/>
        <w:shd w:val="clear" w:color="auto" w:fill="FFFFFF"/>
        <w:suppressAutoHyphens w:val="0"/>
        <w:ind w:firstLine="708"/>
        <w:jc w:val="both"/>
        <w:rPr>
          <w:sz w:val="28"/>
          <w:szCs w:val="28"/>
          <w:shd w:val="clear" w:color="auto" w:fill="FFFFFF"/>
          <w:lang w:eastAsia="ru-RU"/>
        </w:rPr>
      </w:pPr>
      <w:r w:rsidRPr="008E68A3">
        <w:rPr>
          <w:sz w:val="28"/>
          <w:szCs w:val="28"/>
          <w:shd w:val="clear" w:color="auto" w:fill="FFFFFF"/>
          <w:lang w:eastAsia="ru-RU"/>
        </w:rPr>
        <w:t>В рамках нацпроекта «Образование» проекта «Современная школа»  в 2024 году введена в эксплуатацию новая школа на 550 мест в селе Бессоновка. В школе обучается 535 человек.</w:t>
      </w:r>
    </w:p>
    <w:p w:rsidR="008E68A3" w:rsidRPr="008E68A3" w:rsidRDefault="008E68A3" w:rsidP="008E68A3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 xml:space="preserve">В части заработной платы педагогических работников Указ Президента РФ от 07.05.2012 № 597 выполнен в полном объеме. </w:t>
      </w:r>
    </w:p>
    <w:p w:rsidR="008E68A3" w:rsidRPr="008E68A3" w:rsidRDefault="008E68A3" w:rsidP="008E68A3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8E68A3">
        <w:rPr>
          <w:color w:val="000000"/>
          <w:sz w:val="28"/>
          <w:szCs w:val="28"/>
          <w:lang w:eastAsia="ru-RU"/>
        </w:rPr>
        <w:t xml:space="preserve">На территории Бессоновского района культурно-просветительскую, досуговую и информационную работу с населением ведут 4 </w:t>
      </w:r>
      <w:proofErr w:type="gramStart"/>
      <w:r w:rsidRPr="008E68A3">
        <w:rPr>
          <w:color w:val="000000"/>
          <w:sz w:val="28"/>
          <w:szCs w:val="28"/>
          <w:lang w:eastAsia="ru-RU"/>
        </w:rPr>
        <w:t>муниципальных</w:t>
      </w:r>
      <w:proofErr w:type="gramEnd"/>
      <w:r w:rsidRPr="008E68A3">
        <w:rPr>
          <w:color w:val="000000"/>
          <w:sz w:val="28"/>
          <w:szCs w:val="28"/>
          <w:lang w:eastAsia="ru-RU"/>
        </w:rPr>
        <w:t xml:space="preserve"> учреждения культуры.</w:t>
      </w:r>
      <w:r w:rsidRPr="008E68A3">
        <w:rPr>
          <w:sz w:val="28"/>
          <w:szCs w:val="28"/>
          <w:lang w:eastAsia="ru-RU"/>
        </w:rPr>
        <w:t xml:space="preserve"> В учреждениях клубно-досугового типа в 2024 году количество формирований  составило 161, в них занималось 2505 человек.</w:t>
      </w:r>
    </w:p>
    <w:p w:rsidR="008E68A3" w:rsidRPr="008E68A3" w:rsidRDefault="008E68A3" w:rsidP="008E68A3">
      <w:pPr>
        <w:widowControl/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 xml:space="preserve">В Бессоновском районе для туристов количество коллективных средств размещения составляет 7 единиц: 2 мотеля и 5 туристических баз. </w:t>
      </w:r>
    </w:p>
    <w:p w:rsidR="008E68A3" w:rsidRPr="008E68A3" w:rsidRDefault="008E68A3" w:rsidP="008E68A3">
      <w:pPr>
        <w:widowControl/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8E68A3">
        <w:rPr>
          <w:color w:val="000000"/>
          <w:sz w:val="28"/>
          <w:szCs w:val="28"/>
          <w:shd w:val="clear" w:color="auto" w:fill="FFFFFF"/>
          <w:lang w:eastAsia="ru-RU"/>
        </w:rPr>
        <w:t xml:space="preserve">В 2024 году </w:t>
      </w:r>
      <w:r w:rsidRPr="008E68A3">
        <w:rPr>
          <w:sz w:val="28"/>
          <w:szCs w:val="28"/>
          <w:shd w:val="clear" w:color="auto" w:fill="FFFFFF"/>
          <w:lang w:eastAsia="ru-RU"/>
        </w:rPr>
        <w:t>Бессоновский район посетили более 8 000 туристов.</w:t>
      </w:r>
    </w:p>
    <w:p w:rsidR="008E68A3" w:rsidRPr="008E68A3" w:rsidRDefault="008E68A3" w:rsidP="008E68A3">
      <w:pPr>
        <w:widowControl/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 xml:space="preserve">В настоящее время на территории района осуществлен проект по строительству </w:t>
      </w:r>
      <w:proofErr w:type="spellStart"/>
      <w:r w:rsidRPr="008E68A3">
        <w:rPr>
          <w:sz w:val="28"/>
          <w:szCs w:val="28"/>
          <w:lang w:eastAsia="ru-RU"/>
        </w:rPr>
        <w:t>глэмпинг</w:t>
      </w:r>
      <w:proofErr w:type="spellEnd"/>
      <w:r w:rsidRPr="008E68A3">
        <w:rPr>
          <w:sz w:val="28"/>
          <w:szCs w:val="28"/>
          <w:lang w:eastAsia="ru-RU"/>
        </w:rPr>
        <w:t xml:space="preserve">-парка. Место реализации – </w:t>
      </w:r>
      <w:proofErr w:type="gramStart"/>
      <w:r w:rsidRPr="008E68A3">
        <w:rPr>
          <w:sz w:val="28"/>
          <w:szCs w:val="28"/>
          <w:lang w:eastAsia="ru-RU"/>
        </w:rPr>
        <w:t>с</w:t>
      </w:r>
      <w:proofErr w:type="gramEnd"/>
      <w:r w:rsidRPr="008E68A3">
        <w:rPr>
          <w:sz w:val="28"/>
          <w:szCs w:val="28"/>
          <w:lang w:eastAsia="ru-RU"/>
        </w:rPr>
        <w:t xml:space="preserve">. Бессоновка. </w:t>
      </w:r>
      <w:proofErr w:type="gramStart"/>
      <w:r w:rsidRPr="008E68A3">
        <w:rPr>
          <w:sz w:val="28"/>
          <w:szCs w:val="28"/>
          <w:lang w:eastAsia="ru-RU"/>
        </w:rPr>
        <w:t>Стоимость инвестиционного проекта 50 млн. руб. (35 млн. руб. - собственные средства и 15 млн. руб. бюджетные: 14 млн. 850,0 тыс. руб. - федеральный бюджет и 150,0 тыс. руб. – бюджет Пензенской области).</w:t>
      </w:r>
      <w:proofErr w:type="gramEnd"/>
      <w:r w:rsidRPr="008E68A3">
        <w:rPr>
          <w:sz w:val="28"/>
          <w:szCs w:val="28"/>
          <w:lang w:eastAsia="ru-RU"/>
        </w:rPr>
        <w:t xml:space="preserve"> Итог реализации проекта – ввод в эксплуатацию 30 номеров.</w:t>
      </w:r>
    </w:p>
    <w:p w:rsidR="008E68A3" w:rsidRPr="008E68A3" w:rsidRDefault="008E68A3" w:rsidP="008E68A3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>По итогам 2024 года в районе 4584 человека, имеющих право на получение льгот по оплате жилого помещения и коммунальных услуг. Из них 2440 федеральных льготников и 2192 региональных льготников. Общая сумма выплат составила 33,25 млн. рублей. В 2024 году предоставлено детям - сиротам и детям, оставшимся без попечения родителей 15 квартир. На 01.01.2025 г. в список нуждающихся в жилье включено 28 человек.</w:t>
      </w:r>
    </w:p>
    <w:p w:rsidR="008E68A3" w:rsidRPr="008E68A3" w:rsidRDefault="008E68A3" w:rsidP="008E68A3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>В 2024 году государственная социальная помощь на основании социального контракта предоставлена на 25,1 млн. руб., заключено 120 контрактов. В 2025 году запланировано 107 социальных контрактов на общую сумму 24 млн. руб.</w:t>
      </w:r>
    </w:p>
    <w:p w:rsidR="008E68A3" w:rsidRPr="008E68A3" w:rsidRDefault="008E68A3" w:rsidP="008E68A3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>При Бессоновском комплексном центре социального обслуживания населения  создано и функционирует 9 отделений, численность обслуженных (нуждающихся) граждан  за 2024 год  составила 2 125 человек.</w:t>
      </w:r>
    </w:p>
    <w:p w:rsidR="008E68A3" w:rsidRPr="008E68A3" w:rsidRDefault="008E68A3" w:rsidP="008E68A3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8E68A3">
        <w:rPr>
          <w:sz w:val="28"/>
          <w:szCs w:val="28"/>
          <w:lang w:eastAsia="ru-RU"/>
        </w:rPr>
        <w:t>Численность официально зарегистрированных безработных граждан, стоящих на учете в ГУ «Центр занятости населения Бессоновского района Пензенской области» составляет – 38 человек. Уровень регистрируемой безработицы – 0,2 % от численности экономически активного населения района (по области 0,4%).</w:t>
      </w:r>
    </w:p>
    <w:p w:rsidR="00947DBA" w:rsidRPr="000B1E92" w:rsidRDefault="008E68A3" w:rsidP="0043555B">
      <w:pPr>
        <w:widowControl/>
        <w:suppressAutoHyphens w:val="0"/>
        <w:ind w:firstLine="851"/>
        <w:jc w:val="both"/>
        <w:rPr>
          <w:b/>
          <w:sz w:val="28"/>
          <w:szCs w:val="28"/>
          <w:lang w:eastAsia="x-none"/>
        </w:rPr>
      </w:pPr>
      <w:r w:rsidRPr="008E68A3">
        <w:rPr>
          <w:sz w:val="28"/>
          <w:szCs w:val="28"/>
          <w:lang w:eastAsia="ru-RU"/>
        </w:rPr>
        <w:t>Муниципальное автономное учреждение «Многофункциональный центр предоставления государственных и муниципальных услуг Бессоновского района Пензенской области» оказывает 412 вида услуг. За 2024 год  центром оказано более 46788 услуг.</w:t>
      </w:r>
    </w:p>
    <w:sectPr w:rsidR="00947DBA" w:rsidRPr="000B1E92" w:rsidSect="008E68A3">
      <w:pgSz w:w="11906" w:h="16838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2FA" w:rsidRDefault="007412FA" w:rsidP="00421FC7">
      <w:r>
        <w:separator/>
      </w:r>
    </w:p>
  </w:endnote>
  <w:endnote w:type="continuationSeparator" w:id="0">
    <w:p w:rsidR="007412FA" w:rsidRDefault="007412FA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2FA" w:rsidRDefault="007412FA" w:rsidP="00421FC7">
      <w:r>
        <w:separator/>
      </w:r>
    </w:p>
  </w:footnote>
  <w:footnote w:type="continuationSeparator" w:id="0">
    <w:p w:rsidR="007412FA" w:rsidRDefault="007412FA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68BA"/>
    <w:rsid w:val="000113FE"/>
    <w:rsid w:val="00016C54"/>
    <w:rsid w:val="00017D77"/>
    <w:rsid w:val="00024503"/>
    <w:rsid w:val="00024C51"/>
    <w:rsid w:val="00027BD9"/>
    <w:rsid w:val="00036F1A"/>
    <w:rsid w:val="000405D1"/>
    <w:rsid w:val="00050522"/>
    <w:rsid w:val="00051D34"/>
    <w:rsid w:val="0008417A"/>
    <w:rsid w:val="000B1E92"/>
    <w:rsid w:val="000D4D12"/>
    <w:rsid w:val="000D63FE"/>
    <w:rsid w:val="000E450D"/>
    <w:rsid w:val="000F57FA"/>
    <w:rsid w:val="0010425F"/>
    <w:rsid w:val="001302F1"/>
    <w:rsid w:val="00134581"/>
    <w:rsid w:val="001437E1"/>
    <w:rsid w:val="00143BC3"/>
    <w:rsid w:val="001459FB"/>
    <w:rsid w:val="001464F2"/>
    <w:rsid w:val="00156BD4"/>
    <w:rsid w:val="00157B1D"/>
    <w:rsid w:val="00162EB8"/>
    <w:rsid w:val="001648AC"/>
    <w:rsid w:val="00176D27"/>
    <w:rsid w:val="001B5ED4"/>
    <w:rsid w:val="001C5CAA"/>
    <w:rsid w:val="00213C91"/>
    <w:rsid w:val="00216B42"/>
    <w:rsid w:val="002272C1"/>
    <w:rsid w:val="00271AE2"/>
    <w:rsid w:val="00292DA9"/>
    <w:rsid w:val="002C7F9F"/>
    <w:rsid w:val="002F5560"/>
    <w:rsid w:val="003034A4"/>
    <w:rsid w:val="003043A5"/>
    <w:rsid w:val="00324B43"/>
    <w:rsid w:val="00334D7B"/>
    <w:rsid w:val="003431E2"/>
    <w:rsid w:val="003439A7"/>
    <w:rsid w:val="00353EED"/>
    <w:rsid w:val="00361ADC"/>
    <w:rsid w:val="00367330"/>
    <w:rsid w:val="00384919"/>
    <w:rsid w:val="0038685E"/>
    <w:rsid w:val="00387130"/>
    <w:rsid w:val="00390975"/>
    <w:rsid w:val="003C00A9"/>
    <w:rsid w:val="003D2F97"/>
    <w:rsid w:val="003E4034"/>
    <w:rsid w:val="003E6949"/>
    <w:rsid w:val="003F6EEB"/>
    <w:rsid w:val="00402146"/>
    <w:rsid w:val="00421CED"/>
    <w:rsid w:val="00421FC7"/>
    <w:rsid w:val="00422C57"/>
    <w:rsid w:val="00432086"/>
    <w:rsid w:val="00434E44"/>
    <w:rsid w:val="0043555B"/>
    <w:rsid w:val="004859B5"/>
    <w:rsid w:val="004A0305"/>
    <w:rsid w:val="004A35DC"/>
    <w:rsid w:val="004C33C4"/>
    <w:rsid w:val="004E4479"/>
    <w:rsid w:val="005029B4"/>
    <w:rsid w:val="00526546"/>
    <w:rsid w:val="00527D7C"/>
    <w:rsid w:val="00553E57"/>
    <w:rsid w:val="00570A84"/>
    <w:rsid w:val="00594B74"/>
    <w:rsid w:val="005A1C41"/>
    <w:rsid w:val="005B197D"/>
    <w:rsid w:val="005B45F7"/>
    <w:rsid w:val="005B639E"/>
    <w:rsid w:val="005B7780"/>
    <w:rsid w:val="005C1E1B"/>
    <w:rsid w:val="005C2F1F"/>
    <w:rsid w:val="005C5B84"/>
    <w:rsid w:val="005E2B36"/>
    <w:rsid w:val="005E3CB3"/>
    <w:rsid w:val="005F5FE3"/>
    <w:rsid w:val="005F6825"/>
    <w:rsid w:val="00601444"/>
    <w:rsid w:val="0060471B"/>
    <w:rsid w:val="00612F1B"/>
    <w:rsid w:val="00624DFF"/>
    <w:rsid w:val="00625ABF"/>
    <w:rsid w:val="00677A3E"/>
    <w:rsid w:val="00680FDB"/>
    <w:rsid w:val="00694429"/>
    <w:rsid w:val="006A20A6"/>
    <w:rsid w:val="006C0B3F"/>
    <w:rsid w:val="006C284C"/>
    <w:rsid w:val="006F1182"/>
    <w:rsid w:val="006F2DB9"/>
    <w:rsid w:val="006F7917"/>
    <w:rsid w:val="007024C9"/>
    <w:rsid w:val="0071654E"/>
    <w:rsid w:val="00733AB3"/>
    <w:rsid w:val="007345A4"/>
    <w:rsid w:val="007412FA"/>
    <w:rsid w:val="00742D3E"/>
    <w:rsid w:val="00764093"/>
    <w:rsid w:val="00767F18"/>
    <w:rsid w:val="007747FD"/>
    <w:rsid w:val="00785DBB"/>
    <w:rsid w:val="007D76BA"/>
    <w:rsid w:val="007D7C59"/>
    <w:rsid w:val="007E1838"/>
    <w:rsid w:val="007E4E5A"/>
    <w:rsid w:val="007E7BCE"/>
    <w:rsid w:val="007F2B1F"/>
    <w:rsid w:val="008016B0"/>
    <w:rsid w:val="008032A2"/>
    <w:rsid w:val="008069EB"/>
    <w:rsid w:val="0081005B"/>
    <w:rsid w:val="008363EA"/>
    <w:rsid w:val="00840568"/>
    <w:rsid w:val="00842FF6"/>
    <w:rsid w:val="0085194F"/>
    <w:rsid w:val="008665FE"/>
    <w:rsid w:val="00875BE0"/>
    <w:rsid w:val="0089033E"/>
    <w:rsid w:val="008A38A1"/>
    <w:rsid w:val="008D0F9C"/>
    <w:rsid w:val="008E11B0"/>
    <w:rsid w:val="008E134C"/>
    <w:rsid w:val="008E4823"/>
    <w:rsid w:val="008E68A3"/>
    <w:rsid w:val="008E6CD3"/>
    <w:rsid w:val="00914E33"/>
    <w:rsid w:val="00921EBC"/>
    <w:rsid w:val="00947DBA"/>
    <w:rsid w:val="00972028"/>
    <w:rsid w:val="0098635C"/>
    <w:rsid w:val="009B439B"/>
    <w:rsid w:val="009C0278"/>
    <w:rsid w:val="009C3480"/>
    <w:rsid w:val="009C6278"/>
    <w:rsid w:val="009D72B8"/>
    <w:rsid w:val="00A5480B"/>
    <w:rsid w:val="00A569DC"/>
    <w:rsid w:val="00A710BF"/>
    <w:rsid w:val="00A73959"/>
    <w:rsid w:val="00A771C7"/>
    <w:rsid w:val="00B16520"/>
    <w:rsid w:val="00B441F4"/>
    <w:rsid w:val="00B81947"/>
    <w:rsid w:val="00B974E8"/>
    <w:rsid w:val="00BA67B4"/>
    <w:rsid w:val="00BB5A9C"/>
    <w:rsid w:val="00BD09AE"/>
    <w:rsid w:val="00BD4586"/>
    <w:rsid w:val="00BE419E"/>
    <w:rsid w:val="00C14365"/>
    <w:rsid w:val="00C35A8E"/>
    <w:rsid w:val="00C430CA"/>
    <w:rsid w:val="00C762DA"/>
    <w:rsid w:val="00C84601"/>
    <w:rsid w:val="00C85FB1"/>
    <w:rsid w:val="00C90672"/>
    <w:rsid w:val="00C960D4"/>
    <w:rsid w:val="00CB7642"/>
    <w:rsid w:val="00CC3109"/>
    <w:rsid w:val="00CD4D6C"/>
    <w:rsid w:val="00D03DF5"/>
    <w:rsid w:val="00D041E5"/>
    <w:rsid w:val="00D25565"/>
    <w:rsid w:val="00D52382"/>
    <w:rsid w:val="00D537AC"/>
    <w:rsid w:val="00D93844"/>
    <w:rsid w:val="00DE6D8A"/>
    <w:rsid w:val="00E12264"/>
    <w:rsid w:val="00E264B8"/>
    <w:rsid w:val="00E2660C"/>
    <w:rsid w:val="00E40BBB"/>
    <w:rsid w:val="00E5341D"/>
    <w:rsid w:val="00E62F6A"/>
    <w:rsid w:val="00E969E8"/>
    <w:rsid w:val="00EA0EFC"/>
    <w:rsid w:val="00EA2326"/>
    <w:rsid w:val="00EA61D2"/>
    <w:rsid w:val="00EF7DE4"/>
    <w:rsid w:val="00F0545E"/>
    <w:rsid w:val="00F32CB9"/>
    <w:rsid w:val="00F373FF"/>
    <w:rsid w:val="00F558C4"/>
    <w:rsid w:val="00F67AB7"/>
    <w:rsid w:val="00F70CE1"/>
    <w:rsid w:val="00F71E13"/>
    <w:rsid w:val="00F779DD"/>
    <w:rsid w:val="00F8358D"/>
    <w:rsid w:val="00F83FA3"/>
    <w:rsid w:val="00F94110"/>
    <w:rsid w:val="00F96C27"/>
    <w:rsid w:val="00FD09A6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C167B-80FF-43FB-9734-F801AF2A7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1552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2</cp:revision>
  <cp:lastPrinted>2025-03-05T08:37:00Z</cp:lastPrinted>
  <dcterms:created xsi:type="dcterms:W3CDTF">2025-04-09T13:45:00Z</dcterms:created>
  <dcterms:modified xsi:type="dcterms:W3CDTF">2025-04-09T13:45:00Z</dcterms:modified>
</cp:coreProperties>
</file>