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C4" w:rsidRPr="000F17C4" w:rsidRDefault="000F17C4" w:rsidP="000F17C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 5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разработки, реализации и оценки эффективности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программ 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proofErr w:type="spellEnd"/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Пензенской области </w:t>
      </w:r>
    </w:p>
    <w:p w:rsidR="000F17C4" w:rsidRPr="000F17C4" w:rsidRDefault="000F17C4" w:rsidP="000F17C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3A5741" w:rsidRPr="003A5741" w:rsidRDefault="000F17C4" w:rsidP="003A5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Обеспечение муниципального управления собственностью </w:t>
      </w:r>
      <w:proofErr w:type="spellStart"/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Бессоновского</w:t>
      </w:r>
      <w:proofErr w:type="spellEnd"/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района Пензенской области»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17C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A5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квартал </w:t>
      </w: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5741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_года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17C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за 1 квартал, 1 полугодие, 9 месяцев отчетного года)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471"/>
        <w:gridCol w:w="1335"/>
        <w:gridCol w:w="1238"/>
        <w:gridCol w:w="1254"/>
        <w:gridCol w:w="781"/>
        <w:gridCol w:w="1091"/>
        <w:gridCol w:w="2097"/>
        <w:gridCol w:w="1276"/>
        <w:gridCol w:w="992"/>
        <w:gridCol w:w="1134"/>
        <w:gridCol w:w="782"/>
      </w:tblGrid>
      <w:tr w:rsidR="000F17C4" w:rsidRPr="000F17C4" w:rsidTr="00F439B3">
        <w:trPr>
          <w:trHeight w:val="55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745D" w:rsidRPr="000F17C4" w:rsidTr="004C6916">
        <w:trPr>
          <w:trHeight w:val="135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План на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0F17C4" w:rsidRPr="000F17C4" w:rsidTr="004C6916">
        <w:trPr>
          <w:cantSplit/>
          <w:trHeight w:val="546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фактические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муниципального управления собственностью </w:t>
            </w:r>
            <w:proofErr w:type="spellStart"/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934A50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934A50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Структурный элемент</w:t>
            </w: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C6916" w:rsidRPr="00934A50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«Обеспечение деятельности Комитета по управлению муниципальным имуществом администрации </w:t>
            </w:r>
            <w:proofErr w:type="spellStart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Бессоновского</w:t>
            </w:r>
            <w:proofErr w:type="spellEnd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района»</w:t>
            </w: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0E2284">
        <w:trPr>
          <w:trHeight w:val="441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lastRenderedPageBreak/>
              <w:t xml:space="preserve">Задача 1. </w:t>
            </w:r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Обеспечение деятельности Комитета по управлению муниципальным имуществом администрации </w:t>
            </w:r>
            <w:proofErr w:type="spellStart"/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Бессоновского</w:t>
            </w:r>
            <w:proofErr w:type="spellEnd"/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района</w:t>
            </w:r>
          </w:p>
        </w:tc>
      </w:tr>
      <w:tr w:rsidR="00934A50" w:rsidRPr="000F17C4" w:rsidTr="004C6916">
        <w:trPr>
          <w:trHeight w:val="44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Обеспечение деятельности Комитета по управлению муниципальным имуществом администрации </w:t>
            </w:r>
            <w:proofErr w:type="spellStart"/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</w:t>
            </w:r>
            <w:r w:rsidRPr="000F17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8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0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8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4166C9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70745D" w:rsidRDefault="00934A50" w:rsidP="004166C9">
            <w:pPr>
              <w:rPr>
                <w:sz w:val="12"/>
                <w:szCs w:val="12"/>
              </w:rPr>
            </w:pPr>
            <w:r w:rsidRPr="0070745D">
              <w:rPr>
                <w:sz w:val="12"/>
                <w:szCs w:val="12"/>
              </w:rPr>
              <w:t xml:space="preserve">1.Доля муниципальных служащих и работников, замещающих должности, не отнесенные к должностям муниципальной службы, в Комитете по управлению муниципальной собственностью администрации </w:t>
            </w:r>
            <w:proofErr w:type="spellStart"/>
            <w:r w:rsidRPr="0070745D">
              <w:rPr>
                <w:sz w:val="12"/>
                <w:szCs w:val="12"/>
              </w:rPr>
              <w:t>Бессоновского</w:t>
            </w:r>
            <w:proofErr w:type="spellEnd"/>
            <w:r w:rsidRPr="0070745D">
              <w:rPr>
                <w:sz w:val="12"/>
                <w:szCs w:val="12"/>
              </w:rPr>
              <w:t xml:space="preserve"> района, прошедших повышение квалификации в течение последних 3-х лет</w:t>
            </w:r>
            <w:proofErr w:type="gramStart"/>
            <w:r w:rsidRPr="0070745D">
              <w:rPr>
                <w:sz w:val="12"/>
                <w:szCs w:val="12"/>
              </w:rPr>
              <w:t xml:space="preserve">   (</w:t>
            </w:r>
            <w:proofErr w:type="gramEnd"/>
            <w:r w:rsidRPr="0070745D">
              <w:rPr>
                <w:sz w:val="12"/>
                <w:szCs w:val="12"/>
              </w:rPr>
              <w:t>%).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311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4166C9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70745D" w:rsidRDefault="00934A50" w:rsidP="00A723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 w:rsidRPr="0070745D">
              <w:rPr>
                <w:sz w:val="12"/>
                <w:szCs w:val="12"/>
              </w:rPr>
              <w:t>Своевременное</w:t>
            </w:r>
            <w:r>
              <w:rPr>
                <w:sz w:val="12"/>
                <w:szCs w:val="12"/>
              </w:rPr>
              <w:t xml:space="preserve"> </w:t>
            </w:r>
            <w:r w:rsidRPr="0070745D">
              <w:rPr>
                <w:sz w:val="12"/>
                <w:szCs w:val="12"/>
              </w:rPr>
              <w:t>и качественное размещение муниципального заказа. (Количество электронных аукционов)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5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4A1" w:rsidRPr="00934A50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379" w:rsidRPr="00934A50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Структурный элемент</w:t>
            </w:r>
          </w:p>
          <w:p w:rsidR="002124A1" w:rsidRPr="00934A50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«Управление собственностью </w:t>
            </w:r>
            <w:proofErr w:type="spellStart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3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4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82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B370DC">
        <w:trPr>
          <w:trHeight w:val="369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Задача1. «Повышение эффективности управления собственностью. Содержание и обслуживание казны </w:t>
            </w:r>
            <w:proofErr w:type="spellStart"/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Бессоновского</w:t>
            </w:r>
            <w:proofErr w:type="spellEnd"/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района Пензенской области»</w:t>
            </w:r>
          </w:p>
        </w:tc>
      </w:tr>
      <w:tr w:rsidR="00B370DC" w:rsidRPr="000F17C4" w:rsidTr="004C6916">
        <w:trPr>
          <w:trHeight w:val="249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0DC" w:rsidRPr="00557520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520" w:rsidRDefault="00B370DC" w:rsidP="005575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70DC" w:rsidRPr="000F17C4" w:rsidRDefault="00B370DC" w:rsidP="005575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Содержание и обслуживание казны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 Пензенской области КЦСР 0720120310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D424A2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D42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4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24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23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D42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4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D42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4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264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2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CD4" w:rsidRPr="00557520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CD4" w:rsidRPr="000F17C4" w:rsidRDefault="00172CD4" w:rsidP="00B37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Содержание бесхозяйного имущества в период признания права собственности на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негоКЦСР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0720120320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83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3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3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B370DC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Задача 2</w:t>
            </w: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ab/>
              <w:t>Достижение оптимального состава и структуры муниципального имущества</w:t>
            </w:r>
          </w:p>
        </w:tc>
      </w:tr>
      <w:tr w:rsidR="00934A50" w:rsidRPr="000F17C4" w:rsidTr="004C6916">
        <w:trPr>
          <w:trHeight w:val="10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Default="00934A50" w:rsidP="00B370DC"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земельных и имущественных отношений по муниципальной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собственностиКЦСР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0720120410»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3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21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3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0" w:rsidRPr="00B370DC" w:rsidRDefault="00934A50" w:rsidP="00B370DC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 w:rsidRPr="00B370DC">
              <w:rPr>
                <w:sz w:val="12"/>
                <w:szCs w:val="12"/>
              </w:rPr>
              <w:t xml:space="preserve">Доля объектов недвижимого имущества, на которые зарегистрировано право собственности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района, в общем количестве объектов недвижимого имущества, учитываемых в реестре муниципального имущества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 (для задачи 1,2)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34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0" w:rsidRPr="00B370DC" w:rsidRDefault="00934A50" w:rsidP="00B370D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  <w:r w:rsidRPr="00B370DC">
              <w:rPr>
                <w:sz w:val="12"/>
                <w:szCs w:val="12"/>
              </w:rPr>
              <w:t xml:space="preserve">Доля площадей земельных участков под объектами недвижимого имущества, на которые зарегистрировано право собственности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района, в общем количестве площадей земельных участков под объектами недвижимого имущества, учитываемого в реестре муниципального имущества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 (для задачи 1,2)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B370DC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Задача 3. «</w:t>
            </w: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Повышение эффективности управления муниципальным имуществом»</w:t>
            </w:r>
          </w:p>
        </w:tc>
      </w:tr>
      <w:tr w:rsidR="00B370DC" w:rsidRPr="000F17C4" w:rsidTr="004C6916">
        <w:trPr>
          <w:trHeight w:val="18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  <w:r w:rsidR="00934A5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922B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B370DC" w:rsidRP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проведения муниципального земельного контроля</w:t>
            </w:r>
          </w:p>
          <w:p w:rsidR="00B370DC" w:rsidRP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0720120400</w:t>
            </w:r>
          </w:p>
          <w:p w:rsidR="00B370DC" w:rsidRPr="00F30C4C" w:rsidRDefault="00B370DC" w:rsidP="00B370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16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32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1.2.5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A46135" w:rsidRDefault="00A46135" w:rsidP="00A46135"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 xml:space="preserve">Обеспечение формирования и предоставления земельных участков в аренду и собственность за </w:t>
            </w:r>
            <w:proofErr w:type="spellStart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платуКЦСР</w:t>
            </w:r>
            <w:proofErr w:type="spellEnd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0720120420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1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72148F">
        <w:trPr>
          <w:trHeight w:val="24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2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1.2.6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Pr="00A46135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формирования и предоставления земельных участков многодетным семьям бесплатно</w:t>
            </w:r>
          </w:p>
          <w:p w:rsidR="00934A50" w:rsidRPr="00F30C4C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0720120430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2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45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5.</w:t>
            </w:r>
            <w:r w:rsidRPr="008A4C0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Процент обеспечения потребности в количестве земельных участков для предоставления бесплатно в собственность многодетных семей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1.2.7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557520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Обеспечение предоставления в аренду муниципального имущества</w:t>
            </w:r>
          </w:p>
          <w:p w:rsidR="00A46135" w:rsidRDefault="00A46135" w:rsidP="00A46135">
            <w:pPr>
              <w:spacing w:after="0"/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КЦСР 0720120440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5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1.2.8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Расходы на уплату взносов на капитальный ремонт общего имущества в многоквартирных домах в части жилых и нежилых помещений, находящихся в муниципальной собственности МО </w:t>
            </w:r>
            <w:proofErr w:type="spellStart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Бессоновский</w:t>
            </w:r>
            <w:proofErr w:type="spellEnd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</w:t>
            </w:r>
          </w:p>
          <w:p w:rsidR="00A46135" w:rsidRDefault="00A46135" w:rsidP="00A46135">
            <w:pPr>
              <w:spacing w:after="0"/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525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Pr="00557520" w:rsidRDefault="00934A50" w:rsidP="00934A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Обеспечение постановки на кадастровый учет территориальных зон в рамках исполнения полномочий в сфере градостроительства в соответствии с Федеральным Законом от 27.05.2014г. №136-ФЗ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72148F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72148F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8F" w:rsidRPr="000F17C4" w:rsidTr="004C6916">
        <w:trPr>
          <w:trHeight w:val="2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557520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148F" w:rsidRPr="00557520" w:rsidRDefault="0072148F" w:rsidP="0072148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Разработка схемы территориального планирования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79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  <w:r w:rsidR="00934A5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C807A3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Внесение изменений в генеральный план и правила землепользования и застройки муниципального образования </w:t>
            </w:r>
            <w:proofErr w:type="spellStart"/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Бессоновский</w:t>
            </w:r>
            <w:proofErr w:type="spellEnd"/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</w:t>
            </w:r>
          </w:p>
          <w:p w:rsidR="00A46135" w:rsidRDefault="00A46135" w:rsidP="00A46135">
            <w:pPr>
              <w:spacing w:after="0"/>
            </w:pPr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0720120490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0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1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55752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Внесение изменений в правила землепользования и застройки муниципального образования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Бессоновский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Разработка программы комплексного развития социальной инфраструктуры муниципальных образований, входящих в состав </w:t>
            </w:r>
            <w:proofErr w:type="spellStart"/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Разработка программы комплексного развития транспортной инфраструктуры муниципальных образований, входящих в состав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проекта планировки и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меживаниятерритории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размещенияобъектов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муниципального и регионального значения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графического отображения информации, необходимой в сфере оборота </w:t>
            </w: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lastRenderedPageBreak/>
              <w:t xml:space="preserve">недвижимости </w:t>
            </w:r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в отношении объектов, располож</w:t>
            </w:r>
            <w:bookmarkStart w:id="0" w:name="_GoBack"/>
            <w:bookmarkEnd w:id="0"/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енных на территории сельсоветов </w:t>
            </w:r>
            <w:proofErr w:type="spellStart"/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Бессоновского</w:t>
            </w:r>
            <w:proofErr w:type="spellEnd"/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 района Пензенской области с указанием земельных участков, находящихся в государственной, муниципальной собственности и не разграниченных земель, а также смежных с ними земельных участков и объектов недвижимости, расположенных на них.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1.2.17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проекта описания прохождения границы муниципального образования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1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  <w:r w:rsidR="0055752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BB5A73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формирования и предоставления бесплатно земельных участков военнослужащим</w:t>
            </w:r>
          </w:p>
          <w:p w:rsidR="00785224" w:rsidRDefault="00785224" w:rsidP="00785224">
            <w:pPr>
              <w:spacing w:after="0"/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0720120560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1.2.11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BB5A73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Подготовка графического описания местоположения границ территориальных зон муниципальных образований поселений </w:t>
            </w:r>
            <w:proofErr w:type="spellStart"/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  <w:p w:rsidR="00785224" w:rsidRDefault="00785224" w:rsidP="00785224">
            <w:pPr>
              <w:spacing w:after="0"/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0720120580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1.2.12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Реализация мероприятий по проведению комплексных кадастровых работ на территории городских агломераций, определенных Стратегией социально-экономического развития Пензенской области на период до 2035 года</w:t>
            </w:r>
          </w:p>
          <w:p w:rsidR="00785224" w:rsidRDefault="00785224" w:rsidP="00785224">
            <w:pPr>
              <w:spacing w:after="0"/>
            </w:pP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</w:t>
            </w: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S1630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24" w:rsidRPr="00785224" w:rsidRDefault="00785224" w:rsidP="007852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  <w:r w:rsidRPr="00785224">
              <w:rPr>
                <w:sz w:val="12"/>
                <w:szCs w:val="12"/>
              </w:rPr>
              <w:t xml:space="preserve">Увеличение поступлений доходов в консолидируемый бюджет </w:t>
            </w:r>
            <w:proofErr w:type="spellStart"/>
            <w:r w:rsidRPr="00785224">
              <w:rPr>
                <w:sz w:val="12"/>
                <w:szCs w:val="12"/>
              </w:rPr>
              <w:t>Бессоновского</w:t>
            </w:r>
            <w:proofErr w:type="spellEnd"/>
            <w:r w:rsidRPr="00785224">
              <w:rPr>
                <w:sz w:val="12"/>
                <w:szCs w:val="12"/>
              </w:rPr>
              <w:t xml:space="preserve"> района от использования земель в виде арендной платы    к уровню предыдущего года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654F68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C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Задача 4. «</w:t>
            </w:r>
            <w:r w:rsidRPr="00B97C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Повышение эффективности управления муниципальным имуществом при отчуждении в коммерческий оборот. Организация процесса приватизации»</w:t>
            </w:r>
          </w:p>
        </w:tc>
      </w:tr>
      <w:tr w:rsidR="0083676B" w:rsidRPr="000F17C4" w:rsidTr="004C6916">
        <w:trPr>
          <w:trHeight w:val="22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557520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97C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83676B" w:rsidRPr="0083676B" w:rsidRDefault="0083676B" w:rsidP="008367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76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D424A2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83676B" w:rsidRDefault="0083676B" w:rsidP="0083676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3676B">
              <w:rPr>
                <w:sz w:val="12"/>
                <w:szCs w:val="12"/>
              </w:rPr>
              <w:t xml:space="preserve">7.Процент выполнения плана по доходам бюджета </w:t>
            </w:r>
            <w:proofErr w:type="spellStart"/>
            <w:r w:rsidRPr="0083676B">
              <w:rPr>
                <w:sz w:val="12"/>
                <w:szCs w:val="12"/>
              </w:rPr>
              <w:t>Бессоновского</w:t>
            </w:r>
            <w:proofErr w:type="spellEnd"/>
            <w:r w:rsidRPr="0083676B">
              <w:rPr>
                <w:sz w:val="12"/>
                <w:szCs w:val="12"/>
              </w:rPr>
              <w:t xml:space="preserve"> района Пензенской области от управления и распоряжения муниципальным имуществом Пензенской области, включая доходы от приватизации (для задачи 3,4)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F08" w:rsidRDefault="000E0F08"/>
    <w:sectPr w:rsidR="000E0F08" w:rsidSect="000F17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E3" w:rsidRDefault="001C58E3" w:rsidP="000F17C4">
      <w:pPr>
        <w:spacing w:after="0" w:line="240" w:lineRule="auto"/>
      </w:pPr>
      <w:r>
        <w:separator/>
      </w:r>
    </w:p>
  </w:endnote>
  <w:endnote w:type="continuationSeparator" w:id="0">
    <w:p w:rsidR="001C58E3" w:rsidRDefault="001C58E3" w:rsidP="000F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E3" w:rsidRDefault="001C58E3" w:rsidP="000F17C4">
      <w:pPr>
        <w:spacing w:after="0" w:line="240" w:lineRule="auto"/>
      </w:pPr>
      <w:r>
        <w:separator/>
      </w:r>
    </w:p>
  </w:footnote>
  <w:footnote w:type="continuationSeparator" w:id="0">
    <w:p w:rsidR="001C58E3" w:rsidRDefault="001C58E3" w:rsidP="000F17C4">
      <w:pPr>
        <w:spacing w:after="0" w:line="240" w:lineRule="auto"/>
      </w:pPr>
      <w:r>
        <w:continuationSeparator/>
      </w:r>
    </w:p>
  </w:footnote>
  <w:footnote w:id="1">
    <w:p w:rsidR="004C6916" w:rsidRDefault="004C6916" w:rsidP="000F17C4">
      <w:pPr>
        <w:pStyle w:val="a3"/>
      </w:pPr>
      <w:r>
        <w:rPr>
          <w:rStyle w:val="a5"/>
        </w:rPr>
        <w:footnoteRef/>
      </w:r>
      <w:r>
        <w:t xml:space="preserve"> Указывается </w:t>
      </w:r>
      <w:proofErr w:type="gramStart"/>
      <w:r>
        <w:t>наименование  типа</w:t>
      </w:r>
      <w:proofErr w:type="gramEnd"/>
      <w:r>
        <w:t xml:space="preserve"> структурного элемента муниципальной программы (мероприятия муниципальной программы, реализуемые в составе регионального проекта, комплекс процессных мероприятий, отдельные мероприятия)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D8"/>
    <w:rsid w:val="000479AF"/>
    <w:rsid w:val="000E0F08"/>
    <w:rsid w:val="000F17C4"/>
    <w:rsid w:val="00172CD4"/>
    <w:rsid w:val="001C58E3"/>
    <w:rsid w:val="002124A1"/>
    <w:rsid w:val="00251BCA"/>
    <w:rsid w:val="003A5741"/>
    <w:rsid w:val="004166C9"/>
    <w:rsid w:val="004C6916"/>
    <w:rsid w:val="00557520"/>
    <w:rsid w:val="0070745D"/>
    <w:rsid w:val="0072148F"/>
    <w:rsid w:val="00785224"/>
    <w:rsid w:val="008022D8"/>
    <w:rsid w:val="00836007"/>
    <w:rsid w:val="0083676B"/>
    <w:rsid w:val="008A4C0C"/>
    <w:rsid w:val="00934A50"/>
    <w:rsid w:val="00943C81"/>
    <w:rsid w:val="00A46135"/>
    <w:rsid w:val="00A72379"/>
    <w:rsid w:val="00B370DC"/>
    <w:rsid w:val="00B4413E"/>
    <w:rsid w:val="00B6643C"/>
    <w:rsid w:val="00B922BE"/>
    <w:rsid w:val="00B97C50"/>
    <w:rsid w:val="00BB5A73"/>
    <w:rsid w:val="00BB7BE0"/>
    <w:rsid w:val="00C807A3"/>
    <w:rsid w:val="00CC1618"/>
    <w:rsid w:val="00CC7F2D"/>
    <w:rsid w:val="00D424A2"/>
    <w:rsid w:val="00F439B3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9697-FE4D-43AE-8377-8E1418F4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17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17C4"/>
    <w:rPr>
      <w:sz w:val="20"/>
      <w:szCs w:val="20"/>
    </w:rPr>
  </w:style>
  <w:style w:type="character" w:styleId="a5">
    <w:name w:val="footnote reference"/>
    <w:uiPriority w:val="99"/>
    <w:semiHidden/>
    <w:unhideWhenUsed/>
    <w:rsid w:val="000F1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2026-04-29T07:01:00Z</dcterms:created>
  <dcterms:modified xsi:type="dcterms:W3CDTF">2026-04-29T10:57:00Z</dcterms:modified>
</cp:coreProperties>
</file>