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1.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A213E" w14:textId="77777777" w:rsidR="00017BB8" w:rsidRPr="007C7328" w:rsidRDefault="00017BB8" w:rsidP="007C7328">
      <w:pPr>
        <w:spacing w:before="240" w:after="60"/>
        <w:jc w:val="center"/>
        <w:outlineLvl w:val="0"/>
        <w:rPr>
          <w:rFonts w:ascii="Arial" w:hAnsi="Arial" w:cs="Arial"/>
          <w:b/>
          <w:kern w:val="28"/>
          <w:sz w:val="32"/>
        </w:rPr>
      </w:pPr>
      <w:r w:rsidRPr="007C7328">
        <w:rPr>
          <w:rFonts w:ascii="Arial" w:hAnsi="Arial" w:cs="Arial"/>
          <w:b/>
          <w:kern w:val="28"/>
          <w:sz w:val="32"/>
        </w:rPr>
        <w:t>СОБРАНИЕ ПРЕДСТАВИТЕЛЕЙ БЕССОНОВСКОГО РАЙОНА</w:t>
      </w:r>
    </w:p>
    <w:p w14:paraId="373A38F7" w14:textId="77777777" w:rsidR="00017BB8" w:rsidRPr="007C7328" w:rsidRDefault="00017BB8" w:rsidP="007C7328">
      <w:pPr>
        <w:spacing w:before="240" w:after="60"/>
        <w:jc w:val="center"/>
        <w:outlineLvl w:val="0"/>
        <w:rPr>
          <w:rFonts w:ascii="Arial" w:hAnsi="Arial" w:cs="Arial"/>
          <w:b/>
          <w:kern w:val="28"/>
          <w:sz w:val="32"/>
        </w:rPr>
      </w:pPr>
      <w:r w:rsidRPr="007C7328">
        <w:rPr>
          <w:rFonts w:ascii="Arial" w:hAnsi="Arial" w:cs="Arial"/>
          <w:b/>
          <w:kern w:val="28"/>
          <w:sz w:val="32"/>
        </w:rPr>
        <w:t>ПЕНЗЕНСКОЙ ОБЛАСТИ</w:t>
      </w:r>
    </w:p>
    <w:p w14:paraId="4FA835B8" w14:textId="77777777" w:rsidR="00017BB8" w:rsidRPr="007C7328" w:rsidRDefault="00017BB8" w:rsidP="007C7328">
      <w:pPr>
        <w:spacing w:before="240" w:after="60"/>
        <w:jc w:val="center"/>
        <w:outlineLvl w:val="0"/>
        <w:rPr>
          <w:rFonts w:ascii="Arial" w:hAnsi="Arial" w:cs="Arial"/>
          <w:b/>
          <w:kern w:val="28"/>
          <w:sz w:val="32"/>
        </w:rPr>
      </w:pPr>
      <w:r w:rsidRPr="007C7328">
        <w:rPr>
          <w:rFonts w:ascii="Arial" w:hAnsi="Arial" w:cs="Arial"/>
          <w:b/>
          <w:kern w:val="28"/>
          <w:sz w:val="32"/>
        </w:rPr>
        <w:t>ПЯТОГО СОЗЫВА</w:t>
      </w:r>
    </w:p>
    <w:p w14:paraId="0321B375" w14:textId="77777777" w:rsidR="00017BB8" w:rsidRPr="007C7328" w:rsidRDefault="00017BB8" w:rsidP="007C7328">
      <w:pPr>
        <w:spacing w:before="240" w:after="60"/>
        <w:jc w:val="center"/>
        <w:outlineLvl w:val="0"/>
        <w:rPr>
          <w:rFonts w:ascii="Arial" w:hAnsi="Arial" w:cs="Arial"/>
          <w:b/>
          <w:kern w:val="28"/>
          <w:sz w:val="32"/>
        </w:rPr>
      </w:pPr>
      <w:r w:rsidRPr="007C7328">
        <w:rPr>
          <w:rFonts w:ascii="Arial" w:hAnsi="Arial" w:cs="Arial"/>
          <w:b/>
          <w:kern w:val="28"/>
          <w:sz w:val="32"/>
        </w:rPr>
        <w:t>Р Е Ш Е Н И Е</w:t>
      </w:r>
    </w:p>
    <w:p w14:paraId="543EF7DC" w14:textId="77777777" w:rsidR="00017BB8" w:rsidRPr="007C7328" w:rsidRDefault="00017BB8" w:rsidP="007C7328">
      <w:pPr>
        <w:spacing w:before="240" w:after="60"/>
        <w:jc w:val="center"/>
        <w:outlineLvl w:val="0"/>
        <w:rPr>
          <w:rFonts w:ascii="Arial" w:hAnsi="Arial" w:cs="Arial"/>
          <w:b/>
          <w:kern w:val="28"/>
          <w:sz w:val="32"/>
        </w:rPr>
      </w:pPr>
      <w:bookmarkStart w:id="0" w:name="_GoBack"/>
      <w:bookmarkEnd w:id="0"/>
      <w:r w:rsidRPr="007C7328">
        <w:rPr>
          <w:rFonts w:ascii="Arial" w:hAnsi="Arial" w:cs="Arial"/>
          <w:b/>
          <w:kern w:val="28"/>
          <w:sz w:val="32"/>
        </w:rPr>
        <w:t>с. Бессоновка</w:t>
      </w:r>
    </w:p>
    <w:p w14:paraId="4277BE18" w14:textId="77777777" w:rsidR="007C7328" w:rsidRPr="007C7328" w:rsidRDefault="007C7328" w:rsidP="007C7328">
      <w:pPr>
        <w:spacing w:before="240" w:after="60"/>
        <w:jc w:val="center"/>
        <w:outlineLvl w:val="0"/>
        <w:rPr>
          <w:rFonts w:ascii="Arial" w:hAnsi="Arial" w:cs="Arial"/>
          <w:b/>
          <w:kern w:val="28"/>
          <w:sz w:val="32"/>
        </w:rPr>
      </w:pPr>
    </w:p>
    <w:p w14:paraId="5728990C" w14:textId="77777777" w:rsidR="00017BB8" w:rsidRPr="007C7328" w:rsidRDefault="00017BB8" w:rsidP="007C7328">
      <w:pPr>
        <w:spacing w:before="240" w:after="60"/>
        <w:jc w:val="center"/>
        <w:outlineLvl w:val="0"/>
        <w:rPr>
          <w:rFonts w:ascii="Arial" w:hAnsi="Arial" w:cs="Arial"/>
          <w:b/>
          <w:kern w:val="28"/>
          <w:sz w:val="32"/>
        </w:rPr>
      </w:pPr>
      <w:r w:rsidRPr="007C7328">
        <w:rPr>
          <w:rFonts w:ascii="Arial" w:hAnsi="Arial" w:cs="Arial"/>
          <w:b/>
          <w:kern w:val="28"/>
          <w:sz w:val="32"/>
        </w:rPr>
        <w:t>О внесении изменений в решение Собрания представителей Бессоновского района от 28 декабря 2016 года №632-83/3 «Об утверждении Стратегии социально-экономического развития муниципального образования Бессоновский район Пензенской области»</w:t>
      </w:r>
    </w:p>
    <w:p w14:paraId="4B8457BF" w14:textId="77777777" w:rsidR="00017BB8" w:rsidRPr="007C7328" w:rsidRDefault="00017BB8" w:rsidP="007C7328">
      <w:pPr>
        <w:ind w:firstLine="567"/>
        <w:jc w:val="both"/>
        <w:rPr>
          <w:rFonts w:ascii="Arial" w:hAnsi="Arial" w:cs="Arial"/>
          <w:sz w:val="24"/>
        </w:rPr>
      </w:pPr>
    </w:p>
    <w:p w14:paraId="2F2713ED" w14:textId="77777777" w:rsidR="00017BB8" w:rsidRPr="007C7328" w:rsidRDefault="00017BB8" w:rsidP="007C7328">
      <w:pPr>
        <w:ind w:firstLine="567"/>
        <w:jc w:val="both"/>
        <w:rPr>
          <w:rFonts w:ascii="Arial" w:hAnsi="Arial" w:cs="Arial"/>
          <w:sz w:val="24"/>
        </w:rPr>
      </w:pPr>
      <w:r w:rsidRPr="007C7328">
        <w:rPr>
          <w:rFonts w:ascii="Arial" w:hAnsi="Arial" w:cs="Arial"/>
          <w:sz w:val="24"/>
        </w:rPr>
        <w:t xml:space="preserve">В соответствии с Законом Пензенской области от 15.05.2019 № 3323-ЗПО «О Стратегии социально-экономического развития Пензенской области на период до 2035 года», Приказом Министерства экономического развития Российской Федерации от 26 сентября 2023 года № 672 «Об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учетов внедрения в субъектах Российской Федерации системы поддержки новых инвестиционных проектов «Региональный инвестиционный стандарт»», руководствуясь Уставом муниципального района Бессоновский район Пензенской области, </w:t>
      </w:r>
    </w:p>
    <w:p w14:paraId="09344743" w14:textId="77777777" w:rsidR="00017BB8" w:rsidRPr="007C7328" w:rsidRDefault="00017BB8" w:rsidP="007C7328">
      <w:pPr>
        <w:ind w:firstLine="567"/>
        <w:jc w:val="both"/>
        <w:rPr>
          <w:rFonts w:ascii="Arial" w:hAnsi="Arial" w:cs="Arial"/>
          <w:sz w:val="24"/>
        </w:rPr>
      </w:pPr>
    </w:p>
    <w:p w14:paraId="359E98DA" w14:textId="77777777" w:rsidR="00017BB8" w:rsidRPr="007C7328" w:rsidRDefault="00017BB8" w:rsidP="007C7328">
      <w:pPr>
        <w:ind w:firstLine="567"/>
        <w:jc w:val="center"/>
        <w:rPr>
          <w:rFonts w:ascii="Arial" w:hAnsi="Arial" w:cs="Arial"/>
          <w:b/>
          <w:sz w:val="24"/>
        </w:rPr>
      </w:pPr>
      <w:r w:rsidRPr="007C7328">
        <w:rPr>
          <w:rFonts w:ascii="Arial" w:hAnsi="Arial" w:cs="Arial"/>
          <w:b/>
          <w:sz w:val="24"/>
        </w:rPr>
        <w:t>Собрание представителей Бессоновского района Пензенской области решило:</w:t>
      </w:r>
    </w:p>
    <w:p w14:paraId="205AAFED" w14:textId="77777777" w:rsidR="00017BB8" w:rsidRPr="007C7328" w:rsidRDefault="00017BB8" w:rsidP="007C7328">
      <w:pPr>
        <w:ind w:firstLine="567"/>
        <w:jc w:val="both"/>
        <w:rPr>
          <w:rFonts w:ascii="Arial" w:hAnsi="Arial" w:cs="Arial"/>
          <w:sz w:val="24"/>
        </w:rPr>
      </w:pPr>
    </w:p>
    <w:p w14:paraId="521BCA93" w14:textId="77777777" w:rsidR="00017BB8" w:rsidRPr="007C7328" w:rsidRDefault="00017BB8" w:rsidP="007C7328">
      <w:pPr>
        <w:ind w:firstLine="567"/>
        <w:jc w:val="both"/>
        <w:rPr>
          <w:rFonts w:ascii="Arial" w:hAnsi="Arial" w:cs="Arial"/>
          <w:sz w:val="24"/>
        </w:rPr>
      </w:pPr>
      <w:r w:rsidRPr="007C7328">
        <w:rPr>
          <w:rFonts w:ascii="Arial" w:hAnsi="Arial" w:cs="Arial"/>
          <w:sz w:val="24"/>
        </w:rPr>
        <w:t>1. Внести изменения в Стратегию социально-экономического развития муниципального образования Бессоновский район Пензенской области до 2035 года, утвержденную решением Собрания представителей Бессоновского района № 632-83/3 от 28 декабря 2016 года, изложив ее в новой редакции согласно Приложению к настоящему решению.</w:t>
      </w:r>
    </w:p>
    <w:p w14:paraId="0F373B14" w14:textId="77777777" w:rsidR="00017BB8" w:rsidRPr="007C7328" w:rsidRDefault="00017BB8" w:rsidP="007C7328">
      <w:pPr>
        <w:ind w:firstLine="567"/>
        <w:jc w:val="both"/>
        <w:rPr>
          <w:rFonts w:ascii="Arial" w:hAnsi="Arial" w:cs="Arial"/>
          <w:sz w:val="24"/>
        </w:rPr>
      </w:pPr>
      <w:r w:rsidRPr="007C7328">
        <w:rPr>
          <w:rFonts w:ascii="Arial" w:hAnsi="Arial" w:cs="Arial"/>
          <w:sz w:val="24"/>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16DA32CB" w14:textId="77777777" w:rsidR="00A174C2" w:rsidRPr="007C7328" w:rsidRDefault="00A174C2" w:rsidP="007C7328">
      <w:pPr>
        <w:ind w:firstLine="567"/>
        <w:jc w:val="both"/>
        <w:rPr>
          <w:rFonts w:ascii="Arial" w:hAnsi="Arial" w:cs="Arial"/>
          <w:sz w:val="24"/>
        </w:rPr>
      </w:pPr>
      <w:r w:rsidRPr="007C7328">
        <w:rPr>
          <w:rFonts w:ascii="Arial" w:hAnsi="Arial" w:cs="Arial"/>
          <w:sz w:val="24"/>
        </w:rPr>
        <w:t>3. Настоящее решение вступает в силу на следующий день после дня его официального опубликования.</w:t>
      </w:r>
    </w:p>
    <w:p w14:paraId="4BDB51B0" w14:textId="77777777" w:rsidR="00446DB0" w:rsidRPr="007C7328" w:rsidRDefault="00A174C2" w:rsidP="007C7328">
      <w:pPr>
        <w:ind w:firstLine="567"/>
        <w:jc w:val="both"/>
        <w:rPr>
          <w:rFonts w:ascii="Arial" w:hAnsi="Arial" w:cs="Arial"/>
          <w:sz w:val="24"/>
        </w:rPr>
      </w:pPr>
      <w:r w:rsidRPr="007C7328">
        <w:rPr>
          <w:rFonts w:ascii="Arial" w:hAnsi="Arial" w:cs="Arial"/>
          <w:sz w:val="24"/>
        </w:rPr>
        <w:t>4. Контроль исполнения настоящего решения возложить на главу Бессоновского района.</w:t>
      </w:r>
    </w:p>
    <w:p w14:paraId="37D9B2C4" w14:textId="77777777" w:rsidR="00715CC3" w:rsidRPr="007C7328" w:rsidRDefault="00715CC3" w:rsidP="007C7328">
      <w:pPr>
        <w:ind w:firstLine="567"/>
        <w:jc w:val="both"/>
        <w:rPr>
          <w:rFonts w:ascii="Arial" w:hAnsi="Arial" w:cs="Arial"/>
          <w:sz w:val="24"/>
        </w:rPr>
      </w:pPr>
    </w:p>
    <w:p w14:paraId="571E5944" w14:textId="77777777" w:rsidR="00513CDB" w:rsidRPr="007C7328" w:rsidRDefault="00715CC3" w:rsidP="007C7328">
      <w:pPr>
        <w:ind w:firstLine="567"/>
        <w:jc w:val="right"/>
        <w:rPr>
          <w:rFonts w:ascii="Arial" w:hAnsi="Arial" w:cs="Arial"/>
          <w:sz w:val="24"/>
        </w:rPr>
      </w:pPr>
      <w:r w:rsidRPr="007C7328">
        <w:rPr>
          <w:rFonts w:ascii="Arial" w:hAnsi="Arial" w:cs="Arial"/>
          <w:sz w:val="24"/>
        </w:rPr>
        <w:t>Председатель Собрания представителей</w:t>
      </w:r>
      <w:r w:rsidR="00513CDB" w:rsidRPr="007C7328">
        <w:rPr>
          <w:rFonts w:ascii="Arial" w:hAnsi="Arial" w:cs="Arial"/>
          <w:sz w:val="24"/>
        </w:rPr>
        <w:t xml:space="preserve"> </w:t>
      </w:r>
      <w:r w:rsidRPr="007C7328">
        <w:rPr>
          <w:rFonts w:ascii="Arial" w:hAnsi="Arial" w:cs="Arial"/>
          <w:sz w:val="24"/>
        </w:rPr>
        <w:t>Бессоновского района Пензенской области</w:t>
      </w:r>
    </w:p>
    <w:p w14:paraId="517015EE" w14:textId="49555542" w:rsidR="00715CC3" w:rsidRPr="007C7328" w:rsidRDefault="00715CC3" w:rsidP="007C7328">
      <w:pPr>
        <w:ind w:firstLine="567"/>
        <w:jc w:val="right"/>
        <w:rPr>
          <w:rFonts w:ascii="Arial" w:hAnsi="Arial" w:cs="Arial"/>
          <w:sz w:val="24"/>
        </w:rPr>
      </w:pPr>
      <w:r w:rsidRPr="007C7328">
        <w:rPr>
          <w:rFonts w:ascii="Arial" w:hAnsi="Arial" w:cs="Arial"/>
          <w:sz w:val="24"/>
        </w:rPr>
        <w:t>С.И.</w:t>
      </w:r>
      <w:r w:rsidR="00513CDB" w:rsidRPr="007C7328">
        <w:rPr>
          <w:rFonts w:ascii="Arial" w:hAnsi="Arial" w:cs="Arial"/>
          <w:sz w:val="24"/>
        </w:rPr>
        <w:t xml:space="preserve"> </w:t>
      </w:r>
      <w:r w:rsidRPr="007C7328">
        <w:rPr>
          <w:rFonts w:ascii="Arial" w:hAnsi="Arial" w:cs="Arial"/>
          <w:sz w:val="24"/>
        </w:rPr>
        <w:t>Серебрякова</w:t>
      </w:r>
    </w:p>
    <w:p w14:paraId="54062333" w14:textId="77777777" w:rsidR="00715CC3" w:rsidRPr="007C7328" w:rsidRDefault="00715CC3" w:rsidP="007C7328">
      <w:pPr>
        <w:ind w:firstLine="567"/>
        <w:jc w:val="right"/>
        <w:rPr>
          <w:rFonts w:ascii="Arial" w:hAnsi="Arial" w:cs="Arial"/>
          <w:sz w:val="24"/>
        </w:rPr>
      </w:pPr>
    </w:p>
    <w:p w14:paraId="528DDA77" w14:textId="77777777" w:rsidR="00513CDB" w:rsidRPr="007C7328" w:rsidRDefault="00715CC3" w:rsidP="007C7328">
      <w:pPr>
        <w:ind w:firstLine="567"/>
        <w:jc w:val="right"/>
        <w:rPr>
          <w:rFonts w:ascii="Arial" w:hAnsi="Arial" w:cs="Arial"/>
          <w:sz w:val="24"/>
        </w:rPr>
      </w:pPr>
      <w:r w:rsidRPr="007C7328">
        <w:rPr>
          <w:rFonts w:ascii="Arial" w:hAnsi="Arial" w:cs="Arial"/>
          <w:sz w:val="24"/>
        </w:rPr>
        <w:t>Глава Бессоновского района Пензенской области</w:t>
      </w:r>
    </w:p>
    <w:p w14:paraId="458E586D" w14:textId="7AD27C7F" w:rsidR="00EA77C8" w:rsidRPr="007C7328" w:rsidRDefault="00EA77C8" w:rsidP="007C7328">
      <w:pPr>
        <w:ind w:firstLine="567"/>
        <w:jc w:val="right"/>
        <w:rPr>
          <w:rFonts w:ascii="Arial" w:hAnsi="Arial" w:cs="Arial"/>
          <w:sz w:val="24"/>
        </w:rPr>
      </w:pPr>
      <w:r w:rsidRPr="007C7328">
        <w:rPr>
          <w:rFonts w:ascii="Arial" w:hAnsi="Arial" w:cs="Arial"/>
          <w:sz w:val="24"/>
        </w:rPr>
        <w:t>Н.В.</w:t>
      </w:r>
      <w:r w:rsidR="00513CDB" w:rsidRPr="007C7328">
        <w:rPr>
          <w:rFonts w:ascii="Arial" w:hAnsi="Arial" w:cs="Arial"/>
          <w:sz w:val="24"/>
        </w:rPr>
        <w:t xml:space="preserve"> </w:t>
      </w:r>
      <w:r w:rsidRPr="007C7328">
        <w:rPr>
          <w:rFonts w:ascii="Arial" w:hAnsi="Arial" w:cs="Arial"/>
          <w:sz w:val="24"/>
        </w:rPr>
        <w:t>Шалдаева</w:t>
      </w:r>
    </w:p>
    <w:p w14:paraId="1C8A8027" w14:textId="77777777" w:rsidR="00017BB8" w:rsidRPr="007C7328" w:rsidRDefault="00017BB8" w:rsidP="007C7328">
      <w:pPr>
        <w:ind w:firstLine="567"/>
        <w:jc w:val="right"/>
        <w:rPr>
          <w:rFonts w:ascii="Arial" w:hAnsi="Arial" w:cs="Arial"/>
          <w:sz w:val="24"/>
        </w:rPr>
      </w:pPr>
    </w:p>
    <w:p w14:paraId="1BEDE351" w14:textId="77777777" w:rsidR="00513CDB" w:rsidRPr="007C7328" w:rsidRDefault="00513CDB" w:rsidP="007C7328">
      <w:pPr>
        <w:ind w:firstLine="567"/>
        <w:jc w:val="right"/>
        <w:rPr>
          <w:rFonts w:ascii="Arial" w:hAnsi="Arial" w:cs="Arial"/>
          <w:sz w:val="24"/>
        </w:rPr>
      </w:pPr>
      <w:r w:rsidRPr="007C7328">
        <w:rPr>
          <w:rFonts w:ascii="Arial" w:hAnsi="Arial" w:cs="Arial"/>
          <w:sz w:val="24"/>
        </w:rPr>
        <w:t xml:space="preserve">Приложение </w:t>
      </w:r>
    </w:p>
    <w:p w14:paraId="1036626F" w14:textId="77777777" w:rsidR="00513CDB" w:rsidRPr="007C7328" w:rsidRDefault="00513CDB" w:rsidP="007C7328">
      <w:pPr>
        <w:ind w:firstLine="567"/>
        <w:jc w:val="right"/>
        <w:rPr>
          <w:rFonts w:ascii="Arial" w:hAnsi="Arial" w:cs="Arial"/>
          <w:sz w:val="24"/>
        </w:rPr>
      </w:pPr>
      <w:r w:rsidRPr="007C7328">
        <w:rPr>
          <w:rFonts w:ascii="Arial" w:hAnsi="Arial" w:cs="Arial"/>
          <w:sz w:val="24"/>
        </w:rPr>
        <w:t>к решению Собрания представителей</w:t>
      </w:r>
    </w:p>
    <w:p w14:paraId="116B0528" w14:textId="77777777" w:rsidR="00513CDB" w:rsidRPr="007C7328" w:rsidRDefault="00513CDB" w:rsidP="007C7328">
      <w:pPr>
        <w:ind w:firstLine="567"/>
        <w:jc w:val="right"/>
        <w:rPr>
          <w:rFonts w:ascii="Arial" w:hAnsi="Arial" w:cs="Arial"/>
          <w:sz w:val="24"/>
        </w:rPr>
      </w:pPr>
      <w:r w:rsidRPr="007C7328">
        <w:rPr>
          <w:rFonts w:ascii="Arial" w:hAnsi="Arial" w:cs="Arial"/>
          <w:sz w:val="24"/>
        </w:rPr>
        <w:t xml:space="preserve"> Бессоновского района Пензенской области</w:t>
      </w:r>
    </w:p>
    <w:p w14:paraId="51B19849" w14:textId="77777777" w:rsidR="00513CDB" w:rsidRPr="007C7328" w:rsidRDefault="00513CDB" w:rsidP="007C7328">
      <w:pPr>
        <w:ind w:firstLine="567"/>
        <w:jc w:val="right"/>
        <w:rPr>
          <w:rFonts w:ascii="Arial" w:hAnsi="Arial" w:cs="Arial"/>
          <w:sz w:val="24"/>
        </w:rPr>
      </w:pPr>
      <w:r w:rsidRPr="007C7328">
        <w:rPr>
          <w:rFonts w:ascii="Arial" w:hAnsi="Arial" w:cs="Arial"/>
          <w:sz w:val="24"/>
        </w:rPr>
        <w:t>от 17.06.2025 № 456-51/5</w:t>
      </w:r>
    </w:p>
    <w:p w14:paraId="252C10AC" w14:textId="77777777" w:rsidR="00513CDB" w:rsidRPr="007C7328" w:rsidRDefault="00513CDB" w:rsidP="007C7328">
      <w:pPr>
        <w:ind w:firstLine="567"/>
        <w:jc w:val="both"/>
        <w:rPr>
          <w:rFonts w:ascii="Arial" w:hAnsi="Arial" w:cs="Arial"/>
          <w:sz w:val="24"/>
        </w:rPr>
      </w:pPr>
    </w:p>
    <w:p w14:paraId="65F8C743" w14:textId="60732B85" w:rsidR="00513CDB" w:rsidRPr="007C7328" w:rsidRDefault="00513CDB" w:rsidP="007C7328">
      <w:pPr>
        <w:ind w:firstLine="567"/>
        <w:jc w:val="center"/>
        <w:outlineLvl w:val="0"/>
        <w:rPr>
          <w:rFonts w:ascii="Arial" w:hAnsi="Arial" w:cs="Arial"/>
          <w:b/>
          <w:kern w:val="32"/>
          <w:sz w:val="32"/>
        </w:rPr>
      </w:pPr>
      <w:r w:rsidRPr="007C7328">
        <w:rPr>
          <w:rFonts w:ascii="Arial" w:hAnsi="Arial" w:cs="Arial"/>
          <w:b/>
          <w:kern w:val="32"/>
          <w:sz w:val="32"/>
        </w:rPr>
        <w:t>Стратегия</w:t>
      </w:r>
      <w:r w:rsidR="007C7328" w:rsidRPr="007C7328">
        <w:rPr>
          <w:rFonts w:ascii="Arial" w:hAnsi="Arial" w:cs="Arial"/>
          <w:b/>
          <w:kern w:val="32"/>
          <w:sz w:val="32"/>
        </w:rPr>
        <w:t xml:space="preserve"> </w:t>
      </w:r>
      <w:r w:rsidRPr="007C7328">
        <w:rPr>
          <w:rFonts w:ascii="Arial" w:hAnsi="Arial" w:cs="Arial"/>
          <w:b/>
          <w:kern w:val="32"/>
          <w:sz w:val="32"/>
        </w:rPr>
        <w:t>социально-экономического развития</w:t>
      </w:r>
      <w:r w:rsidR="007C7328" w:rsidRPr="007C7328">
        <w:rPr>
          <w:rFonts w:ascii="Arial" w:hAnsi="Arial" w:cs="Arial"/>
          <w:b/>
          <w:kern w:val="32"/>
          <w:sz w:val="32"/>
        </w:rPr>
        <w:t xml:space="preserve"> </w:t>
      </w:r>
      <w:r w:rsidRPr="007C7328">
        <w:rPr>
          <w:rFonts w:ascii="Arial" w:hAnsi="Arial" w:cs="Arial"/>
          <w:b/>
          <w:kern w:val="32"/>
          <w:sz w:val="32"/>
        </w:rPr>
        <w:t>муниципального образования Бессоновский район</w:t>
      </w:r>
      <w:r w:rsidR="007C7328" w:rsidRPr="007C7328">
        <w:rPr>
          <w:rFonts w:ascii="Arial" w:hAnsi="Arial" w:cs="Arial"/>
          <w:b/>
          <w:kern w:val="32"/>
          <w:sz w:val="32"/>
        </w:rPr>
        <w:t xml:space="preserve"> </w:t>
      </w:r>
      <w:r w:rsidRPr="007C7328">
        <w:rPr>
          <w:rFonts w:ascii="Arial" w:hAnsi="Arial" w:cs="Arial"/>
          <w:b/>
          <w:kern w:val="32"/>
          <w:sz w:val="32"/>
        </w:rPr>
        <w:t>Пензенской области до 2035 года</w:t>
      </w:r>
    </w:p>
    <w:p w14:paraId="140153BF" w14:textId="77777777" w:rsidR="00513CDB" w:rsidRPr="007C7328" w:rsidRDefault="00513CDB" w:rsidP="007C7328">
      <w:pPr>
        <w:ind w:firstLine="567"/>
        <w:jc w:val="both"/>
        <w:rPr>
          <w:rFonts w:ascii="Arial" w:hAnsi="Arial" w:cs="Arial"/>
          <w:sz w:val="24"/>
        </w:rPr>
      </w:pPr>
    </w:p>
    <w:p w14:paraId="5EA1E152" w14:textId="55EC83B2"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mc:AlternateContent>
          <mc:Choice Requires="wps">
            <w:drawing>
              <wp:anchor distT="0" distB="0" distL="114300" distR="114300" simplePos="0" relativeHeight="251662336" behindDoc="0" locked="0" layoutInCell="1" allowOverlap="1" wp14:anchorId="72709B7F" wp14:editId="0C8142CE">
                <wp:simplePos x="0" y="0"/>
                <wp:positionH relativeFrom="column">
                  <wp:posOffset>3382010</wp:posOffset>
                </wp:positionH>
                <wp:positionV relativeFrom="paragraph">
                  <wp:posOffset>1033145</wp:posOffset>
                </wp:positionV>
                <wp:extent cx="1139190" cy="971550"/>
                <wp:effectExtent l="43815" t="38100" r="45720" b="38100"/>
                <wp:wrapNone/>
                <wp:docPr id="25" name="Овал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971550"/>
                        </a:xfrm>
                        <a:prstGeom prst="ellipse">
                          <a:avLst/>
                        </a:prstGeom>
                        <a:noFill/>
                        <a:ln w="76200">
                          <a:solidFill>
                            <a:srgbClr val="548D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5" o:spid="_x0000_s1026" style="position:absolute;margin-left:266.3pt;margin-top:81.35pt;width:89.7pt;height: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" filled="f" strokecolor="#548dd4" strokeweight="6pt"/>
            </w:pict>
          </mc:Fallback>
        </mc:AlternateContent>
      </w:r>
      <w:r w:rsidRPr="007C7328">
        <w:rPr>
          <w:rFonts w:ascii="Arial" w:hAnsi="Arial" w:cs="Arial"/>
          <w:noProof/>
          <w:sz w:val="24"/>
          <w:lang w:eastAsia="ru-RU"/>
        </w:rPr>
        <w:drawing>
          <wp:inline distT="0" distB="0" distL="0" distR="0" wp14:anchorId="51FB6697" wp14:editId="50EAB3F0">
            <wp:extent cx="6075045" cy="3117215"/>
            <wp:effectExtent l="0" t="0" r="1905" b="6985"/>
            <wp:docPr id="22" name="Рисунок 22" descr="http://kartoman.ru/wp-content/uploads/2012/02/karta_rayonov_penzenskoj_obla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kartoman.ru/wp-content/uploads/2012/02/karta_rayonov_penzenskoj_oblasty.jpg"/>
                    <pic:cNvPicPr>
                      <a:picLocks noChangeAspect="1" noChangeArrowheads="1"/>
                    </pic:cNvPicPr>
                  </pic:nvPicPr>
                  <pic:blipFill>
                    <a:blip r:embed="rId9" cstate="print">
                      <a:extLst>
                        <a:ext uri="{28A0092B-C50C-407E-A947-70E740481C1C}">
                          <a14:useLocalDpi xmlns:a14="http://schemas.microsoft.com/office/drawing/2010/main" val="0"/>
                        </a:ext>
                      </a:extLst>
                    </a:blip>
                    <a:srcRect l="1538" b="27289"/>
                    <a:stretch>
                      <a:fillRect/>
                    </a:stretch>
                  </pic:blipFill>
                  <pic:spPr bwMode="auto">
                    <a:xfrm>
                      <a:off x="0" y="0"/>
                      <a:ext cx="6075045" cy="3117215"/>
                    </a:xfrm>
                    <a:prstGeom prst="rect">
                      <a:avLst/>
                    </a:prstGeom>
                    <a:solidFill>
                      <a:srgbClr val="00B050">
                        <a:alpha val="74901"/>
                      </a:srgbClr>
                    </a:solidFill>
                    <a:ln>
                      <a:noFill/>
                    </a:ln>
                  </pic:spPr>
                </pic:pic>
              </a:graphicData>
            </a:graphic>
          </wp:inline>
        </w:drawing>
      </w:r>
    </w:p>
    <w:p w14:paraId="034DF503" w14:textId="77777777" w:rsidR="00513CDB" w:rsidRPr="007C7328" w:rsidRDefault="00513CDB" w:rsidP="007C7328">
      <w:pPr>
        <w:ind w:firstLine="567"/>
        <w:jc w:val="both"/>
        <w:rPr>
          <w:rFonts w:ascii="Arial" w:hAnsi="Arial" w:cs="Arial"/>
          <w:sz w:val="24"/>
        </w:rPr>
      </w:pPr>
    </w:p>
    <w:p w14:paraId="60BD2EFB" w14:textId="77777777" w:rsidR="00513CDB" w:rsidRPr="007C7328" w:rsidRDefault="00513CDB" w:rsidP="007C7328">
      <w:pPr>
        <w:ind w:firstLine="567"/>
        <w:jc w:val="both"/>
        <w:rPr>
          <w:rFonts w:ascii="Arial" w:hAnsi="Arial" w:cs="Arial"/>
          <w:sz w:val="24"/>
        </w:rPr>
      </w:pPr>
      <w:r w:rsidRPr="007C7328">
        <w:rPr>
          <w:rFonts w:ascii="Arial" w:hAnsi="Arial" w:cs="Arial"/>
          <w:sz w:val="24"/>
        </w:rPr>
        <w:t>с. Бессоновка, 2025 год</w:t>
      </w:r>
      <w:bookmarkStart w:id="1" w:name="_Toc449351519"/>
    </w:p>
    <w:p w14:paraId="54C04A8C" w14:textId="77777777" w:rsidR="00513CDB" w:rsidRPr="007C7328" w:rsidRDefault="00513CDB" w:rsidP="007C7328">
      <w:pPr>
        <w:ind w:firstLine="567"/>
        <w:jc w:val="both"/>
        <w:rPr>
          <w:rFonts w:ascii="Arial" w:hAnsi="Arial" w:cs="Arial"/>
          <w:sz w:val="24"/>
        </w:rPr>
      </w:pPr>
    </w:p>
    <w:p w14:paraId="6FF8B4E6" w14:textId="77777777" w:rsidR="00513CDB" w:rsidRPr="007C7328" w:rsidRDefault="00513CDB" w:rsidP="007C7328">
      <w:pPr>
        <w:ind w:firstLine="567"/>
        <w:jc w:val="both"/>
        <w:rPr>
          <w:rFonts w:ascii="Arial" w:hAnsi="Arial" w:cs="Arial"/>
          <w:sz w:val="24"/>
        </w:rPr>
      </w:pPr>
    </w:p>
    <w:p w14:paraId="3340C5CE" w14:textId="77777777" w:rsidR="00513CDB" w:rsidRPr="007C7328" w:rsidRDefault="00513CDB" w:rsidP="007C7328">
      <w:pPr>
        <w:ind w:firstLine="567"/>
        <w:jc w:val="both"/>
        <w:rPr>
          <w:rFonts w:ascii="Arial" w:hAnsi="Arial" w:cs="Arial"/>
          <w:sz w:val="24"/>
        </w:rPr>
      </w:pPr>
      <w:r w:rsidRPr="007C7328">
        <w:rPr>
          <w:rFonts w:ascii="Arial" w:hAnsi="Arial" w:cs="Arial"/>
          <w:sz w:val="24"/>
        </w:rPr>
        <w:t>Содержание</w:t>
      </w:r>
    </w:p>
    <w:p w14:paraId="56F13931" w14:textId="77777777" w:rsidR="00513CDB" w:rsidRPr="007C7328" w:rsidRDefault="00513CDB" w:rsidP="007C7328">
      <w:pPr>
        <w:ind w:firstLine="567"/>
        <w:jc w:val="both"/>
        <w:rPr>
          <w:rFonts w:ascii="Arial" w:hAnsi="Arial" w:cs="Arial"/>
          <w:sz w:val="24"/>
        </w:rPr>
      </w:pPr>
      <w:r w:rsidRPr="007C7328">
        <w:rPr>
          <w:rFonts w:ascii="Arial" w:hAnsi="Arial" w:cs="Arial"/>
          <w:sz w:val="24"/>
        </w:rPr>
        <w:t>Введение..............................................................................................................................................5</w:t>
      </w:r>
    </w:p>
    <w:p w14:paraId="7F2BDFF8" w14:textId="013FAD9D" w:rsidR="00513CDB" w:rsidRPr="007C7328" w:rsidRDefault="00513CDB" w:rsidP="007C7328">
      <w:pPr>
        <w:ind w:firstLine="567"/>
        <w:jc w:val="both"/>
        <w:rPr>
          <w:rFonts w:ascii="Arial" w:hAnsi="Arial" w:cs="Arial"/>
          <w:sz w:val="24"/>
        </w:rPr>
      </w:pPr>
      <w:r w:rsidRPr="007C7328">
        <w:rPr>
          <w:rFonts w:ascii="Arial" w:hAnsi="Arial" w:cs="Arial"/>
          <w:sz w:val="24"/>
        </w:rPr>
        <w:t>1. Современные тенденции и потенциал социально-экономического развития Бессоновского района</w:t>
      </w:r>
      <w:r w:rsidR="007C7328" w:rsidRPr="007C7328">
        <w:rPr>
          <w:rFonts w:ascii="Arial" w:hAnsi="Arial" w:cs="Arial"/>
          <w:sz w:val="24"/>
        </w:rPr>
        <w:t>.</w:t>
      </w:r>
      <w:r w:rsidRPr="007C7328">
        <w:rPr>
          <w:rFonts w:ascii="Arial" w:hAnsi="Arial" w:cs="Arial"/>
          <w:sz w:val="24"/>
        </w:rPr>
        <w:t>................................................................................................................................................7</w:t>
      </w:r>
    </w:p>
    <w:p w14:paraId="513C1EC2" w14:textId="77777777" w:rsidR="00513CDB" w:rsidRPr="007C7328" w:rsidRDefault="00513CDB" w:rsidP="007C7328">
      <w:pPr>
        <w:ind w:firstLine="567"/>
        <w:jc w:val="both"/>
        <w:rPr>
          <w:rFonts w:ascii="Arial" w:hAnsi="Arial" w:cs="Arial"/>
          <w:sz w:val="24"/>
        </w:rPr>
      </w:pPr>
      <w:r w:rsidRPr="007C7328">
        <w:rPr>
          <w:rFonts w:ascii="Arial" w:hAnsi="Arial" w:cs="Arial"/>
          <w:sz w:val="24"/>
        </w:rPr>
        <w:t>1.1. Общая характеристика................................................................................................................7</w:t>
      </w:r>
    </w:p>
    <w:p w14:paraId="0A74E773" w14:textId="77777777" w:rsidR="00513CDB" w:rsidRPr="007C7328" w:rsidRDefault="00513CDB" w:rsidP="007C7328">
      <w:pPr>
        <w:ind w:firstLine="567"/>
        <w:jc w:val="both"/>
        <w:rPr>
          <w:rFonts w:ascii="Arial" w:hAnsi="Arial" w:cs="Arial"/>
          <w:sz w:val="24"/>
        </w:rPr>
      </w:pPr>
      <w:r w:rsidRPr="007C7328">
        <w:rPr>
          <w:rFonts w:ascii="Arial" w:hAnsi="Arial" w:cs="Arial"/>
          <w:sz w:val="24"/>
        </w:rPr>
        <w:t>1.2. Экономико-географическое положение и природно-ресурсный потенциал.......................10</w:t>
      </w:r>
    </w:p>
    <w:p w14:paraId="41DFDAA1" w14:textId="77777777" w:rsidR="00513CDB" w:rsidRPr="007C7328" w:rsidRDefault="00513CDB" w:rsidP="007C7328">
      <w:pPr>
        <w:ind w:firstLine="567"/>
        <w:jc w:val="both"/>
        <w:rPr>
          <w:rFonts w:ascii="Arial" w:hAnsi="Arial" w:cs="Arial"/>
          <w:sz w:val="24"/>
        </w:rPr>
      </w:pPr>
      <w:r w:rsidRPr="007C7328">
        <w:rPr>
          <w:rFonts w:ascii="Arial" w:hAnsi="Arial" w:cs="Arial"/>
          <w:sz w:val="24"/>
        </w:rPr>
        <w:t>1.2.1. Земля............................................................................................................................10</w:t>
      </w:r>
    </w:p>
    <w:p w14:paraId="43D320A3" w14:textId="77777777" w:rsidR="00513CDB" w:rsidRPr="007C7328" w:rsidRDefault="00513CDB" w:rsidP="007C7328">
      <w:pPr>
        <w:ind w:firstLine="567"/>
        <w:jc w:val="both"/>
        <w:rPr>
          <w:rFonts w:ascii="Arial" w:hAnsi="Arial" w:cs="Arial"/>
          <w:sz w:val="24"/>
        </w:rPr>
      </w:pPr>
      <w:r w:rsidRPr="007C7328">
        <w:rPr>
          <w:rFonts w:ascii="Arial" w:hAnsi="Arial" w:cs="Arial"/>
          <w:sz w:val="24"/>
        </w:rPr>
        <w:t>1.2.2 Растительность.............................................................................................................11</w:t>
      </w:r>
    </w:p>
    <w:p w14:paraId="1597F85D" w14:textId="77777777" w:rsidR="00513CDB" w:rsidRPr="007C7328" w:rsidRDefault="00513CDB" w:rsidP="007C7328">
      <w:pPr>
        <w:ind w:firstLine="567"/>
        <w:jc w:val="both"/>
        <w:rPr>
          <w:rFonts w:ascii="Arial" w:hAnsi="Arial" w:cs="Arial"/>
          <w:sz w:val="24"/>
        </w:rPr>
      </w:pPr>
      <w:r w:rsidRPr="007C7328">
        <w:rPr>
          <w:rFonts w:ascii="Arial" w:hAnsi="Arial" w:cs="Arial"/>
          <w:sz w:val="24"/>
        </w:rPr>
        <w:t>1.2.3. Минерально-сырьевые ресурсы................................................................................11</w:t>
      </w:r>
    </w:p>
    <w:p w14:paraId="021FD7E3" w14:textId="77777777" w:rsidR="00513CDB" w:rsidRPr="007C7328" w:rsidRDefault="00513CDB" w:rsidP="007C7328">
      <w:pPr>
        <w:ind w:firstLine="567"/>
        <w:jc w:val="both"/>
        <w:rPr>
          <w:rFonts w:ascii="Arial" w:hAnsi="Arial" w:cs="Arial"/>
          <w:sz w:val="24"/>
        </w:rPr>
      </w:pPr>
      <w:r w:rsidRPr="007C7328">
        <w:rPr>
          <w:rFonts w:ascii="Arial" w:hAnsi="Arial" w:cs="Arial"/>
          <w:sz w:val="24"/>
        </w:rPr>
        <w:t>1.2.4. Водные ресурсы.........................................................................................................11</w:t>
      </w:r>
    </w:p>
    <w:p w14:paraId="1AA9D99D" w14:textId="77777777" w:rsidR="00513CDB" w:rsidRPr="007C7328" w:rsidRDefault="00513CDB" w:rsidP="007C7328">
      <w:pPr>
        <w:ind w:firstLine="567"/>
        <w:jc w:val="both"/>
        <w:rPr>
          <w:rFonts w:ascii="Arial" w:hAnsi="Arial" w:cs="Arial"/>
          <w:sz w:val="24"/>
        </w:rPr>
      </w:pPr>
      <w:r w:rsidRPr="007C7328">
        <w:rPr>
          <w:rFonts w:ascii="Arial" w:hAnsi="Arial" w:cs="Arial"/>
          <w:sz w:val="24"/>
        </w:rPr>
        <w:t>1.2.5. Особо охраняемые природные территории.............................................................11</w:t>
      </w:r>
    </w:p>
    <w:p w14:paraId="010E0DB8" w14:textId="77777777" w:rsidR="00513CDB" w:rsidRPr="007C7328" w:rsidRDefault="00513CDB" w:rsidP="007C7328">
      <w:pPr>
        <w:ind w:firstLine="567"/>
        <w:jc w:val="both"/>
        <w:rPr>
          <w:rFonts w:ascii="Arial" w:hAnsi="Arial" w:cs="Arial"/>
          <w:sz w:val="24"/>
        </w:rPr>
      </w:pPr>
      <w:r w:rsidRPr="007C7328">
        <w:rPr>
          <w:rFonts w:ascii="Arial" w:hAnsi="Arial" w:cs="Arial"/>
          <w:sz w:val="24"/>
        </w:rPr>
        <w:t>1.3. Демографический и трудовой потенциал...............................................................................11</w:t>
      </w:r>
    </w:p>
    <w:p w14:paraId="1331005F" w14:textId="77777777" w:rsidR="00513CDB" w:rsidRPr="007C7328" w:rsidRDefault="00513CDB" w:rsidP="007C7328">
      <w:pPr>
        <w:ind w:firstLine="567"/>
        <w:jc w:val="both"/>
        <w:rPr>
          <w:rFonts w:ascii="Arial" w:hAnsi="Arial" w:cs="Arial"/>
          <w:sz w:val="24"/>
        </w:rPr>
      </w:pPr>
      <w:r w:rsidRPr="007C7328">
        <w:rPr>
          <w:rFonts w:ascii="Arial" w:hAnsi="Arial" w:cs="Arial"/>
          <w:sz w:val="24"/>
        </w:rPr>
        <w:t>1.4. Производственный потенциал.................................................................................................14</w:t>
      </w:r>
    </w:p>
    <w:p w14:paraId="59E7FCA6" w14:textId="77777777" w:rsidR="00513CDB" w:rsidRPr="007C7328" w:rsidRDefault="00513CDB" w:rsidP="007C7328">
      <w:pPr>
        <w:ind w:firstLine="567"/>
        <w:jc w:val="both"/>
        <w:rPr>
          <w:rFonts w:ascii="Arial" w:hAnsi="Arial" w:cs="Arial"/>
          <w:sz w:val="24"/>
        </w:rPr>
      </w:pPr>
      <w:r w:rsidRPr="007C7328">
        <w:rPr>
          <w:rFonts w:ascii="Arial" w:hAnsi="Arial" w:cs="Arial"/>
          <w:sz w:val="24"/>
        </w:rPr>
        <w:t>1.4.1. Сельское хозяйство………………………………………………………….………14</w:t>
      </w:r>
    </w:p>
    <w:p w14:paraId="33D4643A" w14:textId="77777777" w:rsidR="00513CDB" w:rsidRPr="007C7328" w:rsidRDefault="00513CDB" w:rsidP="007C7328">
      <w:pPr>
        <w:ind w:firstLine="567"/>
        <w:jc w:val="both"/>
        <w:rPr>
          <w:rFonts w:ascii="Arial" w:hAnsi="Arial" w:cs="Arial"/>
          <w:sz w:val="24"/>
        </w:rPr>
      </w:pPr>
      <w:r w:rsidRPr="007C7328">
        <w:rPr>
          <w:rFonts w:ascii="Arial" w:hAnsi="Arial" w:cs="Arial"/>
          <w:sz w:val="24"/>
        </w:rPr>
        <w:t>1.4.2. Промышленность……………………………………………………………………17</w:t>
      </w:r>
    </w:p>
    <w:p w14:paraId="7615E739" w14:textId="77777777" w:rsidR="00513CDB" w:rsidRPr="007C7328" w:rsidRDefault="00513CDB" w:rsidP="007C7328">
      <w:pPr>
        <w:ind w:firstLine="567"/>
        <w:jc w:val="both"/>
        <w:rPr>
          <w:rFonts w:ascii="Arial" w:hAnsi="Arial" w:cs="Arial"/>
          <w:sz w:val="24"/>
        </w:rPr>
      </w:pPr>
      <w:r w:rsidRPr="007C7328">
        <w:rPr>
          <w:rFonts w:ascii="Arial" w:hAnsi="Arial" w:cs="Arial"/>
          <w:sz w:val="24"/>
        </w:rPr>
        <w:t>1.4.3. Малое и среднее предпринимательство…………………………………………...18</w:t>
      </w:r>
    </w:p>
    <w:p w14:paraId="415473F6" w14:textId="77777777" w:rsidR="00513CDB" w:rsidRPr="007C7328" w:rsidRDefault="00513CDB" w:rsidP="007C7328">
      <w:pPr>
        <w:ind w:firstLine="567"/>
        <w:jc w:val="both"/>
        <w:rPr>
          <w:rFonts w:ascii="Arial" w:hAnsi="Arial" w:cs="Arial"/>
          <w:sz w:val="24"/>
        </w:rPr>
      </w:pPr>
      <w:r w:rsidRPr="007C7328">
        <w:rPr>
          <w:rFonts w:ascii="Arial" w:hAnsi="Arial" w:cs="Arial"/>
          <w:sz w:val="24"/>
        </w:rPr>
        <w:t>1.5. Развитие потребительского рынка…………………………………………….......................18</w:t>
      </w:r>
    </w:p>
    <w:p w14:paraId="5FF180C1" w14:textId="77777777" w:rsidR="00513CDB" w:rsidRPr="007C7328" w:rsidRDefault="00513CDB" w:rsidP="007C7328">
      <w:pPr>
        <w:ind w:firstLine="567"/>
        <w:jc w:val="both"/>
        <w:rPr>
          <w:rFonts w:ascii="Arial" w:hAnsi="Arial" w:cs="Arial"/>
          <w:sz w:val="24"/>
        </w:rPr>
      </w:pPr>
      <w:r w:rsidRPr="007C7328">
        <w:rPr>
          <w:rFonts w:ascii="Arial" w:hAnsi="Arial" w:cs="Arial"/>
          <w:sz w:val="24"/>
        </w:rPr>
        <w:t>1.6. Инвестиционный потенциал.....................................................................................................20</w:t>
      </w:r>
    </w:p>
    <w:p w14:paraId="4EE54487" w14:textId="77777777" w:rsidR="00513CDB" w:rsidRPr="007C7328" w:rsidRDefault="00513CDB" w:rsidP="007C7328">
      <w:pPr>
        <w:ind w:firstLine="567"/>
        <w:jc w:val="both"/>
        <w:rPr>
          <w:rFonts w:ascii="Arial" w:hAnsi="Arial" w:cs="Arial"/>
          <w:sz w:val="24"/>
        </w:rPr>
      </w:pPr>
      <w:r w:rsidRPr="007C7328">
        <w:rPr>
          <w:rFonts w:ascii="Arial" w:hAnsi="Arial" w:cs="Arial"/>
          <w:sz w:val="24"/>
        </w:rPr>
        <w:t>1.6.1. Ключевые инвестиционные проекты Бессоновского района, одобренные членами Совета по инвестиционному развитию и предпринимательству при администрации Бессоновского района……………………………………………………………………………..21</w:t>
      </w:r>
    </w:p>
    <w:p w14:paraId="4C82D5C5" w14:textId="77777777" w:rsidR="00513CDB" w:rsidRPr="007C7328" w:rsidRDefault="00513CDB" w:rsidP="007C7328">
      <w:pPr>
        <w:ind w:firstLine="567"/>
        <w:jc w:val="both"/>
        <w:rPr>
          <w:rFonts w:ascii="Arial" w:hAnsi="Arial" w:cs="Arial"/>
          <w:sz w:val="24"/>
        </w:rPr>
      </w:pPr>
      <w:r w:rsidRPr="007C7328">
        <w:rPr>
          <w:rFonts w:ascii="Arial" w:hAnsi="Arial" w:cs="Arial"/>
          <w:sz w:val="24"/>
        </w:rPr>
        <w:t>1.6.2. Цели и задачи инвестиционного развития Бессоновского района Пензенской области на 2025 год и на 2026-2028 гг…………………………………………………………23</w:t>
      </w:r>
    </w:p>
    <w:p w14:paraId="524FC187" w14:textId="77777777" w:rsidR="00513CDB" w:rsidRPr="007C7328" w:rsidRDefault="00513CDB" w:rsidP="007C7328">
      <w:pPr>
        <w:ind w:firstLine="567"/>
        <w:jc w:val="both"/>
        <w:rPr>
          <w:rFonts w:ascii="Arial" w:hAnsi="Arial" w:cs="Arial"/>
          <w:sz w:val="24"/>
        </w:rPr>
      </w:pPr>
      <w:r w:rsidRPr="007C7328">
        <w:rPr>
          <w:rFonts w:ascii="Arial" w:hAnsi="Arial" w:cs="Arial"/>
          <w:sz w:val="24"/>
        </w:rPr>
        <w:t>1.6.3. Этапы достижения целей и задач инвестиционного развития Бессоновского района………………………………………………...…………………………………………...24</w:t>
      </w:r>
    </w:p>
    <w:p w14:paraId="58C04583" w14:textId="77777777" w:rsidR="00513CDB" w:rsidRPr="007C7328" w:rsidRDefault="00513CDB" w:rsidP="007C7328">
      <w:pPr>
        <w:ind w:firstLine="567"/>
        <w:jc w:val="both"/>
        <w:rPr>
          <w:rFonts w:ascii="Arial" w:hAnsi="Arial" w:cs="Arial"/>
          <w:sz w:val="24"/>
        </w:rPr>
      </w:pPr>
      <w:r w:rsidRPr="007C7328">
        <w:rPr>
          <w:rFonts w:ascii="Arial" w:hAnsi="Arial" w:cs="Arial"/>
          <w:sz w:val="24"/>
        </w:rPr>
        <w:t>1.7. Социальный потенциал.............................................................................................................27</w:t>
      </w:r>
    </w:p>
    <w:p w14:paraId="63379AE3" w14:textId="77777777" w:rsidR="00513CDB" w:rsidRPr="007C7328" w:rsidRDefault="00513CDB" w:rsidP="007C7328">
      <w:pPr>
        <w:ind w:firstLine="567"/>
        <w:jc w:val="both"/>
        <w:rPr>
          <w:rFonts w:ascii="Arial" w:hAnsi="Arial" w:cs="Arial"/>
          <w:sz w:val="24"/>
        </w:rPr>
      </w:pPr>
      <w:r w:rsidRPr="007C7328">
        <w:rPr>
          <w:rFonts w:ascii="Arial" w:hAnsi="Arial" w:cs="Arial"/>
          <w:sz w:val="24"/>
        </w:rPr>
        <w:t>1.7.1. Сфера здравоохранения.............................................................................................27</w:t>
      </w:r>
    </w:p>
    <w:p w14:paraId="673DF0AC" w14:textId="77777777" w:rsidR="00513CDB" w:rsidRPr="007C7328" w:rsidRDefault="00513CDB" w:rsidP="007C7328">
      <w:pPr>
        <w:ind w:firstLine="567"/>
        <w:jc w:val="both"/>
        <w:rPr>
          <w:rFonts w:ascii="Arial" w:hAnsi="Arial" w:cs="Arial"/>
          <w:sz w:val="24"/>
        </w:rPr>
      </w:pPr>
      <w:r w:rsidRPr="007C7328">
        <w:rPr>
          <w:rFonts w:ascii="Arial" w:hAnsi="Arial" w:cs="Arial"/>
          <w:sz w:val="24"/>
        </w:rPr>
        <w:t>1.7.2. Сфера образования.....................................................................................................29</w:t>
      </w:r>
    </w:p>
    <w:p w14:paraId="4E46DA23" w14:textId="77777777" w:rsidR="00513CDB" w:rsidRPr="007C7328" w:rsidRDefault="00513CDB" w:rsidP="007C7328">
      <w:pPr>
        <w:ind w:firstLine="567"/>
        <w:jc w:val="both"/>
        <w:rPr>
          <w:rFonts w:ascii="Arial" w:hAnsi="Arial" w:cs="Arial"/>
          <w:sz w:val="24"/>
        </w:rPr>
      </w:pPr>
      <w:r w:rsidRPr="007C7328">
        <w:rPr>
          <w:rFonts w:ascii="Arial" w:hAnsi="Arial" w:cs="Arial"/>
          <w:sz w:val="24"/>
        </w:rPr>
        <w:t>1.7.3. Дошкольное образование...........................................................................................30</w:t>
      </w:r>
    </w:p>
    <w:p w14:paraId="0F2B60E3" w14:textId="77777777" w:rsidR="00513CDB" w:rsidRPr="007C7328" w:rsidRDefault="00513CDB" w:rsidP="007C7328">
      <w:pPr>
        <w:ind w:firstLine="567"/>
        <w:jc w:val="both"/>
        <w:rPr>
          <w:rFonts w:ascii="Arial" w:hAnsi="Arial" w:cs="Arial"/>
          <w:sz w:val="24"/>
        </w:rPr>
      </w:pPr>
      <w:r w:rsidRPr="007C7328">
        <w:rPr>
          <w:rFonts w:ascii="Arial" w:hAnsi="Arial" w:cs="Arial"/>
          <w:sz w:val="24"/>
        </w:rPr>
        <w:t>1.7.4. Общее образование.....................................................................................................30</w:t>
      </w:r>
    </w:p>
    <w:p w14:paraId="0E3094B9"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1.7.5. Дополнительное образование....................................................................................32</w:t>
      </w:r>
    </w:p>
    <w:p w14:paraId="78C62FC8"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1.7.6. Педагогические кадры……........................................................................................33</w:t>
      </w:r>
    </w:p>
    <w:p w14:paraId="6623FCCC" w14:textId="77777777" w:rsidR="00513CDB" w:rsidRPr="007C7328" w:rsidRDefault="00513CDB" w:rsidP="007C7328">
      <w:pPr>
        <w:ind w:firstLine="567"/>
        <w:jc w:val="both"/>
        <w:rPr>
          <w:rFonts w:ascii="Arial" w:hAnsi="Arial" w:cs="Arial"/>
          <w:sz w:val="24"/>
        </w:rPr>
      </w:pPr>
      <w:r w:rsidRPr="007C7328">
        <w:rPr>
          <w:rFonts w:ascii="Arial" w:hAnsi="Arial" w:cs="Arial"/>
          <w:sz w:val="24"/>
        </w:rPr>
        <w:t>1.7.7. Детская оздоровительная кампания..........................................................................34</w:t>
      </w:r>
    </w:p>
    <w:p w14:paraId="0DA602BE" w14:textId="77777777" w:rsidR="00513CDB" w:rsidRPr="007C7328" w:rsidRDefault="00513CDB" w:rsidP="007C7328">
      <w:pPr>
        <w:ind w:firstLine="567"/>
        <w:jc w:val="both"/>
        <w:rPr>
          <w:rFonts w:ascii="Arial" w:hAnsi="Arial" w:cs="Arial"/>
          <w:sz w:val="24"/>
        </w:rPr>
      </w:pPr>
      <w:r w:rsidRPr="007C7328">
        <w:rPr>
          <w:rFonts w:ascii="Arial" w:hAnsi="Arial" w:cs="Arial"/>
          <w:sz w:val="24"/>
        </w:rPr>
        <w:t>1.7.8. Школьные автобусы………………………………………………………………...34</w:t>
      </w:r>
    </w:p>
    <w:p w14:paraId="34C3E454" w14:textId="77777777" w:rsidR="00513CDB" w:rsidRPr="007C7328" w:rsidRDefault="00513CDB" w:rsidP="007C7328">
      <w:pPr>
        <w:ind w:firstLine="567"/>
        <w:jc w:val="both"/>
        <w:rPr>
          <w:rFonts w:ascii="Arial" w:hAnsi="Arial" w:cs="Arial"/>
          <w:sz w:val="24"/>
        </w:rPr>
      </w:pPr>
      <w:r w:rsidRPr="007C7328">
        <w:rPr>
          <w:rFonts w:ascii="Arial" w:hAnsi="Arial" w:cs="Arial"/>
          <w:sz w:val="24"/>
        </w:rPr>
        <w:t>1.7.9. Культура......................................................................................................................34</w:t>
      </w:r>
    </w:p>
    <w:p w14:paraId="5A1B31EC" w14:textId="77777777" w:rsidR="00513CDB" w:rsidRPr="007C7328" w:rsidRDefault="00513CDB" w:rsidP="007C7328">
      <w:pPr>
        <w:ind w:firstLine="567"/>
        <w:jc w:val="both"/>
        <w:rPr>
          <w:rFonts w:ascii="Arial" w:hAnsi="Arial" w:cs="Arial"/>
          <w:sz w:val="24"/>
        </w:rPr>
      </w:pPr>
      <w:r w:rsidRPr="007C7328">
        <w:rPr>
          <w:rFonts w:ascii="Arial" w:hAnsi="Arial" w:cs="Arial"/>
          <w:sz w:val="24"/>
        </w:rPr>
        <w:t>1.7.10. Молодежная политика…………………………………..…………………………35</w:t>
      </w:r>
    </w:p>
    <w:p w14:paraId="6057088B" w14:textId="77777777" w:rsidR="00513CDB" w:rsidRPr="007C7328" w:rsidRDefault="00513CDB" w:rsidP="007C7328">
      <w:pPr>
        <w:ind w:firstLine="567"/>
        <w:jc w:val="both"/>
        <w:rPr>
          <w:rFonts w:ascii="Arial" w:hAnsi="Arial" w:cs="Arial"/>
          <w:sz w:val="24"/>
        </w:rPr>
      </w:pPr>
      <w:r w:rsidRPr="007C7328">
        <w:rPr>
          <w:rFonts w:ascii="Arial" w:hAnsi="Arial" w:cs="Arial"/>
          <w:sz w:val="24"/>
        </w:rPr>
        <w:t>1.7.11. Физическая культура и спорт..................................................................................35</w:t>
      </w:r>
    </w:p>
    <w:p w14:paraId="05EFA639" w14:textId="77777777" w:rsidR="00513CDB" w:rsidRPr="007C7328" w:rsidRDefault="00513CDB" w:rsidP="007C7328">
      <w:pPr>
        <w:ind w:firstLine="567"/>
        <w:jc w:val="both"/>
        <w:rPr>
          <w:rFonts w:ascii="Arial" w:hAnsi="Arial" w:cs="Arial"/>
          <w:sz w:val="24"/>
        </w:rPr>
      </w:pPr>
      <w:r w:rsidRPr="007C7328">
        <w:rPr>
          <w:rFonts w:ascii="Arial" w:hAnsi="Arial" w:cs="Arial"/>
          <w:sz w:val="24"/>
        </w:rPr>
        <w:t>1.7.12. Обеспеченность жильём..........................................................................................36</w:t>
      </w:r>
    </w:p>
    <w:p w14:paraId="55C8977F" w14:textId="77777777" w:rsidR="00513CDB" w:rsidRPr="007C7328" w:rsidRDefault="00513CDB" w:rsidP="007C7328">
      <w:pPr>
        <w:ind w:firstLine="567"/>
        <w:jc w:val="both"/>
        <w:rPr>
          <w:rFonts w:ascii="Arial" w:hAnsi="Arial" w:cs="Arial"/>
          <w:sz w:val="24"/>
        </w:rPr>
      </w:pPr>
      <w:r w:rsidRPr="007C7328">
        <w:rPr>
          <w:rFonts w:ascii="Arial" w:hAnsi="Arial" w:cs="Arial"/>
          <w:sz w:val="24"/>
        </w:rPr>
        <w:t>1.7.13. Социальная защита...................................................................................................37</w:t>
      </w:r>
    </w:p>
    <w:p w14:paraId="0B68C539" w14:textId="5F077064" w:rsidR="00513CDB" w:rsidRPr="007C7328" w:rsidRDefault="007C7328" w:rsidP="007C7328">
      <w:pPr>
        <w:ind w:firstLine="567"/>
        <w:jc w:val="both"/>
        <w:rPr>
          <w:rFonts w:ascii="Arial" w:hAnsi="Arial" w:cs="Arial"/>
          <w:sz w:val="24"/>
        </w:rPr>
      </w:pPr>
      <w:r w:rsidRPr="007C7328">
        <w:rPr>
          <w:rFonts w:ascii="Arial" w:hAnsi="Arial" w:cs="Arial"/>
          <w:sz w:val="24"/>
        </w:rPr>
        <w:t>1.7.14.</w:t>
      </w:r>
      <w:r w:rsidRPr="007C7328">
        <w:rPr>
          <w:rFonts w:ascii="Arial" w:hAnsi="Arial" w:cs="Arial"/>
          <w:sz w:val="24"/>
        </w:rPr>
        <w:tab/>
      </w:r>
      <w:r w:rsidR="00513CDB" w:rsidRPr="007C7328">
        <w:rPr>
          <w:rFonts w:ascii="Arial" w:hAnsi="Arial" w:cs="Arial"/>
          <w:sz w:val="24"/>
        </w:rPr>
        <w:t>Бессоновский комплексный центр социального обслуживания населения……38</w:t>
      </w:r>
    </w:p>
    <w:p w14:paraId="4D62C644" w14:textId="77777777" w:rsidR="00513CDB" w:rsidRPr="007C7328" w:rsidRDefault="00513CDB" w:rsidP="007C7328">
      <w:pPr>
        <w:ind w:firstLine="567"/>
        <w:jc w:val="both"/>
        <w:rPr>
          <w:rFonts w:ascii="Arial" w:hAnsi="Arial" w:cs="Arial"/>
          <w:sz w:val="24"/>
        </w:rPr>
      </w:pPr>
      <w:r w:rsidRPr="007C7328">
        <w:rPr>
          <w:rFonts w:ascii="Arial" w:hAnsi="Arial" w:cs="Arial"/>
          <w:sz w:val="24"/>
        </w:rPr>
        <w:t>1.8. Туристско-рекреационный потенциал....................................................................................38</w:t>
      </w:r>
    </w:p>
    <w:p w14:paraId="615CFF22" w14:textId="77777777" w:rsidR="00513CDB" w:rsidRPr="007C7328" w:rsidRDefault="00513CDB" w:rsidP="007C7328">
      <w:pPr>
        <w:ind w:firstLine="567"/>
        <w:jc w:val="both"/>
        <w:rPr>
          <w:rFonts w:ascii="Arial" w:hAnsi="Arial" w:cs="Arial"/>
          <w:sz w:val="24"/>
        </w:rPr>
      </w:pPr>
      <w:r w:rsidRPr="007C7328">
        <w:rPr>
          <w:rFonts w:ascii="Arial" w:hAnsi="Arial" w:cs="Arial"/>
          <w:sz w:val="24"/>
        </w:rPr>
        <w:t>1.9. Транспортный потенциал.........................................................................................................41</w:t>
      </w:r>
    </w:p>
    <w:p w14:paraId="47B4B2CA" w14:textId="77777777" w:rsidR="00513CDB" w:rsidRPr="007C7328" w:rsidRDefault="00513CDB" w:rsidP="007C7328">
      <w:pPr>
        <w:ind w:firstLine="567"/>
        <w:jc w:val="both"/>
        <w:rPr>
          <w:rFonts w:ascii="Arial" w:hAnsi="Arial" w:cs="Arial"/>
          <w:sz w:val="24"/>
        </w:rPr>
      </w:pPr>
      <w:r w:rsidRPr="007C7328">
        <w:rPr>
          <w:rFonts w:ascii="Arial" w:hAnsi="Arial" w:cs="Arial"/>
          <w:sz w:val="24"/>
        </w:rPr>
        <w:t>1.10. Инженерно-коммунальный потенциал..................................................................................42</w:t>
      </w:r>
    </w:p>
    <w:p w14:paraId="7A3BB763" w14:textId="77777777" w:rsidR="00513CDB" w:rsidRPr="007C7328" w:rsidRDefault="00513CDB" w:rsidP="007C7328">
      <w:pPr>
        <w:ind w:firstLine="567"/>
        <w:jc w:val="both"/>
        <w:rPr>
          <w:rFonts w:ascii="Arial" w:hAnsi="Arial" w:cs="Arial"/>
          <w:sz w:val="24"/>
        </w:rPr>
      </w:pPr>
      <w:r w:rsidRPr="007C7328">
        <w:rPr>
          <w:rFonts w:ascii="Arial" w:hAnsi="Arial" w:cs="Arial"/>
          <w:sz w:val="24"/>
        </w:rPr>
        <w:t>1.10.1. Газоснабжение..........................................................................................................42</w:t>
      </w:r>
    </w:p>
    <w:p w14:paraId="5FF74028" w14:textId="77777777" w:rsidR="00513CDB" w:rsidRPr="007C7328" w:rsidRDefault="00513CDB" w:rsidP="007C7328">
      <w:pPr>
        <w:ind w:firstLine="567"/>
        <w:jc w:val="both"/>
        <w:rPr>
          <w:rFonts w:ascii="Arial" w:hAnsi="Arial" w:cs="Arial"/>
          <w:sz w:val="24"/>
        </w:rPr>
      </w:pPr>
      <w:r w:rsidRPr="007C7328">
        <w:rPr>
          <w:rFonts w:ascii="Arial" w:hAnsi="Arial" w:cs="Arial"/>
          <w:sz w:val="24"/>
        </w:rPr>
        <w:t>1.10.2. Теплоснабжение........................................................................................................42</w:t>
      </w:r>
    </w:p>
    <w:p w14:paraId="2B652DA7" w14:textId="77777777" w:rsidR="00513CDB" w:rsidRPr="007C7328" w:rsidRDefault="00513CDB" w:rsidP="007C7328">
      <w:pPr>
        <w:ind w:firstLine="567"/>
        <w:jc w:val="both"/>
        <w:rPr>
          <w:rFonts w:ascii="Arial" w:hAnsi="Arial" w:cs="Arial"/>
          <w:sz w:val="24"/>
        </w:rPr>
      </w:pPr>
      <w:r w:rsidRPr="007C7328">
        <w:rPr>
          <w:rFonts w:ascii="Arial" w:hAnsi="Arial" w:cs="Arial"/>
          <w:sz w:val="24"/>
        </w:rPr>
        <w:t>1.10.3. Водоснабжение и водоотведение............................................................................42</w:t>
      </w:r>
    </w:p>
    <w:p w14:paraId="63952174" w14:textId="77777777" w:rsidR="00513CDB" w:rsidRPr="007C7328" w:rsidRDefault="00513CDB" w:rsidP="007C7328">
      <w:pPr>
        <w:ind w:firstLine="567"/>
        <w:jc w:val="both"/>
        <w:rPr>
          <w:rFonts w:ascii="Arial" w:hAnsi="Arial" w:cs="Arial"/>
          <w:sz w:val="24"/>
        </w:rPr>
      </w:pPr>
      <w:r w:rsidRPr="007C7328">
        <w:rPr>
          <w:rFonts w:ascii="Arial" w:hAnsi="Arial" w:cs="Arial"/>
          <w:sz w:val="24"/>
        </w:rPr>
        <w:t>1.10.4. Электроснабжение....................................................................................................43</w:t>
      </w:r>
    </w:p>
    <w:p w14:paraId="6B314B69" w14:textId="77777777" w:rsidR="00513CDB" w:rsidRPr="007C7328" w:rsidRDefault="00513CDB" w:rsidP="007C7328">
      <w:pPr>
        <w:ind w:firstLine="567"/>
        <w:jc w:val="both"/>
        <w:rPr>
          <w:rFonts w:ascii="Arial" w:hAnsi="Arial" w:cs="Arial"/>
          <w:sz w:val="24"/>
        </w:rPr>
      </w:pPr>
      <w:r w:rsidRPr="007C7328">
        <w:rPr>
          <w:rFonts w:ascii="Arial" w:hAnsi="Arial" w:cs="Arial"/>
          <w:sz w:val="24"/>
        </w:rPr>
        <w:t>1.10.5. Связь...........................................................................................................................43</w:t>
      </w:r>
    </w:p>
    <w:p w14:paraId="5D26E70A" w14:textId="77777777" w:rsidR="00513CDB" w:rsidRPr="007C7328" w:rsidRDefault="00513CDB" w:rsidP="007C7328">
      <w:pPr>
        <w:ind w:firstLine="567"/>
        <w:jc w:val="both"/>
        <w:rPr>
          <w:rFonts w:ascii="Arial" w:hAnsi="Arial" w:cs="Arial"/>
          <w:sz w:val="24"/>
        </w:rPr>
      </w:pPr>
      <w:r w:rsidRPr="007C7328">
        <w:rPr>
          <w:rFonts w:ascii="Arial" w:hAnsi="Arial" w:cs="Arial"/>
          <w:sz w:val="24"/>
        </w:rPr>
        <w:t>1.11. Экологический потенциал......................................................................................................44</w:t>
      </w:r>
    </w:p>
    <w:p w14:paraId="387A5A0D" w14:textId="77777777" w:rsidR="00513CDB" w:rsidRPr="007C7328" w:rsidRDefault="00513CDB" w:rsidP="007C7328">
      <w:pPr>
        <w:ind w:firstLine="567"/>
        <w:jc w:val="both"/>
        <w:rPr>
          <w:rFonts w:ascii="Arial" w:hAnsi="Arial" w:cs="Arial"/>
          <w:sz w:val="24"/>
        </w:rPr>
      </w:pPr>
      <w:r w:rsidRPr="007C7328">
        <w:rPr>
          <w:rFonts w:ascii="Arial" w:hAnsi="Arial" w:cs="Arial"/>
          <w:sz w:val="24"/>
        </w:rPr>
        <w:t>1.12. Финансовый потенциал..........................................................................................................45</w:t>
      </w:r>
    </w:p>
    <w:p w14:paraId="48DD8262" w14:textId="77777777" w:rsidR="00513CDB" w:rsidRPr="007C7328" w:rsidRDefault="00513CDB" w:rsidP="007C7328">
      <w:pPr>
        <w:ind w:firstLine="567"/>
        <w:jc w:val="both"/>
        <w:rPr>
          <w:rFonts w:ascii="Arial" w:hAnsi="Arial" w:cs="Arial"/>
          <w:sz w:val="24"/>
        </w:rPr>
      </w:pPr>
      <w:r w:rsidRPr="007C7328">
        <w:rPr>
          <w:rFonts w:ascii="Arial" w:hAnsi="Arial" w:cs="Arial"/>
          <w:sz w:val="24"/>
        </w:rPr>
        <w:t>1.13. Территориально-пространственный потенциал (агломерация)..........................................48</w:t>
      </w:r>
    </w:p>
    <w:p w14:paraId="74DFC563" w14:textId="77777777" w:rsidR="00513CDB" w:rsidRPr="007C7328" w:rsidRDefault="00513CDB" w:rsidP="007C7328">
      <w:pPr>
        <w:ind w:firstLine="567"/>
        <w:jc w:val="both"/>
        <w:rPr>
          <w:rFonts w:ascii="Arial" w:hAnsi="Arial" w:cs="Arial"/>
          <w:sz w:val="24"/>
        </w:rPr>
      </w:pPr>
      <w:r w:rsidRPr="007C7328">
        <w:rPr>
          <w:rFonts w:ascii="Arial" w:hAnsi="Arial" w:cs="Arial"/>
          <w:sz w:val="24"/>
        </w:rPr>
        <w:t>1.13.1. Анализ социально-экономическое развитие Пензенской агломерации…….….48</w:t>
      </w:r>
    </w:p>
    <w:p w14:paraId="47A4545C" w14:textId="77777777" w:rsidR="00513CDB" w:rsidRPr="007C7328" w:rsidRDefault="00513CDB" w:rsidP="007C7328">
      <w:pPr>
        <w:ind w:firstLine="567"/>
        <w:jc w:val="both"/>
        <w:rPr>
          <w:rFonts w:ascii="Arial" w:hAnsi="Arial" w:cs="Arial"/>
          <w:sz w:val="24"/>
        </w:rPr>
      </w:pPr>
      <w:r w:rsidRPr="007C7328">
        <w:rPr>
          <w:rFonts w:ascii="Arial" w:hAnsi="Arial" w:cs="Arial"/>
          <w:sz w:val="24"/>
        </w:rPr>
        <w:t>1.13.2. Бессоновский район в Пензенской агломерации…………………………...…....49</w:t>
      </w:r>
    </w:p>
    <w:p w14:paraId="06452EC2" w14:textId="77777777" w:rsidR="00513CDB" w:rsidRPr="007C7328" w:rsidRDefault="00513CDB" w:rsidP="007C7328">
      <w:pPr>
        <w:ind w:firstLine="567"/>
        <w:jc w:val="both"/>
        <w:rPr>
          <w:rFonts w:ascii="Arial" w:hAnsi="Arial" w:cs="Arial"/>
          <w:sz w:val="24"/>
        </w:rPr>
      </w:pPr>
      <w:r w:rsidRPr="007C7328">
        <w:rPr>
          <w:rFonts w:ascii="Arial" w:hAnsi="Arial" w:cs="Arial"/>
          <w:sz w:val="24"/>
        </w:rPr>
        <w:t>1.14. SWOT-анализ социально-экономической ситуации Бессоновского района.....................50</w:t>
      </w:r>
    </w:p>
    <w:p w14:paraId="271F7A15" w14:textId="77777777" w:rsidR="00513CDB" w:rsidRPr="007C7328" w:rsidRDefault="00513CDB" w:rsidP="007C7328">
      <w:pPr>
        <w:ind w:firstLine="567"/>
        <w:jc w:val="both"/>
        <w:rPr>
          <w:rFonts w:ascii="Arial" w:hAnsi="Arial" w:cs="Arial"/>
          <w:sz w:val="24"/>
        </w:rPr>
      </w:pPr>
      <w:r w:rsidRPr="007C7328">
        <w:rPr>
          <w:rFonts w:ascii="Arial" w:eastAsia="Lucida Sans Unicode" w:hAnsi="Arial" w:cs="Arial"/>
          <w:sz w:val="24"/>
        </w:rPr>
        <w:t>1.14.1. Д</w:t>
      </w:r>
      <w:r w:rsidRPr="007C7328">
        <w:rPr>
          <w:rFonts w:ascii="Arial" w:hAnsi="Arial" w:cs="Arial"/>
          <w:sz w:val="24"/>
        </w:rPr>
        <w:t>емографический и трудовой потенциал...............................................................50</w:t>
      </w:r>
    </w:p>
    <w:p w14:paraId="7D9B348B" w14:textId="77777777" w:rsidR="00513CDB" w:rsidRPr="007C7328" w:rsidRDefault="00513CDB" w:rsidP="007C7328">
      <w:pPr>
        <w:ind w:firstLine="567"/>
        <w:jc w:val="both"/>
        <w:rPr>
          <w:rFonts w:ascii="Arial" w:eastAsia="Lucida Sans Unicode" w:hAnsi="Arial" w:cs="Arial"/>
          <w:sz w:val="24"/>
        </w:rPr>
      </w:pPr>
      <w:r w:rsidRPr="007C7328">
        <w:rPr>
          <w:rFonts w:ascii="Arial" w:eastAsia="Lucida Sans Unicode" w:hAnsi="Arial" w:cs="Arial"/>
          <w:sz w:val="24"/>
        </w:rPr>
        <w:t>1.14.2. Социальный потенциал............................................................................................52</w:t>
      </w:r>
    </w:p>
    <w:p w14:paraId="463BAC2F" w14:textId="77777777" w:rsidR="00513CDB" w:rsidRPr="007C7328" w:rsidRDefault="00513CDB" w:rsidP="007C7328">
      <w:pPr>
        <w:ind w:firstLine="567"/>
        <w:jc w:val="both"/>
        <w:rPr>
          <w:rFonts w:ascii="Arial" w:eastAsia="Calibri" w:hAnsi="Arial" w:cs="Arial"/>
          <w:sz w:val="24"/>
        </w:rPr>
      </w:pPr>
      <w:r w:rsidRPr="007C7328">
        <w:rPr>
          <w:rFonts w:ascii="Arial" w:eastAsia="Lucida Sans Unicode" w:hAnsi="Arial" w:cs="Arial"/>
          <w:sz w:val="24"/>
        </w:rPr>
        <w:t>1.14.3.</w:t>
      </w:r>
      <w:r w:rsidRPr="007C7328">
        <w:rPr>
          <w:rFonts w:ascii="Arial" w:eastAsia="Calibri" w:hAnsi="Arial" w:cs="Arial"/>
          <w:sz w:val="24"/>
        </w:rPr>
        <w:t xml:space="preserve"> Производственный потенциал.................................................................................57</w:t>
      </w:r>
    </w:p>
    <w:p w14:paraId="7A49724B" w14:textId="7C430C9B" w:rsidR="00513CDB" w:rsidRPr="007C7328" w:rsidRDefault="00513CDB" w:rsidP="007C7328">
      <w:pPr>
        <w:ind w:firstLine="567"/>
        <w:jc w:val="both"/>
        <w:rPr>
          <w:rFonts w:ascii="Arial" w:eastAsia="Calibri" w:hAnsi="Arial" w:cs="Arial"/>
          <w:sz w:val="24"/>
        </w:rPr>
      </w:pPr>
      <w:r w:rsidRPr="007C7328">
        <w:rPr>
          <w:rFonts w:ascii="Arial" w:eastAsia="Lucida Sans Unicode" w:hAnsi="Arial" w:cs="Arial"/>
          <w:sz w:val="24"/>
        </w:rPr>
        <w:t>1.14.4.</w:t>
      </w:r>
      <w:r w:rsidRPr="007C7328">
        <w:rPr>
          <w:rFonts w:ascii="Arial" w:eastAsia="Calibri" w:hAnsi="Arial" w:cs="Arial"/>
          <w:sz w:val="24"/>
        </w:rPr>
        <w:t xml:space="preserve"> SWOT-анализ развития малых форм хозяйствования</w:t>
      </w:r>
      <w:r w:rsidR="007C7328" w:rsidRPr="007C7328">
        <w:rPr>
          <w:rFonts w:ascii="Arial" w:eastAsia="Calibri" w:hAnsi="Arial" w:cs="Arial"/>
          <w:sz w:val="24"/>
        </w:rPr>
        <w:t>.</w:t>
      </w:r>
      <w:r w:rsidRPr="007C7328">
        <w:rPr>
          <w:rFonts w:ascii="Arial" w:eastAsia="Calibri" w:hAnsi="Arial" w:cs="Arial"/>
          <w:sz w:val="24"/>
        </w:rPr>
        <w:t>........................................58</w:t>
      </w:r>
    </w:p>
    <w:p w14:paraId="6EB2A4A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1.14.5. </w:t>
      </w:r>
      <w:r w:rsidRPr="007C7328">
        <w:rPr>
          <w:rFonts w:ascii="Arial" w:eastAsia="Calibri" w:hAnsi="Arial" w:cs="Arial"/>
          <w:sz w:val="24"/>
        </w:rPr>
        <w:t xml:space="preserve">SWOT-анализ развития </w:t>
      </w:r>
      <w:r w:rsidRPr="007C7328">
        <w:rPr>
          <w:rFonts w:ascii="Arial" w:hAnsi="Arial" w:cs="Arial"/>
          <w:sz w:val="24"/>
        </w:rPr>
        <w:t>инженерно-коммунального потенциала....................... 59</w:t>
      </w:r>
    </w:p>
    <w:p w14:paraId="56645D62"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1.14.6. </w:t>
      </w:r>
      <w:r w:rsidRPr="007C7328">
        <w:rPr>
          <w:rFonts w:ascii="Arial" w:eastAsia="Calibri" w:hAnsi="Arial" w:cs="Arial"/>
          <w:sz w:val="24"/>
        </w:rPr>
        <w:t xml:space="preserve">SWOT-анализ развития </w:t>
      </w:r>
      <w:r w:rsidRPr="007C7328">
        <w:rPr>
          <w:rFonts w:ascii="Arial" w:hAnsi="Arial" w:cs="Arial"/>
          <w:sz w:val="24"/>
        </w:rPr>
        <w:t>потребительского рынка.................................................60</w:t>
      </w:r>
    </w:p>
    <w:p w14:paraId="635F5F07" w14:textId="77777777" w:rsidR="00513CDB" w:rsidRPr="007C7328" w:rsidRDefault="00513CDB" w:rsidP="007C7328">
      <w:pPr>
        <w:ind w:firstLine="567"/>
        <w:jc w:val="both"/>
        <w:rPr>
          <w:rFonts w:ascii="Arial" w:hAnsi="Arial" w:cs="Arial"/>
          <w:sz w:val="24"/>
        </w:rPr>
      </w:pPr>
      <w:r w:rsidRPr="007C7328">
        <w:rPr>
          <w:rFonts w:ascii="Arial" w:hAnsi="Arial" w:cs="Arial"/>
          <w:sz w:val="24"/>
        </w:rPr>
        <w:t>1.15. Угрозы внешней среды по отношению к социально-экономическому развитию Бессоновского района……………………………………………………………………………..61</w:t>
      </w:r>
    </w:p>
    <w:p w14:paraId="5CCD74FF" w14:textId="77777777" w:rsidR="00513CDB" w:rsidRPr="007C7328" w:rsidRDefault="00513CDB" w:rsidP="007C7328">
      <w:pPr>
        <w:ind w:firstLine="567"/>
        <w:jc w:val="both"/>
        <w:rPr>
          <w:rFonts w:ascii="Arial" w:hAnsi="Arial" w:cs="Arial"/>
          <w:sz w:val="24"/>
        </w:rPr>
      </w:pPr>
      <w:r w:rsidRPr="007C7328">
        <w:rPr>
          <w:rFonts w:ascii="Arial" w:hAnsi="Arial" w:cs="Arial"/>
          <w:sz w:val="24"/>
        </w:rPr>
        <w:t>1.16. Сценарии развития Бессоновского района...........................................................................62</w:t>
      </w:r>
    </w:p>
    <w:p w14:paraId="510E323A" w14:textId="77777777" w:rsidR="00513CDB" w:rsidRPr="007C7328" w:rsidRDefault="00513CDB" w:rsidP="007C7328">
      <w:pPr>
        <w:ind w:firstLine="567"/>
        <w:jc w:val="both"/>
        <w:rPr>
          <w:rFonts w:ascii="Arial" w:hAnsi="Arial" w:cs="Arial"/>
          <w:sz w:val="24"/>
        </w:rPr>
      </w:pPr>
      <w:r w:rsidRPr="007C7328">
        <w:rPr>
          <w:rFonts w:ascii="Arial" w:hAnsi="Arial" w:cs="Arial"/>
          <w:sz w:val="24"/>
        </w:rPr>
        <w:t>1.17. Цель Стратегии…………………………................................................................................64</w:t>
      </w:r>
    </w:p>
    <w:p w14:paraId="28A9C1E0" w14:textId="77777777" w:rsidR="00513CDB" w:rsidRPr="007C7328" w:rsidRDefault="00513CDB" w:rsidP="007C7328">
      <w:pPr>
        <w:ind w:firstLine="567"/>
        <w:jc w:val="both"/>
        <w:rPr>
          <w:rFonts w:ascii="Arial" w:hAnsi="Arial" w:cs="Arial"/>
          <w:sz w:val="24"/>
        </w:rPr>
      </w:pPr>
      <w:r w:rsidRPr="007C7328">
        <w:rPr>
          <w:rFonts w:ascii="Arial" w:hAnsi="Arial" w:cs="Arial"/>
          <w:sz w:val="24"/>
        </w:rPr>
        <w:t>1.18. Стратегические направления развития Бессоновского района...........................................64</w:t>
      </w:r>
    </w:p>
    <w:p w14:paraId="137F69F2" w14:textId="77777777" w:rsidR="00513CDB" w:rsidRPr="007C7328" w:rsidRDefault="00513CDB" w:rsidP="007C7328">
      <w:pPr>
        <w:ind w:firstLine="567"/>
        <w:jc w:val="both"/>
        <w:rPr>
          <w:rFonts w:ascii="Arial" w:hAnsi="Arial" w:cs="Arial"/>
          <w:sz w:val="24"/>
        </w:rPr>
      </w:pPr>
      <w:r w:rsidRPr="007C7328">
        <w:rPr>
          <w:rFonts w:ascii="Arial" w:hAnsi="Arial" w:cs="Arial"/>
          <w:sz w:val="24"/>
        </w:rPr>
        <w:t>1.18.1. Бессоновский район – территория комфортного проживания.............................64</w:t>
      </w:r>
    </w:p>
    <w:p w14:paraId="1A102BE7" w14:textId="77777777" w:rsidR="00513CDB" w:rsidRPr="007C7328" w:rsidRDefault="00513CDB" w:rsidP="007C7328">
      <w:pPr>
        <w:ind w:firstLine="567"/>
        <w:jc w:val="both"/>
        <w:rPr>
          <w:rFonts w:ascii="Arial" w:hAnsi="Arial" w:cs="Arial"/>
          <w:sz w:val="24"/>
        </w:rPr>
      </w:pPr>
      <w:r w:rsidRPr="007C7328">
        <w:rPr>
          <w:rFonts w:ascii="Arial" w:hAnsi="Arial" w:cs="Arial"/>
          <w:sz w:val="24"/>
        </w:rPr>
        <w:t>1.18.2. Развитие экономики на основе опережающего экономического роста и создания условий для бизнеса.........................................................................................................65</w:t>
      </w:r>
    </w:p>
    <w:p w14:paraId="7970FF3A" w14:textId="77777777" w:rsidR="00513CDB" w:rsidRPr="007C7328" w:rsidRDefault="00513CDB" w:rsidP="007C7328">
      <w:pPr>
        <w:ind w:firstLine="567"/>
        <w:jc w:val="both"/>
        <w:rPr>
          <w:rFonts w:ascii="Arial" w:hAnsi="Arial" w:cs="Arial"/>
          <w:sz w:val="24"/>
        </w:rPr>
      </w:pPr>
      <w:r w:rsidRPr="007C7328">
        <w:rPr>
          <w:rFonts w:ascii="Arial" w:hAnsi="Arial" w:cs="Arial"/>
          <w:sz w:val="24"/>
        </w:rPr>
        <w:t>1.18.3. Эффективное управление....................................................................................... 65</w:t>
      </w:r>
    </w:p>
    <w:p w14:paraId="7EFC4AC1" w14:textId="77777777" w:rsidR="00513CDB" w:rsidRPr="007C7328" w:rsidRDefault="00513CDB" w:rsidP="007C7328">
      <w:pPr>
        <w:ind w:firstLine="567"/>
        <w:jc w:val="both"/>
        <w:rPr>
          <w:rFonts w:ascii="Arial" w:hAnsi="Arial" w:cs="Arial"/>
          <w:sz w:val="24"/>
        </w:rPr>
      </w:pPr>
      <w:r w:rsidRPr="007C7328">
        <w:rPr>
          <w:rFonts w:ascii="Arial" w:hAnsi="Arial" w:cs="Arial"/>
          <w:sz w:val="24"/>
        </w:rPr>
        <w:t>1.19. Механизмы реализации Стратегии........................................................................................66</w:t>
      </w:r>
    </w:p>
    <w:p w14:paraId="2FCCC387" w14:textId="77777777" w:rsidR="00513CDB" w:rsidRPr="007C7328" w:rsidRDefault="00513CDB" w:rsidP="007C7328">
      <w:pPr>
        <w:ind w:firstLine="567"/>
        <w:jc w:val="both"/>
        <w:rPr>
          <w:rFonts w:ascii="Arial" w:hAnsi="Arial" w:cs="Arial"/>
          <w:sz w:val="24"/>
        </w:rPr>
      </w:pPr>
      <w:r w:rsidRPr="007C7328">
        <w:rPr>
          <w:rFonts w:ascii="Arial" w:hAnsi="Arial" w:cs="Arial"/>
          <w:sz w:val="24"/>
        </w:rPr>
        <w:t>1.19.1. Система показателей, мониторинг и оценка реализации Стратегии...................66</w:t>
      </w:r>
    </w:p>
    <w:p w14:paraId="5D75DDCB" w14:textId="77777777" w:rsidR="00513CDB" w:rsidRPr="007C7328" w:rsidRDefault="00513CDB" w:rsidP="007C7328">
      <w:pPr>
        <w:ind w:firstLine="567"/>
        <w:jc w:val="both"/>
        <w:rPr>
          <w:rFonts w:ascii="Arial" w:hAnsi="Arial" w:cs="Arial"/>
          <w:sz w:val="24"/>
        </w:rPr>
      </w:pPr>
      <w:r w:rsidRPr="007C7328">
        <w:rPr>
          <w:rFonts w:ascii="Arial" w:hAnsi="Arial" w:cs="Arial"/>
          <w:sz w:val="24"/>
        </w:rPr>
        <w:t>1.19.2. Место Стратегии в системе планирования социально-экономического</w:t>
      </w:r>
    </w:p>
    <w:p w14:paraId="0DCAA717" w14:textId="77777777" w:rsidR="00513CDB" w:rsidRPr="007C7328" w:rsidRDefault="00513CDB" w:rsidP="007C7328">
      <w:pPr>
        <w:ind w:firstLine="567"/>
        <w:jc w:val="both"/>
        <w:rPr>
          <w:rFonts w:ascii="Arial" w:hAnsi="Arial" w:cs="Arial"/>
          <w:sz w:val="24"/>
        </w:rPr>
      </w:pPr>
      <w:r w:rsidRPr="007C7328">
        <w:rPr>
          <w:rFonts w:ascii="Arial" w:hAnsi="Arial" w:cs="Arial"/>
          <w:sz w:val="24"/>
        </w:rPr>
        <w:t>развития Бессоновского района..........................................................................................66</w:t>
      </w:r>
    </w:p>
    <w:p w14:paraId="3278D7E0" w14:textId="77777777" w:rsidR="00513CDB" w:rsidRPr="007C7328" w:rsidRDefault="00513CDB" w:rsidP="007C7328">
      <w:pPr>
        <w:ind w:firstLine="567"/>
        <w:jc w:val="both"/>
        <w:rPr>
          <w:rFonts w:ascii="Arial" w:hAnsi="Arial" w:cs="Arial"/>
          <w:sz w:val="24"/>
        </w:rPr>
      </w:pPr>
      <w:r w:rsidRPr="007C7328">
        <w:rPr>
          <w:rFonts w:ascii="Arial" w:hAnsi="Arial" w:cs="Arial"/>
          <w:sz w:val="24"/>
        </w:rPr>
        <w:t>1.19.3. Координация Стратегии с другими документами планирования....................... 67</w:t>
      </w:r>
    </w:p>
    <w:p w14:paraId="60FE80E4" w14:textId="77777777" w:rsidR="00513CDB" w:rsidRPr="007C7328" w:rsidRDefault="00513CDB" w:rsidP="007C7328">
      <w:pPr>
        <w:ind w:firstLine="567"/>
        <w:jc w:val="both"/>
        <w:rPr>
          <w:rFonts w:ascii="Arial" w:hAnsi="Arial" w:cs="Arial"/>
          <w:sz w:val="24"/>
        </w:rPr>
      </w:pPr>
      <w:r w:rsidRPr="007C7328">
        <w:rPr>
          <w:rFonts w:ascii="Arial" w:hAnsi="Arial" w:cs="Arial"/>
          <w:sz w:val="24"/>
        </w:rPr>
        <w:t>1.19.4. Контроль реализации Стратегии.............................................................................67</w:t>
      </w:r>
    </w:p>
    <w:p w14:paraId="1EA3A6D6" w14:textId="77777777" w:rsidR="00513CDB" w:rsidRPr="007C7328" w:rsidRDefault="00513CDB" w:rsidP="007C7328">
      <w:pPr>
        <w:ind w:firstLine="567"/>
        <w:jc w:val="both"/>
        <w:rPr>
          <w:rFonts w:ascii="Arial" w:hAnsi="Arial" w:cs="Arial"/>
          <w:sz w:val="24"/>
        </w:rPr>
      </w:pPr>
      <w:r w:rsidRPr="007C7328">
        <w:rPr>
          <w:rFonts w:ascii="Arial" w:hAnsi="Arial" w:cs="Arial"/>
          <w:sz w:val="24"/>
        </w:rPr>
        <w:t>1.19.5. Корректировка Стратегии........................................................................................67</w:t>
      </w:r>
    </w:p>
    <w:p w14:paraId="07442AD3" w14:textId="77777777" w:rsidR="00513CDB" w:rsidRPr="007C7328" w:rsidRDefault="00513CDB" w:rsidP="007C7328">
      <w:pPr>
        <w:ind w:firstLine="567"/>
        <w:jc w:val="both"/>
        <w:rPr>
          <w:rFonts w:ascii="Arial" w:hAnsi="Arial" w:cs="Arial"/>
          <w:sz w:val="24"/>
        </w:rPr>
      </w:pPr>
      <w:r w:rsidRPr="007C7328">
        <w:rPr>
          <w:rFonts w:ascii="Arial" w:hAnsi="Arial" w:cs="Arial"/>
          <w:sz w:val="24"/>
        </w:rPr>
        <w:t>1.20. Ожидаемые результаты...........................................................................................................67</w:t>
      </w:r>
    </w:p>
    <w:p w14:paraId="5D2B9447" w14:textId="77777777" w:rsidR="00513CDB" w:rsidRPr="007C7328" w:rsidRDefault="00513CDB" w:rsidP="007C7328">
      <w:pPr>
        <w:ind w:firstLine="567"/>
        <w:jc w:val="both"/>
        <w:rPr>
          <w:rFonts w:ascii="Arial" w:hAnsi="Arial" w:cs="Arial"/>
          <w:sz w:val="24"/>
        </w:rPr>
      </w:pPr>
      <w:r w:rsidRPr="007C7328">
        <w:rPr>
          <w:rFonts w:ascii="Arial" w:hAnsi="Arial" w:cs="Arial"/>
          <w:sz w:val="24"/>
        </w:rPr>
        <w:t>1.21. Этапы реализации Стратегии.................................................................................................70</w:t>
      </w:r>
    </w:p>
    <w:p w14:paraId="6BE44766"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Приложение 1. Целевые показатели реализации Стратегии социально-экономического развития муниципального образования Бессоновский район Пензенской области до 2035 года…….............................................................................................................................................73</w:t>
      </w:r>
    </w:p>
    <w:p w14:paraId="2F940B91"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Приложение 2. Перечень инвестиционных проектов реализуемых и планируемых к реализации на территории Бессоновского района Пензенской области</w:t>
      </w:r>
    </w:p>
    <w:p w14:paraId="5D8C88B9" w14:textId="77777777" w:rsidR="00513CDB" w:rsidRPr="007C7328" w:rsidRDefault="00513CDB" w:rsidP="007C7328">
      <w:pPr>
        <w:ind w:firstLine="567"/>
        <w:jc w:val="both"/>
        <w:rPr>
          <w:rFonts w:ascii="Arial" w:hAnsi="Arial" w:cs="Arial"/>
          <w:sz w:val="24"/>
        </w:rPr>
      </w:pPr>
      <w:r w:rsidRPr="007C7328">
        <w:rPr>
          <w:rFonts w:ascii="Arial" w:hAnsi="Arial" w:cs="Arial"/>
          <w:sz w:val="24"/>
        </w:rPr>
        <w:t>............................................................................................................................................................76</w:t>
      </w:r>
    </w:p>
    <w:p w14:paraId="7366133F" w14:textId="1BDA0997" w:rsidR="00513CDB" w:rsidRPr="007C7328" w:rsidRDefault="00513CDB" w:rsidP="007C7328">
      <w:pPr>
        <w:ind w:firstLine="567"/>
        <w:jc w:val="both"/>
        <w:rPr>
          <w:rFonts w:ascii="Arial" w:hAnsi="Arial" w:cs="Arial"/>
          <w:sz w:val="24"/>
        </w:rPr>
      </w:pPr>
      <w:r w:rsidRPr="007C7328">
        <w:rPr>
          <w:rFonts w:ascii="Arial" w:hAnsi="Arial" w:cs="Arial"/>
          <w:sz w:val="24"/>
        </w:rPr>
        <w:t>Приложение 3. Перечень муниципальных программ</w:t>
      </w:r>
      <w:r w:rsidR="007C7328" w:rsidRPr="007C7328">
        <w:rPr>
          <w:rFonts w:ascii="Arial" w:hAnsi="Arial" w:cs="Arial"/>
          <w:sz w:val="24"/>
        </w:rPr>
        <w:t>.</w:t>
      </w:r>
      <w:r w:rsidRPr="007C7328">
        <w:rPr>
          <w:rFonts w:ascii="Arial" w:hAnsi="Arial" w:cs="Arial"/>
          <w:sz w:val="24"/>
        </w:rPr>
        <w:t>.................................................................77</w:t>
      </w:r>
    </w:p>
    <w:p w14:paraId="2DFD4343" w14:textId="77777777" w:rsidR="00513CDB" w:rsidRPr="007C7328" w:rsidRDefault="00513CDB" w:rsidP="007C7328">
      <w:pPr>
        <w:ind w:firstLine="567"/>
        <w:jc w:val="both"/>
        <w:rPr>
          <w:rFonts w:ascii="Arial" w:hAnsi="Arial" w:cs="Arial"/>
          <w:sz w:val="24"/>
        </w:rPr>
      </w:pPr>
    </w:p>
    <w:p w14:paraId="680A200D" w14:textId="77777777" w:rsidR="00513CDB" w:rsidRPr="007C7328" w:rsidRDefault="00513CDB" w:rsidP="007C7328">
      <w:pPr>
        <w:ind w:firstLine="567"/>
        <w:jc w:val="both"/>
        <w:rPr>
          <w:rFonts w:ascii="Arial" w:hAnsi="Arial" w:cs="Arial"/>
          <w:sz w:val="24"/>
        </w:rPr>
      </w:pPr>
    </w:p>
    <w:p w14:paraId="677C9432" w14:textId="77777777" w:rsidR="00513CDB" w:rsidRPr="007C7328" w:rsidRDefault="00513CDB" w:rsidP="007C7328">
      <w:pPr>
        <w:ind w:firstLine="567"/>
        <w:jc w:val="both"/>
        <w:rPr>
          <w:rFonts w:ascii="Arial" w:hAnsi="Arial" w:cs="Arial"/>
          <w:sz w:val="24"/>
        </w:rPr>
      </w:pPr>
    </w:p>
    <w:p w14:paraId="314E3D92" w14:textId="77777777" w:rsidR="00513CDB" w:rsidRPr="007C7328" w:rsidRDefault="00513CDB" w:rsidP="007C7328">
      <w:pPr>
        <w:ind w:firstLine="567"/>
        <w:jc w:val="both"/>
        <w:rPr>
          <w:rFonts w:ascii="Arial" w:hAnsi="Arial" w:cs="Arial"/>
          <w:sz w:val="24"/>
        </w:rPr>
      </w:pPr>
    </w:p>
    <w:p w14:paraId="219CEA19" w14:textId="77777777" w:rsidR="00513CDB" w:rsidRPr="007C7328" w:rsidRDefault="00513CDB" w:rsidP="007C7328">
      <w:pPr>
        <w:ind w:firstLine="567"/>
        <w:jc w:val="both"/>
        <w:rPr>
          <w:rFonts w:ascii="Arial" w:hAnsi="Arial" w:cs="Arial"/>
          <w:sz w:val="24"/>
        </w:rPr>
      </w:pPr>
    </w:p>
    <w:p w14:paraId="1BCD95AE" w14:textId="77777777" w:rsidR="00513CDB" w:rsidRPr="007C7328" w:rsidRDefault="00513CDB" w:rsidP="007C7328">
      <w:pPr>
        <w:ind w:firstLine="567"/>
        <w:jc w:val="both"/>
        <w:rPr>
          <w:rFonts w:ascii="Arial" w:hAnsi="Arial" w:cs="Arial"/>
          <w:sz w:val="24"/>
        </w:rPr>
      </w:pPr>
    </w:p>
    <w:p w14:paraId="38F3EA76" w14:textId="77777777" w:rsidR="00513CDB" w:rsidRPr="007C7328" w:rsidRDefault="00513CDB" w:rsidP="007C7328">
      <w:pPr>
        <w:ind w:firstLine="567"/>
        <w:jc w:val="both"/>
        <w:rPr>
          <w:rFonts w:ascii="Arial" w:hAnsi="Arial" w:cs="Arial"/>
          <w:sz w:val="24"/>
        </w:rPr>
      </w:pPr>
    </w:p>
    <w:p w14:paraId="007677D4" w14:textId="77777777" w:rsidR="00513CDB" w:rsidRPr="007C7328" w:rsidRDefault="00513CDB" w:rsidP="007C7328">
      <w:pPr>
        <w:ind w:firstLine="567"/>
        <w:jc w:val="both"/>
        <w:rPr>
          <w:rFonts w:ascii="Arial" w:hAnsi="Arial" w:cs="Arial"/>
          <w:sz w:val="24"/>
        </w:rPr>
      </w:pPr>
    </w:p>
    <w:p w14:paraId="5BDFB404" w14:textId="77777777" w:rsidR="00513CDB" w:rsidRPr="007C7328" w:rsidRDefault="00513CDB" w:rsidP="007C7328">
      <w:pPr>
        <w:ind w:firstLine="567"/>
        <w:jc w:val="both"/>
        <w:rPr>
          <w:rFonts w:ascii="Arial" w:hAnsi="Arial" w:cs="Arial"/>
          <w:sz w:val="24"/>
        </w:rPr>
      </w:pPr>
    </w:p>
    <w:p w14:paraId="3009D98B" w14:textId="77777777" w:rsidR="00513CDB" w:rsidRPr="007C7328" w:rsidRDefault="00513CDB" w:rsidP="007C7328">
      <w:pPr>
        <w:ind w:firstLine="567"/>
        <w:jc w:val="both"/>
        <w:rPr>
          <w:rFonts w:ascii="Arial" w:hAnsi="Arial" w:cs="Arial"/>
          <w:sz w:val="24"/>
        </w:rPr>
      </w:pPr>
    </w:p>
    <w:p w14:paraId="04EB7182" w14:textId="77777777" w:rsidR="00513CDB" w:rsidRPr="007C7328" w:rsidRDefault="00513CDB" w:rsidP="007C7328">
      <w:pPr>
        <w:ind w:firstLine="567"/>
        <w:jc w:val="both"/>
        <w:rPr>
          <w:rFonts w:ascii="Arial" w:hAnsi="Arial" w:cs="Arial"/>
          <w:sz w:val="24"/>
        </w:rPr>
      </w:pPr>
    </w:p>
    <w:p w14:paraId="576E2AB1" w14:textId="77777777" w:rsidR="00513CDB" w:rsidRPr="007C7328" w:rsidRDefault="00513CDB" w:rsidP="007C7328">
      <w:pPr>
        <w:ind w:firstLine="567"/>
        <w:jc w:val="both"/>
        <w:rPr>
          <w:rFonts w:ascii="Arial" w:hAnsi="Arial" w:cs="Arial"/>
          <w:sz w:val="24"/>
        </w:rPr>
      </w:pPr>
    </w:p>
    <w:p w14:paraId="3868B76C" w14:textId="77777777" w:rsidR="00513CDB" w:rsidRPr="007C7328" w:rsidRDefault="00513CDB" w:rsidP="007C7328">
      <w:pPr>
        <w:ind w:firstLine="567"/>
        <w:jc w:val="both"/>
        <w:rPr>
          <w:rFonts w:ascii="Arial" w:hAnsi="Arial" w:cs="Arial"/>
          <w:sz w:val="24"/>
        </w:rPr>
      </w:pPr>
    </w:p>
    <w:p w14:paraId="24516C06" w14:textId="77777777" w:rsidR="00513CDB" w:rsidRPr="007C7328" w:rsidRDefault="00513CDB" w:rsidP="007C7328">
      <w:pPr>
        <w:ind w:firstLine="567"/>
        <w:jc w:val="both"/>
        <w:rPr>
          <w:rFonts w:ascii="Arial" w:hAnsi="Arial" w:cs="Arial"/>
          <w:sz w:val="24"/>
        </w:rPr>
      </w:pPr>
    </w:p>
    <w:p w14:paraId="62A9E816" w14:textId="77777777" w:rsidR="00513CDB" w:rsidRPr="007C7328" w:rsidRDefault="00513CDB" w:rsidP="007C7328">
      <w:pPr>
        <w:ind w:firstLine="567"/>
        <w:jc w:val="both"/>
        <w:rPr>
          <w:rFonts w:ascii="Arial" w:hAnsi="Arial" w:cs="Arial"/>
          <w:sz w:val="24"/>
        </w:rPr>
      </w:pPr>
    </w:p>
    <w:p w14:paraId="2B397FE4" w14:textId="77777777" w:rsidR="00513CDB" w:rsidRPr="007C7328" w:rsidRDefault="00513CDB" w:rsidP="007C7328">
      <w:pPr>
        <w:ind w:firstLine="567"/>
        <w:jc w:val="both"/>
        <w:rPr>
          <w:rFonts w:ascii="Arial" w:hAnsi="Arial" w:cs="Arial"/>
          <w:sz w:val="24"/>
        </w:rPr>
      </w:pPr>
    </w:p>
    <w:p w14:paraId="57EC16E2" w14:textId="77777777" w:rsidR="00513CDB" w:rsidRPr="007C7328" w:rsidRDefault="00513CDB" w:rsidP="007C7328">
      <w:pPr>
        <w:ind w:firstLine="567"/>
        <w:jc w:val="both"/>
        <w:rPr>
          <w:rFonts w:ascii="Arial" w:hAnsi="Arial" w:cs="Arial"/>
          <w:sz w:val="24"/>
        </w:rPr>
      </w:pPr>
    </w:p>
    <w:p w14:paraId="1736B9C4" w14:textId="77777777" w:rsidR="00513CDB" w:rsidRPr="007C7328" w:rsidRDefault="00513CDB" w:rsidP="007C7328">
      <w:pPr>
        <w:ind w:firstLine="567"/>
        <w:jc w:val="both"/>
        <w:rPr>
          <w:rFonts w:ascii="Arial" w:hAnsi="Arial" w:cs="Arial"/>
          <w:sz w:val="24"/>
        </w:rPr>
      </w:pPr>
    </w:p>
    <w:p w14:paraId="298149A1" w14:textId="77777777" w:rsidR="00513CDB" w:rsidRPr="007C7328" w:rsidRDefault="00513CDB" w:rsidP="007C7328">
      <w:pPr>
        <w:ind w:firstLine="567"/>
        <w:jc w:val="both"/>
        <w:rPr>
          <w:rFonts w:ascii="Arial" w:hAnsi="Arial" w:cs="Arial"/>
          <w:sz w:val="24"/>
        </w:rPr>
      </w:pPr>
      <w:r w:rsidRPr="007C7328">
        <w:rPr>
          <w:rFonts w:ascii="Arial" w:hAnsi="Arial" w:cs="Arial"/>
          <w:sz w:val="24"/>
        </w:rPr>
        <w:t>Паспорт</w:t>
      </w:r>
    </w:p>
    <w:p w14:paraId="5FF26C85"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Стратегии социально-экономического развития муниципального образования</w:t>
      </w:r>
    </w:p>
    <w:p w14:paraId="723A0BA5" w14:textId="77777777" w:rsidR="00513CDB" w:rsidRPr="007C7328" w:rsidRDefault="00513CDB" w:rsidP="007C7328">
      <w:pPr>
        <w:ind w:firstLine="567"/>
        <w:jc w:val="both"/>
        <w:rPr>
          <w:rFonts w:ascii="Arial" w:hAnsi="Arial" w:cs="Arial"/>
          <w:sz w:val="24"/>
        </w:rPr>
      </w:pPr>
      <w:r w:rsidRPr="007C7328">
        <w:rPr>
          <w:rFonts w:ascii="Arial" w:hAnsi="Arial" w:cs="Arial"/>
          <w:sz w:val="24"/>
        </w:rPr>
        <w:t>Бессоновский район Пензенской области до 2035 года</w:t>
      </w: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6"/>
        <w:gridCol w:w="7362"/>
      </w:tblGrid>
      <w:tr w:rsidR="00513CDB" w:rsidRPr="007C7328" w14:paraId="7B5BA465"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bookmarkEnd w:id="1"/>
          <w:p w14:paraId="37DDB7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Ответственный исполнитель Стратегии</w:t>
            </w:r>
          </w:p>
        </w:tc>
        <w:tc>
          <w:tcPr>
            <w:tcW w:w="0" w:type="auto"/>
            <w:tcBorders>
              <w:top w:val="single" w:sz="4" w:space="0" w:color="auto"/>
              <w:left w:val="single" w:sz="4" w:space="0" w:color="auto"/>
              <w:bottom w:val="single" w:sz="4" w:space="0" w:color="auto"/>
              <w:right w:val="single" w:sz="4" w:space="0" w:color="auto"/>
            </w:tcBorders>
            <w:vAlign w:val="center"/>
          </w:tcPr>
          <w:p w14:paraId="4FCCB5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 Пензенской области</w:t>
            </w:r>
          </w:p>
        </w:tc>
      </w:tr>
      <w:tr w:rsidR="00513CDB" w:rsidRPr="007C7328" w14:paraId="21058E35"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5BEC00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Соисполнители Стратегии</w:t>
            </w:r>
          </w:p>
        </w:tc>
        <w:tc>
          <w:tcPr>
            <w:tcW w:w="0" w:type="auto"/>
            <w:tcBorders>
              <w:top w:val="single" w:sz="4" w:space="0" w:color="auto"/>
              <w:left w:val="single" w:sz="4" w:space="0" w:color="auto"/>
              <w:bottom w:val="single" w:sz="4" w:space="0" w:color="auto"/>
              <w:right w:val="single" w:sz="4" w:space="0" w:color="auto"/>
            </w:tcBorders>
            <w:vAlign w:val="center"/>
          </w:tcPr>
          <w:p w14:paraId="01D9F12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Органы местного самоуправления поселений Бессоновского района</w:t>
            </w:r>
          </w:p>
        </w:tc>
      </w:tr>
      <w:tr w:rsidR="00513CDB" w:rsidRPr="007C7328" w14:paraId="5FC3A6BD"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D2D58B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Цель стратегии</w:t>
            </w:r>
          </w:p>
        </w:tc>
        <w:tc>
          <w:tcPr>
            <w:tcW w:w="0" w:type="auto"/>
            <w:tcBorders>
              <w:top w:val="single" w:sz="4" w:space="0" w:color="auto"/>
              <w:left w:val="single" w:sz="4" w:space="0" w:color="auto"/>
              <w:bottom w:val="single" w:sz="4" w:space="0" w:color="auto"/>
              <w:right w:val="single" w:sz="4" w:space="0" w:color="auto"/>
            </w:tcBorders>
          </w:tcPr>
          <w:p w14:paraId="7FB0CCE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Обеспечение стабильного роста благосостояния населения Бессоновского района на основе долгосрочного опережающего социально-экономического развития, сохранения и развития историко-культурных, духовных и национальных традиций.</w:t>
            </w:r>
          </w:p>
          <w:p w14:paraId="3CB0A556" w14:textId="77777777" w:rsidR="00513CDB" w:rsidRPr="007C7328" w:rsidRDefault="00513CDB" w:rsidP="007C7328">
            <w:pPr>
              <w:widowControl/>
              <w:suppressAutoHyphens w:val="0"/>
              <w:jc w:val="both"/>
              <w:rPr>
                <w:rFonts w:ascii="Arial" w:hAnsi="Arial" w:cs="Arial"/>
                <w:sz w:val="24"/>
              </w:rPr>
            </w:pPr>
          </w:p>
        </w:tc>
      </w:tr>
      <w:tr w:rsidR="00513CDB" w:rsidRPr="007C7328" w14:paraId="17C25782"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FE079F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Задачи стратегии</w:t>
            </w:r>
          </w:p>
        </w:tc>
        <w:tc>
          <w:tcPr>
            <w:tcW w:w="0" w:type="auto"/>
            <w:tcBorders>
              <w:top w:val="single" w:sz="4" w:space="0" w:color="auto"/>
              <w:left w:val="single" w:sz="4" w:space="0" w:color="auto"/>
              <w:bottom w:val="single" w:sz="4" w:space="0" w:color="auto"/>
              <w:right w:val="single" w:sz="4" w:space="0" w:color="auto"/>
            </w:tcBorders>
          </w:tcPr>
          <w:p w14:paraId="11B433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развитие человеческого потенциала;</w:t>
            </w:r>
          </w:p>
          <w:p w14:paraId="4918563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развитие экономики на основе инновационных подходов;</w:t>
            </w:r>
          </w:p>
          <w:p w14:paraId="45B04E8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эффективное управление</w:t>
            </w:r>
          </w:p>
        </w:tc>
      </w:tr>
      <w:tr w:rsidR="00513CDB" w:rsidRPr="007C7328" w14:paraId="216A721A"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5A3D9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Основные результаты и сроки реализации стратегии</w:t>
            </w:r>
          </w:p>
        </w:tc>
        <w:tc>
          <w:tcPr>
            <w:tcW w:w="0" w:type="auto"/>
            <w:tcBorders>
              <w:top w:val="single" w:sz="4" w:space="0" w:color="auto"/>
              <w:left w:val="single" w:sz="4" w:space="0" w:color="auto"/>
              <w:bottom w:val="single" w:sz="4" w:space="0" w:color="auto"/>
              <w:right w:val="single" w:sz="4" w:space="0" w:color="auto"/>
            </w:tcBorders>
          </w:tcPr>
          <w:p w14:paraId="49D695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рост объема отгруженной продукции собственного производства, выполненных работ и услуг по всем видам деятельности по крупным и средним предприятиям в 2,3 раза по сравнению с 2018 годом;</w:t>
            </w:r>
          </w:p>
          <w:p w14:paraId="482042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повысить эффективность занятости населения и не допустить превышения уровня безработицы к 2035 году – 0,54%;</w:t>
            </w:r>
          </w:p>
          <w:p w14:paraId="189E46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рост численности населения в трудоспособном возрасте на 6,4 %; </w:t>
            </w:r>
          </w:p>
          <w:p w14:paraId="0B033A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увеличение продолжительности жизни до 81,3 лет;</w:t>
            </w:r>
          </w:p>
          <w:p w14:paraId="15F280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обеспеченность услугами социальной сферы на уровне не ниже нормативного.</w:t>
            </w:r>
          </w:p>
          <w:p w14:paraId="1328DB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Стратегия разработана до 2035 года.</w:t>
            </w:r>
          </w:p>
        </w:tc>
      </w:tr>
    </w:tbl>
    <w:p w14:paraId="0BA81A61" w14:textId="77777777" w:rsidR="00513CDB" w:rsidRPr="007C7328" w:rsidRDefault="00513CDB" w:rsidP="007C7328">
      <w:pPr>
        <w:ind w:firstLine="567"/>
        <w:jc w:val="both"/>
        <w:rPr>
          <w:rFonts w:ascii="Arial" w:hAnsi="Arial" w:cs="Arial"/>
          <w:sz w:val="24"/>
        </w:rPr>
      </w:pPr>
    </w:p>
    <w:p w14:paraId="4B08A0ED" w14:textId="77777777" w:rsidR="00513CDB" w:rsidRPr="007C7328" w:rsidRDefault="00513CDB" w:rsidP="007C7328">
      <w:pPr>
        <w:ind w:firstLine="567"/>
        <w:jc w:val="both"/>
        <w:rPr>
          <w:rFonts w:ascii="Arial" w:hAnsi="Arial" w:cs="Arial"/>
          <w:sz w:val="24"/>
        </w:rPr>
      </w:pPr>
    </w:p>
    <w:p w14:paraId="25128BF3" w14:textId="77777777" w:rsidR="00513CDB" w:rsidRPr="007C7328" w:rsidRDefault="00513CDB" w:rsidP="007C7328">
      <w:pPr>
        <w:ind w:firstLine="567"/>
        <w:jc w:val="both"/>
        <w:rPr>
          <w:rFonts w:ascii="Arial" w:hAnsi="Arial" w:cs="Arial"/>
          <w:sz w:val="24"/>
        </w:rPr>
      </w:pPr>
    </w:p>
    <w:p w14:paraId="538FB9AD" w14:textId="77777777" w:rsidR="00513CDB" w:rsidRPr="007C7328" w:rsidRDefault="00513CDB" w:rsidP="007C7328">
      <w:pPr>
        <w:ind w:firstLine="567"/>
        <w:jc w:val="both"/>
        <w:rPr>
          <w:rFonts w:ascii="Arial" w:hAnsi="Arial" w:cs="Arial"/>
          <w:sz w:val="24"/>
        </w:rPr>
      </w:pPr>
    </w:p>
    <w:p w14:paraId="4BD2F7DD" w14:textId="77777777" w:rsidR="00513CDB" w:rsidRPr="007C7328" w:rsidRDefault="00513CDB" w:rsidP="007C7328">
      <w:pPr>
        <w:ind w:firstLine="567"/>
        <w:jc w:val="both"/>
        <w:rPr>
          <w:rFonts w:ascii="Arial" w:hAnsi="Arial" w:cs="Arial"/>
          <w:sz w:val="24"/>
        </w:rPr>
      </w:pPr>
    </w:p>
    <w:p w14:paraId="777BC734" w14:textId="77777777" w:rsidR="00513CDB" w:rsidRPr="007C7328" w:rsidRDefault="00513CDB" w:rsidP="007C7328">
      <w:pPr>
        <w:ind w:firstLine="567"/>
        <w:jc w:val="both"/>
        <w:rPr>
          <w:rFonts w:ascii="Arial" w:hAnsi="Arial" w:cs="Arial"/>
          <w:sz w:val="24"/>
        </w:rPr>
      </w:pPr>
    </w:p>
    <w:p w14:paraId="629601A3" w14:textId="77777777" w:rsidR="00513CDB" w:rsidRPr="007C7328" w:rsidRDefault="00513CDB" w:rsidP="007C7328">
      <w:pPr>
        <w:ind w:firstLine="567"/>
        <w:jc w:val="both"/>
        <w:rPr>
          <w:rFonts w:ascii="Arial" w:hAnsi="Arial" w:cs="Arial"/>
          <w:sz w:val="24"/>
        </w:rPr>
      </w:pPr>
    </w:p>
    <w:p w14:paraId="2FC9ABD9" w14:textId="77777777" w:rsidR="00513CDB" w:rsidRPr="007C7328" w:rsidRDefault="00513CDB" w:rsidP="007C7328">
      <w:pPr>
        <w:ind w:firstLine="567"/>
        <w:jc w:val="both"/>
        <w:rPr>
          <w:rFonts w:ascii="Arial" w:hAnsi="Arial" w:cs="Arial"/>
          <w:sz w:val="24"/>
        </w:rPr>
      </w:pPr>
    </w:p>
    <w:p w14:paraId="66D2714E" w14:textId="77777777" w:rsidR="00513CDB" w:rsidRPr="007C7328" w:rsidRDefault="00513CDB" w:rsidP="007C7328">
      <w:pPr>
        <w:ind w:firstLine="567"/>
        <w:jc w:val="both"/>
        <w:rPr>
          <w:rFonts w:ascii="Arial" w:hAnsi="Arial" w:cs="Arial"/>
          <w:sz w:val="24"/>
        </w:rPr>
      </w:pPr>
    </w:p>
    <w:p w14:paraId="3251B67F" w14:textId="77777777" w:rsidR="00513CDB" w:rsidRPr="007C7328" w:rsidRDefault="00513CDB" w:rsidP="007C7328">
      <w:pPr>
        <w:ind w:firstLine="567"/>
        <w:jc w:val="both"/>
        <w:rPr>
          <w:rFonts w:ascii="Arial" w:hAnsi="Arial" w:cs="Arial"/>
          <w:sz w:val="24"/>
        </w:rPr>
      </w:pPr>
    </w:p>
    <w:p w14:paraId="03D2F4F7" w14:textId="77777777" w:rsidR="00513CDB" w:rsidRPr="007C7328" w:rsidRDefault="00513CDB" w:rsidP="007C7328">
      <w:pPr>
        <w:ind w:firstLine="567"/>
        <w:jc w:val="both"/>
        <w:rPr>
          <w:rFonts w:ascii="Arial" w:hAnsi="Arial" w:cs="Arial"/>
          <w:sz w:val="24"/>
        </w:rPr>
      </w:pPr>
    </w:p>
    <w:p w14:paraId="4F0C5E81" w14:textId="77777777" w:rsidR="00513CDB" w:rsidRPr="007C7328" w:rsidRDefault="00513CDB" w:rsidP="007C7328">
      <w:pPr>
        <w:ind w:firstLine="567"/>
        <w:jc w:val="both"/>
        <w:rPr>
          <w:rFonts w:ascii="Arial" w:hAnsi="Arial" w:cs="Arial"/>
          <w:sz w:val="24"/>
        </w:rPr>
      </w:pPr>
    </w:p>
    <w:p w14:paraId="28924C3D" w14:textId="77777777" w:rsidR="00513CDB" w:rsidRPr="007C7328" w:rsidRDefault="00513CDB" w:rsidP="007C7328">
      <w:pPr>
        <w:ind w:firstLine="567"/>
        <w:jc w:val="both"/>
        <w:rPr>
          <w:rFonts w:ascii="Arial" w:hAnsi="Arial" w:cs="Arial"/>
          <w:sz w:val="24"/>
        </w:rPr>
      </w:pPr>
    </w:p>
    <w:p w14:paraId="0F837DAE" w14:textId="77777777" w:rsidR="00513CDB" w:rsidRPr="007C7328" w:rsidRDefault="00513CDB" w:rsidP="007C7328">
      <w:pPr>
        <w:ind w:firstLine="567"/>
        <w:jc w:val="both"/>
        <w:rPr>
          <w:rFonts w:ascii="Arial" w:hAnsi="Arial" w:cs="Arial"/>
          <w:sz w:val="24"/>
        </w:rPr>
      </w:pPr>
    </w:p>
    <w:p w14:paraId="4279348F" w14:textId="77777777" w:rsidR="00513CDB" w:rsidRPr="007C7328" w:rsidRDefault="00513CDB" w:rsidP="007C7328">
      <w:pPr>
        <w:ind w:firstLine="567"/>
        <w:jc w:val="both"/>
        <w:rPr>
          <w:rFonts w:ascii="Arial" w:hAnsi="Arial" w:cs="Arial"/>
          <w:sz w:val="24"/>
        </w:rPr>
      </w:pPr>
    </w:p>
    <w:p w14:paraId="3EE21C34" w14:textId="77777777" w:rsidR="00513CDB" w:rsidRPr="007C7328" w:rsidRDefault="00513CDB" w:rsidP="007C7328">
      <w:pPr>
        <w:ind w:firstLine="567"/>
        <w:jc w:val="both"/>
        <w:rPr>
          <w:rFonts w:ascii="Arial" w:hAnsi="Arial" w:cs="Arial"/>
          <w:sz w:val="24"/>
        </w:rPr>
      </w:pPr>
    </w:p>
    <w:p w14:paraId="0360D0F5" w14:textId="77777777" w:rsidR="00513CDB" w:rsidRPr="007C7328" w:rsidRDefault="00513CDB" w:rsidP="007C7328">
      <w:pPr>
        <w:ind w:firstLine="567"/>
        <w:jc w:val="both"/>
        <w:rPr>
          <w:rFonts w:ascii="Arial" w:hAnsi="Arial" w:cs="Arial"/>
          <w:sz w:val="24"/>
        </w:rPr>
      </w:pPr>
    </w:p>
    <w:p w14:paraId="343D0738" w14:textId="77777777" w:rsidR="00513CDB" w:rsidRPr="007C7328" w:rsidRDefault="00513CDB" w:rsidP="007C7328">
      <w:pPr>
        <w:ind w:firstLine="567"/>
        <w:jc w:val="both"/>
        <w:rPr>
          <w:rFonts w:ascii="Arial" w:hAnsi="Arial" w:cs="Arial"/>
          <w:sz w:val="24"/>
        </w:rPr>
      </w:pPr>
    </w:p>
    <w:p w14:paraId="244ABC5F" w14:textId="77777777" w:rsidR="00513CDB" w:rsidRPr="007C7328" w:rsidRDefault="00513CDB" w:rsidP="007C7328">
      <w:pPr>
        <w:ind w:firstLine="567"/>
        <w:jc w:val="both"/>
        <w:rPr>
          <w:rFonts w:ascii="Arial" w:hAnsi="Arial" w:cs="Arial"/>
          <w:sz w:val="24"/>
        </w:rPr>
      </w:pPr>
    </w:p>
    <w:p w14:paraId="622957DC" w14:textId="77777777" w:rsidR="00513CDB" w:rsidRPr="007C7328" w:rsidRDefault="00513CDB" w:rsidP="007C7328">
      <w:pPr>
        <w:ind w:firstLine="567"/>
        <w:jc w:val="both"/>
        <w:rPr>
          <w:rFonts w:ascii="Arial" w:hAnsi="Arial" w:cs="Arial"/>
          <w:sz w:val="24"/>
        </w:rPr>
      </w:pPr>
    </w:p>
    <w:p w14:paraId="671C7A79" w14:textId="77777777" w:rsidR="00513CDB" w:rsidRPr="007C7328" w:rsidRDefault="00513CDB" w:rsidP="007C7328">
      <w:pPr>
        <w:ind w:firstLine="567"/>
        <w:jc w:val="both"/>
        <w:rPr>
          <w:rFonts w:ascii="Arial" w:hAnsi="Arial" w:cs="Arial"/>
          <w:sz w:val="24"/>
        </w:rPr>
      </w:pPr>
    </w:p>
    <w:p w14:paraId="4A934ED8" w14:textId="77777777" w:rsidR="00513CDB" w:rsidRPr="007C7328" w:rsidRDefault="00513CDB" w:rsidP="007C7328">
      <w:pPr>
        <w:ind w:firstLine="567"/>
        <w:jc w:val="both"/>
        <w:rPr>
          <w:rFonts w:ascii="Arial" w:hAnsi="Arial" w:cs="Arial"/>
          <w:sz w:val="24"/>
        </w:rPr>
      </w:pPr>
    </w:p>
    <w:p w14:paraId="10449AF9" w14:textId="77777777" w:rsidR="00513CDB" w:rsidRPr="007C7328" w:rsidRDefault="00513CDB" w:rsidP="007C7328">
      <w:pPr>
        <w:ind w:firstLine="567"/>
        <w:jc w:val="both"/>
        <w:rPr>
          <w:rFonts w:ascii="Arial" w:hAnsi="Arial" w:cs="Arial"/>
          <w:sz w:val="24"/>
        </w:rPr>
      </w:pPr>
    </w:p>
    <w:p w14:paraId="32FA0884" w14:textId="77777777" w:rsidR="00513CDB" w:rsidRPr="007C7328" w:rsidRDefault="00513CDB" w:rsidP="007C7328">
      <w:pPr>
        <w:ind w:firstLine="567"/>
        <w:jc w:val="both"/>
        <w:rPr>
          <w:rFonts w:ascii="Arial" w:hAnsi="Arial" w:cs="Arial"/>
          <w:sz w:val="24"/>
        </w:rPr>
      </w:pPr>
    </w:p>
    <w:p w14:paraId="3D25836C" w14:textId="77777777" w:rsidR="00513CDB" w:rsidRPr="007C7328" w:rsidRDefault="00513CDB" w:rsidP="007C7328">
      <w:pPr>
        <w:ind w:firstLine="567"/>
        <w:jc w:val="both"/>
        <w:rPr>
          <w:rFonts w:ascii="Arial" w:hAnsi="Arial" w:cs="Arial"/>
          <w:sz w:val="24"/>
        </w:rPr>
      </w:pPr>
      <w:r w:rsidRPr="007C7328">
        <w:rPr>
          <w:rFonts w:ascii="Arial" w:hAnsi="Arial" w:cs="Arial"/>
          <w:sz w:val="24"/>
        </w:rPr>
        <w:t>Введение</w:t>
      </w:r>
    </w:p>
    <w:p w14:paraId="632FAD69"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социально-экономического развития муниципального образования Бессоновский район Пензенской области на долгосрочный период (до 2035 года) (далее Стратегия) - документ стратегического планирования, содержащий систему долгосрочных приоритетов, целей и задач муниципального управления, направленных на обеспечение устойчивого и сбалансированного социально-экономического развития Бессоновского района.</w:t>
      </w:r>
    </w:p>
    <w:p w14:paraId="371C738E"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исходит из целевых ориентиров заданных:</w:t>
      </w:r>
    </w:p>
    <w:p w14:paraId="5989E354" w14:textId="2F97B645" w:rsidR="00513CDB" w:rsidRPr="007C7328" w:rsidRDefault="00513CDB" w:rsidP="007C7328">
      <w:pPr>
        <w:ind w:firstLine="567"/>
        <w:jc w:val="both"/>
        <w:rPr>
          <w:rFonts w:ascii="Arial" w:hAnsi="Arial" w:cs="Arial"/>
          <w:sz w:val="24"/>
        </w:rPr>
      </w:pPr>
      <w:r w:rsidRPr="007C7328">
        <w:rPr>
          <w:rFonts w:ascii="Arial" w:hAnsi="Arial" w:cs="Arial"/>
          <w:sz w:val="24"/>
        </w:rPr>
        <w:t>- Федеральным законом от 28 июня 2014 года №172-ФЗ «О стратегическом планировании в Российской Федерации»;</w:t>
      </w:r>
    </w:p>
    <w:p w14:paraId="19E2F811"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Федеральным законом от 20 марта 2025 года № 33-ФЗ «Об общих принципах организации местного самоуправления в единой системе публичной власти»;</w:t>
      </w:r>
    </w:p>
    <w:p w14:paraId="335362E4"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Указом Президента Российской Федерации от 8 ноября 2021 года №633 «Об утверждении Основ государственной политики в сфере стратегического планирования в Российской Федерации»;</w:t>
      </w:r>
    </w:p>
    <w:p w14:paraId="21059FF1" w14:textId="21A9684F" w:rsidR="00513CDB" w:rsidRPr="007C7328" w:rsidRDefault="00513CDB" w:rsidP="007C7328">
      <w:pPr>
        <w:ind w:firstLine="567"/>
        <w:jc w:val="both"/>
        <w:rPr>
          <w:rFonts w:ascii="Arial" w:hAnsi="Arial" w:cs="Arial"/>
          <w:sz w:val="24"/>
        </w:rPr>
      </w:pPr>
      <w:r w:rsidRPr="007C7328">
        <w:rPr>
          <w:rFonts w:ascii="Arial" w:hAnsi="Arial" w:cs="Arial"/>
          <w:sz w:val="24"/>
        </w:rPr>
        <w:t>- Указом Президента Российской Федерации от 13 мая 2017 года №208 «О Стратегии экономической безопасности Российской Федерации на период до 2030 года»;</w:t>
      </w:r>
    </w:p>
    <w:p w14:paraId="6FD5B598" w14:textId="649ECBF9" w:rsidR="00513CDB" w:rsidRPr="007C7328" w:rsidRDefault="00513CDB" w:rsidP="007C7328">
      <w:pPr>
        <w:ind w:firstLine="567"/>
        <w:jc w:val="both"/>
        <w:rPr>
          <w:rFonts w:ascii="Arial" w:hAnsi="Arial" w:cs="Arial"/>
          <w:sz w:val="24"/>
        </w:rPr>
      </w:pPr>
      <w:r w:rsidRPr="007C7328">
        <w:rPr>
          <w:rFonts w:ascii="Arial" w:hAnsi="Arial" w:cs="Arial"/>
          <w:sz w:val="24"/>
        </w:rPr>
        <w:t>- Указом Президента Российской Федерации от 2 июля 2021 года №400 «О Стратегии национальной безопасности Российской Федерации»;</w:t>
      </w:r>
    </w:p>
    <w:p w14:paraId="74A46846" w14:textId="49A1549A" w:rsidR="00513CDB" w:rsidRPr="007C7328" w:rsidRDefault="00513CDB" w:rsidP="007C7328">
      <w:pPr>
        <w:ind w:firstLine="567"/>
        <w:jc w:val="both"/>
        <w:rPr>
          <w:rFonts w:ascii="Arial" w:hAnsi="Arial" w:cs="Arial"/>
          <w:sz w:val="24"/>
        </w:rPr>
      </w:pPr>
      <w:r w:rsidRPr="007C7328">
        <w:rPr>
          <w:rFonts w:ascii="Arial" w:hAnsi="Arial" w:cs="Arial"/>
          <w:sz w:val="24"/>
        </w:rPr>
        <w:t>- Распоряжением Правительства Российской Федерации от 25 января 2018 года №84-р «Об утверждении Стратегии развития промышленности по обработке, утилизации и обезвреживанию отходов производства и потребления на период до 2030 года»;</w:t>
      </w:r>
    </w:p>
    <w:p w14:paraId="62414089" w14:textId="345B39C7" w:rsidR="00513CDB" w:rsidRPr="007C7328" w:rsidRDefault="00513CDB" w:rsidP="007C7328">
      <w:pPr>
        <w:ind w:firstLine="567"/>
        <w:jc w:val="both"/>
        <w:rPr>
          <w:rFonts w:ascii="Arial" w:hAnsi="Arial" w:cs="Arial"/>
          <w:sz w:val="24"/>
        </w:rPr>
      </w:pPr>
      <w:r w:rsidRPr="007C7328">
        <w:rPr>
          <w:rFonts w:ascii="Arial" w:hAnsi="Arial" w:cs="Arial"/>
          <w:sz w:val="24"/>
        </w:rPr>
        <w:t>- Распоряжением Правительства Российской Федерации от 31 января 2017 года №147-р «О целевых моделях упрощения процедур ведения бизнеса и повышения инвестиционной привлекательности субъектов Российской Федерации»;</w:t>
      </w:r>
    </w:p>
    <w:p w14:paraId="7C55B264" w14:textId="38F44E47" w:rsidR="00513CDB" w:rsidRPr="007C7328" w:rsidRDefault="00513CDB" w:rsidP="007C7328">
      <w:pPr>
        <w:ind w:firstLine="567"/>
        <w:jc w:val="both"/>
        <w:rPr>
          <w:rFonts w:ascii="Arial" w:hAnsi="Arial" w:cs="Arial"/>
          <w:sz w:val="24"/>
        </w:rPr>
      </w:pPr>
      <w:r w:rsidRPr="007C7328">
        <w:rPr>
          <w:rFonts w:ascii="Arial" w:hAnsi="Arial" w:cs="Arial"/>
          <w:sz w:val="24"/>
        </w:rPr>
        <w:t>- Распоряжением Правительства Российской Федерации от 2 июня 2016 года №1083-р «Об утверждении Стратегии развития малого и среднего предпринимательства в Российской Федерации на период до 2030 года»;</w:t>
      </w:r>
    </w:p>
    <w:p w14:paraId="7EA9925F" w14:textId="4318D783" w:rsidR="00513CDB" w:rsidRPr="007C7328" w:rsidRDefault="00513CDB" w:rsidP="007C7328">
      <w:pPr>
        <w:ind w:firstLine="567"/>
        <w:jc w:val="both"/>
        <w:rPr>
          <w:rFonts w:ascii="Arial" w:hAnsi="Arial" w:cs="Arial"/>
          <w:sz w:val="24"/>
        </w:rPr>
      </w:pPr>
      <w:r w:rsidRPr="007C7328">
        <w:rPr>
          <w:rFonts w:ascii="Arial" w:hAnsi="Arial" w:cs="Arial"/>
          <w:sz w:val="24"/>
        </w:rPr>
        <w:t>- Распоряжением Правительства Российской Федерации от 10 мая 2016 года №868-р «О Стратегии развития промышленности строительных материалов на период до 2020 года и дальнейшую перспективу до 2030 года»;</w:t>
      </w:r>
    </w:p>
    <w:p w14:paraId="4A614404" w14:textId="369BA902" w:rsidR="00513CDB" w:rsidRPr="007C7328" w:rsidRDefault="00513CDB" w:rsidP="007C7328">
      <w:pPr>
        <w:ind w:firstLine="567"/>
        <w:jc w:val="both"/>
        <w:rPr>
          <w:rFonts w:ascii="Arial" w:hAnsi="Arial" w:cs="Arial"/>
          <w:sz w:val="24"/>
        </w:rPr>
      </w:pPr>
      <w:r w:rsidRPr="007C7328">
        <w:rPr>
          <w:rFonts w:ascii="Arial" w:hAnsi="Arial" w:cs="Arial"/>
          <w:sz w:val="24"/>
        </w:rPr>
        <w:t>- Распоряжением Правительства Российской Федерации от 31 октября 2022 года №3268-р «Стратегия развития строительной отрасли и жилищно-коммунального хозяйства Российской Федерации на период до 2030 года с прогнозом до 2035 года»;</w:t>
      </w:r>
    </w:p>
    <w:p w14:paraId="107B30E3"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Распоряжением Правительства Российской Федерации от 2 февраля 2015 года №151-р «Об утверждении Стратегии устойчивого развития сельских территорий Российской Федерации на период до 2030 года»;</w:t>
      </w:r>
    </w:p>
    <w:p w14:paraId="610F295D" w14:textId="01804850" w:rsidR="00513CDB" w:rsidRPr="007C7328" w:rsidRDefault="00513CDB" w:rsidP="007C7328">
      <w:pPr>
        <w:ind w:firstLine="567"/>
        <w:jc w:val="both"/>
        <w:rPr>
          <w:rFonts w:ascii="Arial" w:hAnsi="Arial" w:cs="Arial"/>
          <w:sz w:val="24"/>
        </w:rPr>
      </w:pPr>
      <w:r w:rsidRPr="007C7328">
        <w:rPr>
          <w:rFonts w:ascii="Arial" w:hAnsi="Arial" w:cs="Arial"/>
          <w:sz w:val="24"/>
        </w:rPr>
        <w:t>- Распоряжением Правительства Российской Федерации от 28 декабря 2024 года №4146-р «Об утверждении Стратегии пространственного развития Российской Федерации на период до 2030 года с прогнозом до 2036 года»;</w:t>
      </w:r>
    </w:p>
    <w:p w14:paraId="1DB2B7C5" w14:textId="5FCA13A0" w:rsidR="00513CDB" w:rsidRPr="007C7328" w:rsidRDefault="00513CDB" w:rsidP="007C7328">
      <w:pPr>
        <w:ind w:firstLine="567"/>
        <w:jc w:val="both"/>
        <w:rPr>
          <w:rFonts w:ascii="Arial" w:hAnsi="Arial" w:cs="Arial"/>
          <w:sz w:val="24"/>
        </w:rPr>
      </w:pPr>
      <w:r w:rsidRPr="007C7328">
        <w:rPr>
          <w:rFonts w:ascii="Arial" w:hAnsi="Arial" w:cs="Arial"/>
          <w:sz w:val="24"/>
        </w:rPr>
        <w:t>- Прогнозом долгосрочного социально-экономического развития Российской Федерации на период до 2036 года (разработан Министерством экономического развития Российской Федерации);</w:t>
      </w:r>
    </w:p>
    <w:p w14:paraId="6C40B204"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Приказом Министерства экономического развития Российской Федерации от 26 сентября 2023 года № 672 «Об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учетов внедрения в субъектах Российской Федерации системы поддержки новых инвестиционных проектов «Региональный инвестиционный стандарт»)»;</w:t>
      </w:r>
    </w:p>
    <w:p w14:paraId="08FA3F2A" w14:textId="77777777" w:rsidR="00513CDB" w:rsidRPr="007C7328" w:rsidRDefault="00513CDB" w:rsidP="007C7328">
      <w:pPr>
        <w:ind w:firstLine="567"/>
        <w:jc w:val="both"/>
        <w:rPr>
          <w:rFonts w:ascii="Arial" w:hAnsi="Arial" w:cs="Arial"/>
          <w:sz w:val="24"/>
        </w:rPr>
      </w:pPr>
      <w:r w:rsidRPr="007C7328">
        <w:rPr>
          <w:rFonts w:ascii="Arial" w:hAnsi="Arial" w:cs="Arial"/>
          <w:sz w:val="24"/>
        </w:rPr>
        <w:t>- Законом Пензенской области от 15 мая 2019 года №3323-ЗПО «О Стратегии социально-экономического развития Пензенской области на период до 2035 года».</w:t>
      </w:r>
    </w:p>
    <w:p w14:paraId="0355DD8B"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Стратегии сформулирована главная стратегическая цель: обеспечение стабильного роста благосостояния населения Бессоновского района на основе долгосрочного опережающего социально-экономического развития, сохранения и развития историко-культурных, духовных и национальных традиций.</w:t>
      </w:r>
    </w:p>
    <w:p w14:paraId="1020C237"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определяет приоритетные направления деятельности не только органов муниципальной власти Бессоновского района, но и органов местного самоуправления, общественных и деловых кругов.</w:t>
      </w:r>
    </w:p>
    <w:p w14:paraId="53C76B9B" w14:textId="77777777" w:rsidR="00513CDB" w:rsidRPr="007C7328" w:rsidRDefault="00513CDB" w:rsidP="007C7328">
      <w:pPr>
        <w:ind w:firstLine="567"/>
        <w:jc w:val="both"/>
        <w:rPr>
          <w:rFonts w:ascii="Arial" w:hAnsi="Arial" w:cs="Arial"/>
          <w:sz w:val="24"/>
        </w:rPr>
      </w:pPr>
    </w:p>
    <w:p w14:paraId="2477F8EB" w14:textId="77777777" w:rsidR="00513CDB" w:rsidRPr="007C7328" w:rsidRDefault="00513CDB" w:rsidP="007C7328">
      <w:pPr>
        <w:ind w:firstLine="567"/>
        <w:jc w:val="both"/>
        <w:rPr>
          <w:rFonts w:ascii="Arial" w:hAnsi="Arial" w:cs="Arial"/>
          <w:sz w:val="24"/>
        </w:rPr>
      </w:pPr>
    </w:p>
    <w:p w14:paraId="29952085" w14:textId="77777777" w:rsidR="00513CDB" w:rsidRPr="007C7328" w:rsidRDefault="00513CDB" w:rsidP="007C7328">
      <w:pPr>
        <w:ind w:firstLine="567"/>
        <w:jc w:val="both"/>
        <w:rPr>
          <w:rFonts w:ascii="Arial" w:hAnsi="Arial" w:cs="Arial"/>
          <w:sz w:val="24"/>
        </w:rPr>
      </w:pPr>
    </w:p>
    <w:p w14:paraId="590D5D4A" w14:textId="77777777" w:rsidR="00513CDB" w:rsidRPr="007C7328" w:rsidRDefault="00513CDB" w:rsidP="007C7328">
      <w:pPr>
        <w:ind w:firstLine="567"/>
        <w:jc w:val="both"/>
        <w:rPr>
          <w:rFonts w:ascii="Arial" w:hAnsi="Arial" w:cs="Arial"/>
          <w:sz w:val="24"/>
        </w:rPr>
      </w:pPr>
    </w:p>
    <w:p w14:paraId="70C0CAF4" w14:textId="77777777" w:rsidR="00513CDB" w:rsidRPr="007C7328" w:rsidRDefault="00513CDB" w:rsidP="007C7328">
      <w:pPr>
        <w:ind w:firstLine="567"/>
        <w:jc w:val="both"/>
        <w:rPr>
          <w:rFonts w:ascii="Arial" w:hAnsi="Arial" w:cs="Arial"/>
          <w:sz w:val="24"/>
        </w:rPr>
      </w:pPr>
    </w:p>
    <w:p w14:paraId="2F36E223" w14:textId="77777777" w:rsidR="00513CDB" w:rsidRPr="007C7328" w:rsidRDefault="00513CDB" w:rsidP="007C7328">
      <w:pPr>
        <w:ind w:firstLine="567"/>
        <w:jc w:val="both"/>
        <w:rPr>
          <w:rFonts w:ascii="Arial" w:hAnsi="Arial" w:cs="Arial"/>
          <w:sz w:val="24"/>
        </w:rPr>
      </w:pPr>
    </w:p>
    <w:p w14:paraId="678E16FA" w14:textId="77777777" w:rsidR="00513CDB" w:rsidRPr="007C7328" w:rsidRDefault="00513CDB" w:rsidP="007C7328">
      <w:pPr>
        <w:ind w:firstLine="567"/>
        <w:jc w:val="both"/>
        <w:rPr>
          <w:rFonts w:ascii="Arial" w:hAnsi="Arial" w:cs="Arial"/>
          <w:sz w:val="24"/>
        </w:rPr>
      </w:pPr>
    </w:p>
    <w:p w14:paraId="511472D9" w14:textId="77777777" w:rsidR="00513CDB" w:rsidRPr="007C7328" w:rsidRDefault="00513CDB" w:rsidP="007C7328">
      <w:pPr>
        <w:ind w:firstLine="567"/>
        <w:jc w:val="both"/>
        <w:rPr>
          <w:rFonts w:ascii="Arial" w:hAnsi="Arial" w:cs="Arial"/>
          <w:sz w:val="24"/>
        </w:rPr>
      </w:pPr>
    </w:p>
    <w:p w14:paraId="1886DC9B" w14:textId="77777777" w:rsidR="00513CDB" w:rsidRPr="007C7328" w:rsidRDefault="00513CDB" w:rsidP="007C7328">
      <w:pPr>
        <w:ind w:firstLine="567"/>
        <w:jc w:val="both"/>
        <w:rPr>
          <w:rFonts w:ascii="Arial" w:hAnsi="Arial" w:cs="Arial"/>
          <w:sz w:val="24"/>
        </w:rPr>
      </w:pPr>
    </w:p>
    <w:p w14:paraId="08C9DDC2" w14:textId="77777777" w:rsidR="00513CDB" w:rsidRPr="007C7328" w:rsidRDefault="00513CDB" w:rsidP="007C7328">
      <w:pPr>
        <w:ind w:firstLine="567"/>
        <w:jc w:val="both"/>
        <w:rPr>
          <w:rFonts w:ascii="Arial" w:hAnsi="Arial" w:cs="Arial"/>
          <w:sz w:val="24"/>
        </w:rPr>
      </w:pPr>
    </w:p>
    <w:p w14:paraId="434D1ED6" w14:textId="77777777" w:rsidR="00513CDB" w:rsidRPr="007C7328" w:rsidRDefault="00513CDB" w:rsidP="007C7328">
      <w:pPr>
        <w:ind w:firstLine="567"/>
        <w:jc w:val="both"/>
        <w:rPr>
          <w:rFonts w:ascii="Arial" w:hAnsi="Arial" w:cs="Arial"/>
          <w:sz w:val="24"/>
        </w:rPr>
      </w:pPr>
    </w:p>
    <w:p w14:paraId="00A4DCE6" w14:textId="77777777" w:rsidR="00513CDB" w:rsidRPr="007C7328" w:rsidRDefault="00513CDB" w:rsidP="007C7328">
      <w:pPr>
        <w:ind w:firstLine="567"/>
        <w:jc w:val="both"/>
        <w:rPr>
          <w:rFonts w:ascii="Arial" w:hAnsi="Arial" w:cs="Arial"/>
          <w:sz w:val="24"/>
        </w:rPr>
      </w:pPr>
    </w:p>
    <w:p w14:paraId="4FBB1F46" w14:textId="77777777" w:rsidR="00513CDB" w:rsidRPr="007C7328" w:rsidRDefault="00513CDB" w:rsidP="007C7328">
      <w:pPr>
        <w:ind w:firstLine="567"/>
        <w:jc w:val="both"/>
        <w:rPr>
          <w:rFonts w:ascii="Arial" w:hAnsi="Arial" w:cs="Arial"/>
          <w:sz w:val="24"/>
        </w:rPr>
      </w:pPr>
    </w:p>
    <w:p w14:paraId="58AB915A" w14:textId="77777777" w:rsidR="00513CDB" w:rsidRPr="007C7328" w:rsidRDefault="00513CDB" w:rsidP="007C7328">
      <w:pPr>
        <w:ind w:firstLine="567"/>
        <w:jc w:val="both"/>
        <w:rPr>
          <w:rFonts w:ascii="Arial" w:hAnsi="Arial" w:cs="Arial"/>
          <w:sz w:val="24"/>
        </w:rPr>
      </w:pPr>
    </w:p>
    <w:p w14:paraId="48F41598" w14:textId="77777777" w:rsidR="00513CDB" w:rsidRPr="007C7328" w:rsidRDefault="00513CDB" w:rsidP="007C7328">
      <w:pPr>
        <w:ind w:firstLine="567"/>
        <w:jc w:val="both"/>
        <w:rPr>
          <w:rFonts w:ascii="Arial" w:hAnsi="Arial" w:cs="Arial"/>
          <w:sz w:val="24"/>
        </w:rPr>
      </w:pPr>
    </w:p>
    <w:p w14:paraId="56ED3146" w14:textId="77777777" w:rsidR="00513CDB" w:rsidRPr="007C7328" w:rsidRDefault="00513CDB" w:rsidP="007C7328">
      <w:pPr>
        <w:ind w:firstLine="567"/>
        <w:jc w:val="both"/>
        <w:rPr>
          <w:rFonts w:ascii="Arial" w:hAnsi="Arial" w:cs="Arial"/>
          <w:sz w:val="24"/>
        </w:rPr>
      </w:pPr>
    </w:p>
    <w:p w14:paraId="64882817" w14:textId="77777777" w:rsidR="00513CDB" w:rsidRPr="007C7328" w:rsidRDefault="00513CDB" w:rsidP="007C7328">
      <w:pPr>
        <w:ind w:firstLine="567"/>
        <w:jc w:val="both"/>
        <w:rPr>
          <w:rFonts w:ascii="Arial" w:hAnsi="Arial" w:cs="Arial"/>
          <w:sz w:val="24"/>
        </w:rPr>
      </w:pPr>
    </w:p>
    <w:p w14:paraId="5676D624" w14:textId="77777777" w:rsidR="00513CDB" w:rsidRPr="007C7328" w:rsidRDefault="00513CDB" w:rsidP="007C7328">
      <w:pPr>
        <w:ind w:firstLine="567"/>
        <w:jc w:val="both"/>
        <w:rPr>
          <w:rFonts w:ascii="Arial" w:hAnsi="Arial" w:cs="Arial"/>
          <w:sz w:val="24"/>
        </w:rPr>
      </w:pPr>
    </w:p>
    <w:p w14:paraId="2802107A" w14:textId="77777777" w:rsidR="00513CDB" w:rsidRPr="007C7328" w:rsidRDefault="00513CDB" w:rsidP="007C7328">
      <w:pPr>
        <w:ind w:firstLine="567"/>
        <w:jc w:val="both"/>
        <w:rPr>
          <w:rFonts w:ascii="Arial" w:hAnsi="Arial" w:cs="Arial"/>
          <w:sz w:val="24"/>
        </w:rPr>
      </w:pPr>
    </w:p>
    <w:p w14:paraId="723ED349" w14:textId="77777777" w:rsidR="00513CDB" w:rsidRPr="007C7328" w:rsidRDefault="00513CDB" w:rsidP="007C7328">
      <w:pPr>
        <w:ind w:firstLine="567"/>
        <w:jc w:val="both"/>
        <w:rPr>
          <w:rFonts w:ascii="Arial" w:hAnsi="Arial" w:cs="Arial"/>
          <w:sz w:val="24"/>
        </w:rPr>
      </w:pPr>
    </w:p>
    <w:p w14:paraId="6F3C95D9" w14:textId="77777777" w:rsidR="00513CDB" w:rsidRPr="007C7328" w:rsidRDefault="00513CDB" w:rsidP="007C7328">
      <w:pPr>
        <w:ind w:firstLine="567"/>
        <w:jc w:val="both"/>
        <w:rPr>
          <w:rFonts w:ascii="Arial" w:hAnsi="Arial" w:cs="Arial"/>
          <w:sz w:val="24"/>
        </w:rPr>
      </w:pPr>
    </w:p>
    <w:p w14:paraId="024D8944" w14:textId="77777777" w:rsidR="00513CDB" w:rsidRPr="007C7328" w:rsidRDefault="00513CDB" w:rsidP="007C7328">
      <w:pPr>
        <w:ind w:firstLine="567"/>
        <w:jc w:val="both"/>
        <w:rPr>
          <w:rFonts w:ascii="Arial" w:hAnsi="Arial" w:cs="Arial"/>
          <w:sz w:val="24"/>
        </w:rPr>
      </w:pPr>
    </w:p>
    <w:p w14:paraId="7397AAAD" w14:textId="77777777" w:rsidR="00513CDB" w:rsidRPr="007C7328" w:rsidRDefault="00513CDB" w:rsidP="007C7328">
      <w:pPr>
        <w:ind w:firstLine="567"/>
        <w:jc w:val="both"/>
        <w:rPr>
          <w:rFonts w:ascii="Arial" w:hAnsi="Arial" w:cs="Arial"/>
          <w:sz w:val="24"/>
        </w:rPr>
      </w:pPr>
    </w:p>
    <w:p w14:paraId="1C7B98CD" w14:textId="77777777" w:rsidR="00513CDB" w:rsidRPr="007C7328" w:rsidRDefault="00513CDB" w:rsidP="007C7328">
      <w:pPr>
        <w:ind w:firstLine="567"/>
        <w:jc w:val="both"/>
        <w:rPr>
          <w:rFonts w:ascii="Arial" w:hAnsi="Arial" w:cs="Arial"/>
          <w:sz w:val="24"/>
        </w:rPr>
      </w:pPr>
    </w:p>
    <w:p w14:paraId="4CA1B4E2" w14:textId="77777777" w:rsidR="00513CDB" w:rsidRPr="007C7328" w:rsidRDefault="00513CDB" w:rsidP="007C7328">
      <w:pPr>
        <w:ind w:firstLine="567"/>
        <w:jc w:val="both"/>
        <w:rPr>
          <w:rFonts w:ascii="Arial" w:hAnsi="Arial" w:cs="Arial"/>
          <w:sz w:val="24"/>
        </w:rPr>
      </w:pPr>
    </w:p>
    <w:p w14:paraId="72A515B8" w14:textId="77777777" w:rsidR="00513CDB" w:rsidRPr="007C7328" w:rsidRDefault="00513CDB" w:rsidP="007C7328">
      <w:pPr>
        <w:ind w:firstLine="567"/>
        <w:jc w:val="both"/>
        <w:rPr>
          <w:rFonts w:ascii="Arial" w:hAnsi="Arial" w:cs="Arial"/>
          <w:sz w:val="24"/>
        </w:rPr>
      </w:pPr>
    </w:p>
    <w:p w14:paraId="423F28F5" w14:textId="77777777" w:rsidR="00513CDB" w:rsidRPr="007C7328" w:rsidRDefault="00513CDB" w:rsidP="007C7328">
      <w:pPr>
        <w:ind w:firstLine="567"/>
        <w:jc w:val="both"/>
        <w:rPr>
          <w:rFonts w:ascii="Arial" w:hAnsi="Arial" w:cs="Arial"/>
          <w:sz w:val="24"/>
        </w:rPr>
      </w:pPr>
    </w:p>
    <w:p w14:paraId="0C131540" w14:textId="77777777" w:rsidR="00513CDB" w:rsidRPr="007C7328" w:rsidRDefault="00513CDB" w:rsidP="007C7328">
      <w:pPr>
        <w:ind w:firstLine="567"/>
        <w:jc w:val="both"/>
        <w:rPr>
          <w:rFonts w:ascii="Arial" w:hAnsi="Arial" w:cs="Arial"/>
          <w:sz w:val="24"/>
        </w:rPr>
      </w:pPr>
    </w:p>
    <w:p w14:paraId="5322EE59" w14:textId="77777777" w:rsidR="00513CDB" w:rsidRPr="007C7328" w:rsidRDefault="00513CDB" w:rsidP="007C7328">
      <w:pPr>
        <w:ind w:firstLine="567"/>
        <w:jc w:val="both"/>
        <w:rPr>
          <w:rFonts w:ascii="Arial" w:hAnsi="Arial" w:cs="Arial"/>
          <w:sz w:val="24"/>
        </w:rPr>
      </w:pPr>
    </w:p>
    <w:p w14:paraId="7E1EABB6" w14:textId="77777777" w:rsidR="00513CDB" w:rsidRPr="007C7328" w:rsidRDefault="00513CDB" w:rsidP="007C7328">
      <w:pPr>
        <w:ind w:firstLine="567"/>
        <w:jc w:val="both"/>
        <w:rPr>
          <w:rFonts w:ascii="Arial" w:hAnsi="Arial" w:cs="Arial"/>
          <w:sz w:val="24"/>
        </w:rPr>
      </w:pPr>
    </w:p>
    <w:p w14:paraId="79AE6E15" w14:textId="77777777" w:rsidR="00513CDB" w:rsidRPr="007C7328" w:rsidRDefault="00513CDB" w:rsidP="007C7328">
      <w:pPr>
        <w:ind w:firstLine="567"/>
        <w:jc w:val="both"/>
        <w:rPr>
          <w:rFonts w:ascii="Arial" w:hAnsi="Arial" w:cs="Arial"/>
          <w:sz w:val="24"/>
        </w:rPr>
      </w:pPr>
    </w:p>
    <w:p w14:paraId="33C21D55" w14:textId="77777777" w:rsidR="00513CDB" w:rsidRPr="007C7328" w:rsidRDefault="00513CDB" w:rsidP="007C7328">
      <w:pPr>
        <w:ind w:firstLine="567"/>
        <w:jc w:val="both"/>
        <w:rPr>
          <w:rFonts w:ascii="Arial" w:hAnsi="Arial" w:cs="Arial"/>
          <w:sz w:val="24"/>
        </w:rPr>
      </w:pPr>
    </w:p>
    <w:p w14:paraId="38EC098A" w14:textId="77777777" w:rsidR="00513CDB" w:rsidRPr="007C7328" w:rsidRDefault="00513CDB" w:rsidP="007C7328">
      <w:pPr>
        <w:ind w:firstLine="567"/>
        <w:jc w:val="both"/>
        <w:rPr>
          <w:rFonts w:ascii="Arial" w:hAnsi="Arial" w:cs="Arial"/>
          <w:sz w:val="24"/>
        </w:rPr>
      </w:pPr>
    </w:p>
    <w:p w14:paraId="5236CDCC" w14:textId="77777777" w:rsidR="00513CDB" w:rsidRPr="007C7328" w:rsidRDefault="00513CDB" w:rsidP="007C7328">
      <w:pPr>
        <w:ind w:firstLine="567"/>
        <w:jc w:val="both"/>
        <w:rPr>
          <w:rFonts w:ascii="Arial" w:hAnsi="Arial" w:cs="Arial"/>
          <w:sz w:val="24"/>
        </w:rPr>
      </w:pPr>
    </w:p>
    <w:p w14:paraId="1B81DCB5" w14:textId="77777777" w:rsidR="00513CDB" w:rsidRPr="007C7328" w:rsidRDefault="00513CDB" w:rsidP="007C7328">
      <w:pPr>
        <w:ind w:firstLine="567"/>
        <w:jc w:val="both"/>
        <w:rPr>
          <w:rFonts w:ascii="Arial" w:hAnsi="Arial" w:cs="Arial"/>
          <w:sz w:val="24"/>
        </w:rPr>
      </w:pPr>
    </w:p>
    <w:p w14:paraId="5FFCDE2C" w14:textId="77777777" w:rsidR="00513CDB" w:rsidRPr="007C7328" w:rsidRDefault="00513CDB" w:rsidP="007C7328">
      <w:pPr>
        <w:ind w:firstLine="567"/>
        <w:jc w:val="both"/>
        <w:rPr>
          <w:rFonts w:ascii="Arial" w:hAnsi="Arial" w:cs="Arial"/>
          <w:sz w:val="24"/>
        </w:rPr>
      </w:pPr>
    </w:p>
    <w:p w14:paraId="02E436B3" w14:textId="77777777" w:rsidR="00513CDB" w:rsidRPr="007C7328" w:rsidRDefault="00513CDB" w:rsidP="007C7328">
      <w:pPr>
        <w:ind w:firstLine="567"/>
        <w:jc w:val="both"/>
        <w:rPr>
          <w:rFonts w:ascii="Arial" w:hAnsi="Arial" w:cs="Arial"/>
          <w:sz w:val="24"/>
        </w:rPr>
      </w:pPr>
    </w:p>
    <w:p w14:paraId="0813160C" w14:textId="77777777" w:rsidR="00513CDB" w:rsidRPr="007C7328" w:rsidRDefault="00513CDB" w:rsidP="007C7328">
      <w:pPr>
        <w:ind w:firstLine="567"/>
        <w:jc w:val="both"/>
        <w:rPr>
          <w:rFonts w:ascii="Arial" w:hAnsi="Arial" w:cs="Arial"/>
          <w:sz w:val="24"/>
        </w:rPr>
      </w:pPr>
    </w:p>
    <w:p w14:paraId="5F41737F" w14:textId="77777777" w:rsidR="00513CDB" w:rsidRPr="007C7328" w:rsidRDefault="00513CDB" w:rsidP="007C7328">
      <w:pPr>
        <w:ind w:firstLine="567"/>
        <w:jc w:val="both"/>
        <w:rPr>
          <w:rFonts w:ascii="Arial" w:hAnsi="Arial" w:cs="Arial"/>
          <w:sz w:val="24"/>
        </w:rPr>
      </w:pPr>
    </w:p>
    <w:p w14:paraId="6CF8B541" w14:textId="77777777" w:rsidR="00513CDB" w:rsidRPr="007C7328" w:rsidRDefault="00513CDB" w:rsidP="007C7328">
      <w:pPr>
        <w:ind w:firstLine="567"/>
        <w:jc w:val="both"/>
        <w:rPr>
          <w:rFonts w:ascii="Arial" w:hAnsi="Arial" w:cs="Arial"/>
          <w:sz w:val="24"/>
        </w:rPr>
      </w:pPr>
    </w:p>
    <w:p w14:paraId="1C4E5F46" w14:textId="77777777" w:rsidR="00513CDB" w:rsidRPr="007C7328" w:rsidRDefault="00513CDB" w:rsidP="007C7328">
      <w:pPr>
        <w:ind w:firstLine="567"/>
        <w:jc w:val="both"/>
        <w:rPr>
          <w:rFonts w:ascii="Arial" w:hAnsi="Arial" w:cs="Arial"/>
          <w:sz w:val="24"/>
        </w:rPr>
      </w:pPr>
    </w:p>
    <w:p w14:paraId="05A9C033" w14:textId="77777777" w:rsidR="00513CDB" w:rsidRPr="007C7328" w:rsidRDefault="00513CDB" w:rsidP="007C7328">
      <w:pPr>
        <w:ind w:firstLine="567"/>
        <w:jc w:val="both"/>
        <w:rPr>
          <w:rFonts w:ascii="Arial" w:hAnsi="Arial" w:cs="Arial"/>
          <w:sz w:val="24"/>
        </w:rPr>
      </w:pPr>
    </w:p>
    <w:p w14:paraId="5C3F07BE" w14:textId="77777777" w:rsidR="00513CDB" w:rsidRPr="007C7328" w:rsidRDefault="00513CDB" w:rsidP="007C7328">
      <w:pPr>
        <w:ind w:firstLine="567"/>
        <w:jc w:val="both"/>
        <w:rPr>
          <w:rFonts w:ascii="Arial" w:hAnsi="Arial" w:cs="Arial"/>
          <w:sz w:val="24"/>
        </w:rPr>
      </w:pPr>
    </w:p>
    <w:p w14:paraId="7918EC18" w14:textId="77777777" w:rsidR="00513CDB" w:rsidRPr="007C7328" w:rsidRDefault="00513CDB" w:rsidP="007C7328">
      <w:pPr>
        <w:ind w:firstLine="567"/>
        <w:jc w:val="both"/>
        <w:rPr>
          <w:rFonts w:ascii="Arial" w:hAnsi="Arial" w:cs="Arial"/>
          <w:sz w:val="24"/>
        </w:rPr>
      </w:pPr>
    </w:p>
    <w:p w14:paraId="4C266062" w14:textId="77777777" w:rsidR="00513CDB" w:rsidRPr="007C7328" w:rsidRDefault="00513CDB" w:rsidP="007C7328">
      <w:pPr>
        <w:ind w:firstLine="567"/>
        <w:jc w:val="both"/>
        <w:rPr>
          <w:rFonts w:ascii="Arial" w:hAnsi="Arial" w:cs="Arial"/>
          <w:sz w:val="24"/>
        </w:rPr>
      </w:pPr>
    </w:p>
    <w:p w14:paraId="774C7F9E" w14:textId="77777777" w:rsidR="00513CDB" w:rsidRPr="007C7328" w:rsidRDefault="00513CDB" w:rsidP="007C7328">
      <w:pPr>
        <w:ind w:firstLine="567"/>
        <w:jc w:val="both"/>
        <w:rPr>
          <w:rFonts w:ascii="Arial" w:hAnsi="Arial" w:cs="Arial"/>
          <w:sz w:val="24"/>
        </w:rPr>
      </w:pPr>
    </w:p>
    <w:p w14:paraId="4CC8BF71" w14:textId="77777777" w:rsidR="00513CDB" w:rsidRPr="007C7328" w:rsidRDefault="00513CDB" w:rsidP="007C7328">
      <w:pPr>
        <w:ind w:firstLine="567"/>
        <w:jc w:val="both"/>
        <w:rPr>
          <w:rFonts w:ascii="Arial" w:hAnsi="Arial" w:cs="Arial"/>
          <w:sz w:val="24"/>
        </w:rPr>
      </w:pPr>
    </w:p>
    <w:p w14:paraId="4C653362" w14:textId="77777777" w:rsidR="00513CDB" w:rsidRPr="007C7328" w:rsidRDefault="00513CDB" w:rsidP="007C7328">
      <w:pPr>
        <w:ind w:firstLine="567"/>
        <w:jc w:val="both"/>
        <w:rPr>
          <w:rFonts w:ascii="Arial" w:hAnsi="Arial" w:cs="Arial"/>
          <w:sz w:val="24"/>
        </w:rPr>
      </w:pPr>
      <w:r w:rsidRPr="007C7328">
        <w:rPr>
          <w:rFonts w:ascii="Arial" w:hAnsi="Arial" w:cs="Arial"/>
          <w:sz w:val="24"/>
        </w:rPr>
        <w:t>1. Современные тенденции и потенциал социально-экономического развития</w:t>
      </w:r>
    </w:p>
    <w:p w14:paraId="61710E91" w14:textId="77777777" w:rsidR="00513CDB" w:rsidRPr="007C7328" w:rsidRDefault="00513CDB" w:rsidP="007C7328">
      <w:pPr>
        <w:ind w:firstLine="567"/>
        <w:jc w:val="both"/>
        <w:rPr>
          <w:rFonts w:ascii="Arial" w:hAnsi="Arial" w:cs="Arial"/>
          <w:sz w:val="24"/>
        </w:rPr>
      </w:pPr>
      <w:bookmarkStart w:id="2" w:name="_Toc295206905"/>
      <w:r w:rsidRPr="007C7328">
        <w:rPr>
          <w:rFonts w:ascii="Arial" w:hAnsi="Arial" w:cs="Arial"/>
          <w:sz w:val="24"/>
        </w:rPr>
        <w:t>1.1. Общая характеристика</w:t>
      </w:r>
    </w:p>
    <w:bookmarkEnd w:id="2"/>
    <w:p w14:paraId="4948B3F5" w14:textId="77777777" w:rsidR="00513CDB" w:rsidRPr="007C7328" w:rsidRDefault="00513CDB" w:rsidP="007C7328">
      <w:pPr>
        <w:ind w:firstLine="567"/>
        <w:jc w:val="both"/>
        <w:rPr>
          <w:rFonts w:ascii="Arial" w:hAnsi="Arial" w:cs="Arial"/>
          <w:sz w:val="24"/>
        </w:rPr>
      </w:pPr>
      <w:r w:rsidRPr="007C7328">
        <w:rPr>
          <w:rFonts w:ascii="Arial" w:hAnsi="Arial" w:cs="Arial"/>
          <w:sz w:val="24"/>
        </w:rPr>
        <w:t>Муниципальное образование – Бессоновский район Пензенской области в соответствии с Законом Пензенской области от 01.03.2004 г.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муниципального района.</w:t>
      </w:r>
    </w:p>
    <w:p w14:paraId="052C8B55" w14:textId="77777777" w:rsidR="00513CDB" w:rsidRPr="007C7328" w:rsidRDefault="00513CDB" w:rsidP="007C7328">
      <w:pPr>
        <w:ind w:firstLine="567"/>
        <w:jc w:val="both"/>
        <w:rPr>
          <w:rFonts w:ascii="Arial" w:hAnsi="Arial" w:cs="Arial"/>
          <w:sz w:val="24"/>
        </w:rPr>
      </w:pPr>
      <w:r w:rsidRPr="007C7328">
        <w:rPr>
          <w:rFonts w:ascii="Arial" w:hAnsi="Arial" w:cs="Arial"/>
          <w:sz w:val="24"/>
        </w:rPr>
        <w:t>Административным центром Бессоновского района Пензенской области (далее - Бессоновский район) является село Бессоновка.</w:t>
      </w:r>
    </w:p>
    <w:p w14:paraId="18EA00B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На территории района расположено 38 сельских населенных пунктов. Административно-территориальное деление района представлено 10 сельскими муниципальными образованиями: Александровский сельсовет, Бессоновский сельсовет, Вазерский сельсовет, Грабовский сельсовет, Кижеватовский сельсовет, Полеологовский сельсовет, Проказнинский сельсовет, Сосновский сельсовет, Степановский сельсовет, Чемодановский сельсовет. </w:t>
      </w:r>
    </w:p>
    <w:p w14:paraId="642B29BA"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Протяженность территории района с запада на восток – 50 км, с севера на юг – 49 км. Общая площадь составляет 1 249 кв.км., что составляет 2% от площади Пензенской области. </w:t>
      </w:r>
    </w:p>
    <w:p w14:paraId="66ECA0F4" w14:textId="77777777" w:rsidR="00513CDB" w:rsidRPr="007C7328" w:rsidRDefault="00513CDB" w:rsidP="007C7328">
      <w:pPr>
        <w:ind w:firstLine="567"/>
        <w:jc w:val="both"/>
        <w:rPr>
          <w:rFonts w:ascii="Arial" w:hAnsi="Arial" w:cs="Arial"/>
          <w:sz w:val="24"/>
        </w:rPr>
      </w:pPr>
      <w:r w:rsidRPr="007C7328">
        <w:rPr>
          <w:rFonts w:ascii="Arial" w:hAnsi="Arial" w:cs="Arial"/>
          <w:sz w:val="24"/>
        </w:rPr>
        <w:t>Бессоновский район граничит на севере с Лунинским районом Пензенской области, на востоке с Лунинским и Городищенским районами Пензенской области, на юге с Пензенским районом и территорией г. Пенза, на западе - с Мокшанским районом Пензенской области.</w:t>
      </w:r>
    </w:p>
    <w:p w14:paraId="1EE7AF6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Границы Бессоновского района установлены Законом Пензенской области от 02.11.2004 № 690-ЗПО «О границах муниципальных образований Пензенской области». </w:t>
      </w:r>
    </w:p>
    <w:p w14:paraId="39418299" w14:textId="77777777" w:rsidR="00513CDB" w:rsidRPr="007C7328" w:rsidRDefault="00513CDB" w:rsidP="007C7328">
      <w:pPr>
        <w:ind w:firstLine="567"/>
        <w:jc w:val="both"/>
        <w:rPr>
          <w:rFonts w:ascii="Arial" w:hAnsi="Arial" w:cs="Arial"/>
          <w:sz w:val="24"/>
        </w:rPr>
      </w:pPr>
      <w:r w:rsidRPr="007C7328">
        <w:rPr>
          <w:rFonts w:ascii="Arial" w:hAnsi="Arial" w:cs="Arial"/>
          <w:sz w:val="24"/>
        </w:rPr>
        <w:t>Удобное транспортно-географическое положение, наличие трудовых ресурсов, широкие возможности для организации и ведения бизнеса, развитая коммунальная инфраструктура, наличие свободных земельных ресурсов создают конкурентные преимущества развития района.</w:t>
      </w:r>
    </w:p>
    <w:p w14:paraId="213C028C"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Позиция Бессоновского района по основным показателям социально-экономического развития представлена в таблице 1.</w:t>
      </w:r>
    </w:p>
    <w:p w14:paraId="163A7BF8"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 Динамика основных показателей социально-экономического развития Бессоновского района</w:t>
      </w:r>
    </w:p>
    <w:tbl>
      <w:tblPr>
        <w:tblW w:w="5000" w:type="pct"/>
        <w:jc w:val="center"/>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7"/>
        <w:gridCol w:w="820"/>
        <w:gridCol w:w="1151"/>
        <w:gridCol w:w="1151"/>
        <w:gridCol w:w="1151"/>
        <w:gridCol w:w="1151"/>
        <w:gridCol w:w="1151"/>
        <w:gridCol w:w="1151"/>
        <w:gridCol w:w="1151"/>
      </w:tblGrid>
      <w:tr w:rsidR="00513CDB" w:rsidRPr="007C7328" w14:paraId="2F2A2E1C" w14:textId="77777777" w:rsidTr="007C7328">
        <w:trPr>
          <w:jc w:val="center"/>
        </w:trPr>
        <w:tc>
          <w:tcPr>
            <w:tcW w:w="0" w:type="auto"/>
            <w:vMerge w:val="restart"/>
            <w:vAlign w:val="center"/>
            <w:hideMark/>
          </w:tcPr>
          <w:p w14:paraId="5CB29B0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Показатель</w:t>
            </w:r>
          </w:p>
          <w:p w14:paraId="4AF255C0" w14:textId="77777777" w:rsidR="00513CDB" w:rsidRPr="007C7328" w:rsidRDefault="00513CDB" w:rsidP="007C7328">
            <w:pPr>
              <w:widowControl/>
              <w:suppressAutoHyphens w:val="0"/>
              <w:jc w:val="both"/>
              <w:rPr>
                <w:rFonts w:ascii="Arial" w:hAnsi="Arial" w:cs="Arial"/>
                <w:sz w:val="24"/>
              </w:rPr>
            </w:pPr>
          </w:p>
        </w:tc>
        <w:tc>
          <w:tcPr>
            <w:tcW w:w="0" w:type="auto"/>
            <w:vMerge w:val="restart"/>
            <w:vAlign w:val="center"/>
            <w:hideMark/>
          </w:tcPr>
          <w:p w14:paraId="4DD08A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 изм.</w:t>
            </w:r>
          </w:p>
        </w:tc>
        <w:tc>
          <w:tcPr>
            <w:tcW w:w="0" w:type="auto"/>
            <w:gridSpan w:val="7"/>
          </w:tcPr>
          <w:p w14:paraId="545A81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078E7074" w14:textId="77777777" w:rsidTr="007C7328">
        <w:trPr>
          <w:jc w:val="center"/>
        </w:trPr>
        <w:tc>
          <w:tcPr>
            <w:tcW w:w="0" w:type="auto"/>
            <w:vMerge/>
            <w:vAlign w:val="center"/>
            <w:hideMark/>
          </w:tcPr>
          <w:p w14:paraId="0037C11E" w14:textId="77777777" w:rsidR="00513CDB" w:rsidRPr="007C7328" w:rsidRDefault="00513CDB" w:rsidP="007C7328">
            <w:pPr>
              <w:widowControl/>
              <w:suppressAutoHyphens w:val="0"/>
              <w:jc w:val="both"/>
              <w:rPr>
                <w:rFonts w:ascii="Arial" w:hAnsi="Arial" w:cs="Arial"/>
                <w:sz w:val="24"/>
              </w:rPr>
            </w:pPr>
          </w:p>
        </w:tc>
        <w:tc>
          <w:tcPr>
            <w:tcW w:w="0" w:type="auto"/>
            <w:vMerge/>
            <w:vAlign w:val="center"/>
            <w:hideMark/>
          </w:tcPr>
          <w:p w14:paraId="75F84050"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4FC821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vAlign w:val="center"/>
          </w:tcPr>
          <w:p w14:paraId="4BBBA9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796996C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62C977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vAlign w:val="center"/>
          </w:tcPr>
          <w:p w14:paraId="6605DF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vAlign w:val="center"/>
          </w:tcPr>
          <w:p w14:paraId="0A6B27A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vAlign w:val="center"/>
          </w:tcPr>
          <w:p w14:paraId="4BDD659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0934323C" w14:textId="77777777" w:rsidTr="007C7328">
        <w:trPr>
          <w:jc w:val="center"/>
        </w:trPr>
        <w:tc>
          <w:tcPr>
            <w:tcW w:w="0" w:type="auto"/>
            <w:vMerge w:val="restart"/>
            <w:vAlign w:val="center"/>
            <w:hideMark/>
          </w:tcPr>
          <w:p w14:paraId="7E7CC0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Объем отгруженной продукции собственного производства, выполненных работ и услуг по всем видам деятельности по крупным и средним предприятиям</w:t>
            </w:r>
          </w:p>
        </w:tc>
        <w:tc>
          <w:tcPr>
            <w:tcW w:w="0" w:type="auto"/>
            <w:vAlign w:val="center"/>
            <w:hideMark/>
          </w:tcPr>
          <w:p w14:paraId="12F298D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пред. году</w:t>
            </w:r>
          </w:p>
        </w:tc>
        <w:tc>
          <w:tcPr>
            <w:tcW w:w="0" w:type="auto"/>
          </w:tcPr>
          <w:p w14:paraId="7FDF3B8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110,3</w:t>
            </w:r>
          </w:p>
        </w:tc>
        <w:tc>
          <w:tcPr>
            <w:tcW w:w="0" w:type="auto"/>
          </w:tcPr>
          <w:p w14:paraId="31FAF9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103,3</w:t>
            </w:r>
          </w:p>
        </w:tc>
        <w:tc>
          <w:tcPr>
            <w:tcW w:w="0" w:type="auto"/>
          </w:tcPr>
          <w:p w14:paraId="0447D5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103,8</w:t>
            </w:r>
          </w:p>
        </w:tc>
        <w:tc>
          <w:tcPr>
            <w:tcW w:w="0" w:type="auto"/>
          </w:tcPr>
          <w:p w14:paraId="52D78AC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127,4</w:t>
            </w:r>
          </w:p>
        </w:tc>
        <w:tc>
          <w:tcPr>
            <w:tcW w:w="0" w:type="auto"/>
          </w:tcPr>
          <w:p w14:paraId="31F42C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112,5</w:t>
            </w:r>
          </w:p>
        </w:tc>
        <w:tc>
          <w:tcPr>
            <w:tcW w:w="0" w:type="auto"/>
          </w:tcPr>
          <w:p w14:paraId="7F635CD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107,5</w:t>
            </w:r>
          </w:p>
        </w:tc>
        <w:tc>
          <w:tcPr>
            <w:tcW w:w="0" w:type="auto"/>
          </w:tcPr>
          <w:p w14:paraId="21EC81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118,8</w:t>
            </w:r>
          </w:p>
        </w:tc>
      </w:tr>
      <w:tr w:rsidR="00513CDB" w:rsidRPr="007C7328" w14:paraId="11BF78C8" w14:textId="77777777" w:rsidTr="007C7328">
        <w:trPr>
          <w:jc w:val="center"/>
        </w:trPr>
        <w:tc>
          <w:tcPr>
            <w:tcW w:w="0" w:type="auto"/>
            <w:vMerge/>
            <w:vAlign w:val="center"/>
            <w:hideMark/>
          </w:tcPr>
          <w:p w14:paraId="3277DA00" w14:textId="77777777" w:rsidR="00513CDB" w:rsidRPr="007C7328" w:rsidRDefault="00513CDB" w:rsidP="007C7328">
            <w:pPr>
              <w:widowControl/>
              <w:suppressAutoHyphens w:val="0"/>
              <w:jc w:val="both"/>
              <w:rPr>
                <w:rFonts w:ascii="Arial" w:hAnsi="Arial" w:cs="Arial"/>
                <w:sz w:val="24"/>
              </w:rPr>
            </w:pPr>
          </w:p>
        </w:tc>
        <w:tc>
          <w:tcPr>
            <w:tcW w:w="0" w:type="auto"/>
            <w:vAlign w:val="center"/>
            <w:hideMark/>
          </w:tcPr>
          <w:p w14:paraId="3AF300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tcPr>
          <w:p w14:paraId="175F5CB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13 982,6</w:t>
            </w:r>
          </w:p>
        </w:tc>
        <w:tc>
          <w:tcPr>
            <w:tcW w:w="0" w:type="auto"/>
          </w:tcPr>
          <w:p w14:paraId="4073E0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14 436,3</w:t>
            </w:r>
          </w:p>
        </w:tc>
        <w:tc>
          <w:tcPr>
            <w:tcW w:w="0" w:type="auto"/>
          </w:tcPr>
          <w:p w14:paraId="38792F9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14 986,1</w:t>
            </w:r>
          </w:p>
        </w:tc>
        <w:tc>
          <w:tcPr>
            <w:tcW w:w="0" w:type="auto"/>
          </w:tcPr>
          <w:p w14:paraId="1C22EB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19 099</w:t>
            </w:r>
          </w:p>
        </w:tc>
        <w:tc>
          <w:tcPr>
            <w:tcW w:w="0" w:type="auto"/>
          </w:tcPr>
          <w:p w14:paraId="02AD8F7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21 495,4</w:t>
            </w:r>
          </w:p>
        </w:tc>
        <w:tc>
          <w:tcPr>
            <w:tcW w:w="0" w:type="auto"/>
          </w:tcPr>
          <w:p w14:paraId="576548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23 117,5</w:t>
            </w:r>
          </w:p>
        </w:tc>
        <w:tc>
          <w:tcPr>
            <w:tcW w:w="0" w:type="auto"/>
          </w:tcPr>
          <w:p w14:paraId="639978E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27 473,4</w:t>
            </w:r>
          </w:p>
        </w:tc>
      </w:tr>
      <w:tr w:rsidR="00513CDB" w:rsidRPr="007C7328" w14:paraId="73CB17EA" w14:textId="77777777" w:rsidTr="007C7328">
        <w:trPr>
          <w:jc w:val="center"/>
        </w:trPr>
        <w:tc>
          <w:tcPr>
            <w:tcW w:w="0" w:type="auto"/>
            <w:vMerge w:val="restart"/>
            <w:vAlign w:val="center"/>
            <w:hideMark/>
          </w:tcPr>
          <w:p w14:paraId="79893B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Сельское хозяйство</w:t>
            </w:r>
          </w:p>
        </w:tc>
        <w:tc>
          <w:tcPr>
            <w:tcW w:w="0" w:type="auto"/>
            <w:vAlign w:val="center"/>
            <w:hideMark/>
          </w:tcPr>
          <w:p w14:paraId="20C5AC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пред. году</w:t>
            </w:r>
          </w:p>
        </w:tc>
        <w:tc>
          <w:tcPr>
            <w:tcW w:w="0" w:type="auto"/>
          </w:tcPr>
          <w:p w14:paraId="5A77D1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105,0</w:t>
            </w:r>
          </w:p>
        </w:tc>
        <w:tc>
          <w:tcPr>
            <w:tcW w:w="0" w:type="auto"/>
          </w:tcPr>
          <w:p w14:paraId="41BEC9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127,9</w:t>
            </w:r>
          </w:p>
        </w:tc>
        <w:tc>
          <w:tcPr>
            <w:tcW w:w="0" w:type="auto"/>
          </w:tcPr>
          <w:p w14:paraId="4F3D36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64,3</w:t>
            </w:r>
          </w:p>
        </w:tc>
        <w:tc>
          <w:tcPr>
            <w:tcW w:w="0" w:type="auto"/>
          </w:tcPr>
          <w:p w14:paraId="7A705B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132,4</w:t>
            </w:r>
          </w:p>
        </w:tc>
        <w:tc>
          <w:tcPr>
            <w:tcW w:w="0" w:type="auto"/>
          </w:tcPr>
          <w:p w14:paraId="436DED0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107,0</w:t>
            </w:r>
          </w:p>
        </w:tc>
        <w:tc>
          <w:tcPr>
            <w:tcW w:w="0" w:type="auto"/>
          </w:tcPr>
          <w:p w14:paraId="6B2A20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106,0</w:t>
            </w:r>
          </w:p>
        </w:tc>
        <w:tc>
          <w:tcPr>
            <w:tcW w:w="0" w:type="auto"/>
          </w:tcPr>
          <w:p w14:paraId="4A3524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110,7</w:t>
            </w:r>
          </w:p>
        </w:tc>
      </w:tr>
      <w:tr w:rsidR="00513CDB" w:rsidRPr="007C7328" w14:paraId="635EEDC3" w14:textId="77777777" w:rsidTr="007C7328">
        <w:trPr>
          <w:jc w:val="center"/>
        </w:trPr>
        <w:tc>
          <w:tcPr>
            <w:tcW w:w="0" w:type="auto"/>
            <w:vMerge/>
            <w:vAlign w:val="center"/>
            <w:hideMark/>
          </w:tcPr>
          <w:p w14:paraId="51616DA2" w14:textId="77777777" w:rsidR="00513CDB" w:rsidRPr="007C7328" w:rsidRDefault="00513CDB" w:rsidP="007C7328">
            <w:pPr>
              <w:widowControl/>
              <w:suppressAutoHyphens w:val="0"/>
              <w:jc w:val="both"/>
              <w:rPr>
                <w:rFonts w:ascii="Arial" w:hAnsi="Arial" w:cs="Arial"/>
                <w:sz w:val="24"/>
              </w:rPr>
            </w:pPr>
          </w:p>
        </w:tc>
        <w:tc>
          <w:tcPr>
            <w:tcW w:w="0" w:type="auto"/>
            <w:vAlign w:val="center"/>
            <w:hideMark/>
          </w:tcPr>
          <w:p w14:paraId="21B7C2F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tcPr>
          <w:p w14:paraId="21BFFC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10 745,0</w:t>
            </w:r>
          </w:p>
        </w:tc>
        <w:tc>
          <w:tcPr>
            <w:tcW w:w="0" w:type="auto"/>
          </w:tcPr>
          <w:p w14:paraId="5D57504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13 740,1</w:t>
            </w:r>
          </w:p>
        </w:tc>
        <w:tc>
          <w:tcPr>
            <w:tcW w:w="0" w:type="auto"/>
          </w:tcPr>
          <w:p w14:paraId="79AFFD3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8 830,8</w:t>
            </w:r>
          </w:p>
        </w:tc>
        <w:tc>
          <w:tcPr>
            <w:tcW w:w="0" w:type="auto"/>
          </w:tcPr>
          <w:p w14:paraId="6F9170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11 689,0</w:t>
            </w:r>
          </w:p>
        </w:tc>
        <w:tc>
          <w:tcPr>
            <w:tcW w:w="0" w:type="auto"/>
          </w:tcPr>
          <w:p w14:paraId="39A7425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12 508,5</w:t>
            </w:r>
          </w:p>
        </w:tc>
        <w:tc>
          <w:tcPr>
            <w:tcW w:w="0" w:type="auto"/>
          </w:tcPr>
          <w:p w14:paraId="60A8ED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13 262,0</w:t>
            </w:r>
          </w:p>
        </w:tc>
        <w:tc>
          <w:tcPr>
            <w:tcW w:w="0" w:type="auto"/>
          </w:tcPr>
          <w:p w14:paraId="4BB1142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14 685,8</w:t>
            </w:r>
          </w:p>
        </w:tc>
      </w:tr>
      <w:tr w:rsidR="00513CDB" w:rsidRPr="007C7328" w14:paraId="345A6D26" w14:textId="77777777" w:rsidTr="007C7328">
        <w:trPr>
          <w:jc w:val="center"/>
        </w:trPr>
        <w:tc>
          <w:tcPr>
            <w:tcW w:w="0" w:type="auto"/>
            <w:vMerge w:val="restart"/>
            <w:vAlign w:val="center"/>
          </w:tcPr>
          <w:p w14:paraId="4BD44AA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Показатель</w:t>
            </w:r>
          </w:p>
        </w:tc>
        <w:tc>
          <w:tcPr>
            <w:tcW w:w="0" w:type="auto"/>
            <w:vMerge w:val="restart"/>
            <w:vAlign w:val="center"/>
          </w:tcPr>
          <w:p w14:paraId="2A3FAE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p w14:paraId="6815235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изм.</w:t>
            </w:r>
          </w:p>
        </w:tc>
        <w:tc>
          <w:tcPr>
            <w:tcW w:w="0" w:type="auto"/>
            <w:gridSpan w:val="7"/>
          </w:tcPr>
          <w:p w14:paraId="0DF969B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6457CD5D" w14:textId="77777777" w:rsidTr="007C7328">
        <w:trPr>
          <w:jc w:val="center"/>
        </w:trPr>
        <w:tc>
          <w:tcPr>
            <w:tcW w:w="0" w:type="auto"/>
            <w:vMerge/>
            <w:vAlign w:val="center"/>
          </w:tcPr>
          <w:p w14:paraId="0C1A1D74" w14:textId="77777777" w:rsidR="00513CDB" w:rsidRPr="007C7328" w:rsidRDefault="00513CDB" w:rsidP="007C7328">
            <w:pPr>
              <w:widowControl/>
              <w:suppressAutoHyphens w:val="0"/>
              <w:jc w:val="both"/>
              <w:rPr>
                <w:rFonts w:ascii="Arial" w:hAnsi="Arial" w:cs="Arial"/>
                <w:sz w:val="24"/>
              </w:rPr>
            </w:pPr>
          </w:p>
        </w:tc>
        <w:tc>
          <w:tcPr>
            <w:tcW w:w="0" w:type="auto"/>
            <w:vMerge/>
            <w:vAlign w:val="center"/>
          </w:tcPr>
          <w:p w14:paraId="60E8AC07" w14:textId="77777777" w:rsidR="00513CDB" w:rsidRPr="007C7328" w:rsidRDefault="00513CDB" w:rsidP="007C7328">
            <w:pPr>
              <w:widowControl/>
              <w:suppressAutoHyphens w:val="0"/>
              <w:jc w:val="both"/>
              <w:rPr>
                <w:rFonts w:ascii="Arial" w:hAnsi="Arial" w:cs="Arial"/>
                <w:sz w:val="24"/>
              </w:rPr>
            </w:pPr>
          </w:p>
        </w:tc>
        <w:tc>
          <w:tcPr>
            <w:tcW w:w="0" w:type="auto"/>
          </w:tcPr>
          <w:p w14:paraId="591C6DE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tcPr>
          <w:p w14:paraId="32B1C75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tcPr>
          <w:p w14:paraId="6939D8F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tcPr>
          <w:p w14:paraId="6B45F6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Pr>
          <w:p w14:paraId="76179D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Pr>
          <w:p w14:paraId="030341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Pr>
          <w:p w14:paraId="2EF0BB8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4301D42E" w14:textId="77777777" w:rsidTr="007C7328">
        <w:trPr>
          <w:jc w:val="center"/>
        </w:trPr>
        <w:tc>
          <w:tcPr>
            <w:tcW w:w="0" w:type="auto"/>
            <w:vMerge w:val="restart"/>
            <w:vAlign w:val="center"/>
            <w:hideMark/>
          </w:tcPr>
          <w:p w14:paraId="176E62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Инвестиции</w:t>
            </w:r>
          </w:p>
          <w:p w14:paraId="00B32F9D" w14:textId="77777777" w:rsidR="00513CDB" w:rsidRPr="007C7328" w:rsidRDefault="00513CDB" w:rsidP="007C7328">
            <w:pPr>
              <w:widowControl/>
              <w:suppressAutoHyphens w:val="0"/>
              <w:jc w:val="both"/>
              <w:rPr>
                <w:rFonts w:ascii="Arial" w:hAnsi="Arial" w:cs="Arial"/>
                <w:sz w:val="24"/>
              </w:rPr>
            </w:pPr>
          </w:p>
        </w:tc>
        <w:tc>
          <w:tcPr>
            <w:tcW w:w="0" w:type="auto"/>
            <w:vAlign w:val="center"/>
            <w:hideMark/>
          </w:tcPr>
          <w:p w14:paraId="75364CA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пред. году</w:t>
            </w:r>
          </w:p>
        </w:tc>
        <w:tc>
          <w:tcPr>
            <w:tcW w:w="0" w:type="auto"/>
          </w:tcPr>
          <w:p w14:paraId="3F28CD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158</w:t>
            </w:r>
          </w:p>
        </w:tc>
        <w:tc>
          <w:tcPr>
            <w:tcW w:w="0" w:type="auto"/>
          </w:tcPr>
          <w:p w14:paraId="1B679E8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 2,3 раза</w:t>
            </w:r>
          </w:p>
        </w:tc>
        <w:tc>
          <w:tcPr>
            <w:tcW w:w="0" w:type="auto"/>
          </w:tcPr>
          <w:p w14:paraId="713A30E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98</w:t>
            </w:r>
          </w:p>
        </w:tc>
        <w:tc>
          <w:tcPr>
            <w:tcW w:w="0" w:type="auto"/>
          </w:tcPr>
          <w:p w14:paraId="607227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191,9</w:t>
            </w:r>
          </w:p>
        </w:tc>
        <w:tc>
          <w:tcPr>
            <w:tcW w:w="0" w:type="auto"/>
          </w:tcPr>
          <w:p w14:paraId="16679A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62,3</w:t>
            </w:r>
          </w:p>
        </w:tc>
        <w:tc>
          <w:tcPr>
            <w:tcW w:w="0" w:type="auto"/>
          </w:tcPr>
          <w:p w14:paraId="1FAB0E6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 2 раза</w:t>
            </w:r>
          </w:p>
        </w:tc>
        <w:tc>
          <w:tcPr>
            <w:tcW w:w="0" w:type="auto"/>
          </w:tcPr>
          <w:p w14:paraId="0054746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190,8</w:t>
            </w:r>
          </w:p>
        </w:tc>
      </w:tr>
      <w:tr w:rsidR="00513CDB" w:rsidRPr="007C7328" w14:paraId="1D818AB3" w14:textId="77777777" w:rsidTr="007C7328">
        <w:trPr>
          <w:jc w:val="center"/>
        </w:trPr>
        <w:tc>
          <w:tcPr>
            <w:tcW w:w="0" w:type="auto"/>
            <w:vMerge/>
            <w:vAlign w:val="center"/>
            <w:hideMark/>
          </w:tcPr>
          <w:p w14:paraId="3835B6DD" w14:textId="77777777" w:rsidR="00513CDB" w:rsidRPr="007C7328" w:rsidRDefault="00513CDB" w:rsidP="007C7328">
            <w:pPr>
              <w:widowControl/>
              <w:suppressAutoHyphens w:val="0"/>
              <w:jc w:val="both"/>
              <w:rPr>
                <w:rFonts w:ascii="Arial" w:hAnsi="Arial" w:cs="Arial"/>
                <w:sz w:val="24"/>
              </w:rPr>
            </w:pPr>
          </w:p>
        </w:tc>
        <w:tc>
          <w:tcPr>
            <w:tcW w:w="0" w:type="auto"/>
            <w:vAlign w:val="center"/>
            <w:hideMark/>
          </w:tcPr>
          <w:p w14:paraId="7FB50F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tcPr>
          <w:p w14:paraId="601EC6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882,4</w:t>
            </w:r>
          </w:p>
        </w:tc>
        <w:tc>
          <w:tcPr>
            <w:tcW w:w="0" w:type="auto"/>
          </w:tcPr>
          <w:p w14:paraId="17BDBBC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2 080,0</w:t>
            </w:r>
          </w:p>
        </w:tc>
        <w:tc>
          <w:tcPr>
            <w:tcW w:w="0" w:type="auto"/>
          </w:tcPr>
          <w:p w14:paraId="64DAA8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2 039</w:t>
            </w:r>
          </w:p>
        </w:tc>
        <w:tc>
          <w:tcPr>
            <w:tcW w:w="0" w:type="auto"/>
          </w:tcPr>
          <w:p w14:paraId="336DC8E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3 913,7</w:t>
            </w:r>
          </w:p>
        </w:tc>
        <w:tc>
          <w:tcPr>
            <w:tcW w:w="0" w:type="auto"/>
          </w:tcPr>
          <w:p w14:paraId="15BFFE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2 439,9</w:t>
            </w:r>
          </w:p>
        </w:tc>
        <w:tc>
          <w:tcPr>
            <w:tcW w:w="0" w:type="auto"/>
          </w:tcPr>
          <w:p w14:paraId="01863A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5 053,6</w:t>
            </w:r>
          </w:p>
        </w:tc>
        <w:tc>
          <w:tcPr>
            <w:tcW w:w="0" w:type="auto"/>
          </w:tcPr>
          <w:p w14:paraId="159202C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9 644,2</w:t>
            </w:r>
          </w:p>
        </w:tc>
      </w:tr>
      <w:tr w:rsidR="00513CDB" w:rsidRPr="007C7328" w14:paraId="78AB62DA" w14:textId="77777777" w:rsidTr="007C7328">
        <w:trPr>
          <w:jc w:val="center"/>
        </w:trPr>
        <w:tc>
          <w:tcPr>
            <w:tcW w:w="0" w:type="auto"/>
            <w:vMerge w:val="restart"/>
            <w:vAlign w:val="center"/>
            <w:hideMark/>
          </w:tcPr>
          <w:p w14:paraId="0DB2C46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Денежные доходы на душу населения (в среднем за месяц)</w:t>
            </w:r>
          </w:p>
        </w:tc>
        <w:tc>
          <w:tcPr>
            <w:tcW w:w="0" w:type="auto"/>
            <w:vAlign w:val="center"/>
            <w:hideMark/>
          </w:tcPr>
          <w:p w14:paraId="1E25EE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пред. году</w:t>
            </w:r>
          </w:p>
        </w:tc>
        <w:tc>
          <w:tcPr>
            <w:tcW w:w="0" w:type="auto"/>
          </w:tcPr>
          <w:p w14:paraId="30362B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102,6</w:t>
            </w:r>
          </w:p>
        </w:tc>
        <w:tc>
          <w:tcPr>
            <w:tcW w:w="0" w:type="auto"/>
          </w:tcPr>
          <w:p w14:paraId="292D01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104,2</w:t>
            </w:r>
          </w:p>
        </w:tc>
        <w:tc>
          <w:tcPr>
            <w:tcW w:w="0" w:type="auto"/>
          </w:tcPr>
          <w:p w14:paraId="3EA527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104,6</w:t>
            </w:r>
          </w:p>
        </w:tc>
        <w:tc>
          <w:tcPr>
            <w:tcW w:w="0" w:type="auto"/>
          </w:tcPr>
          <w:p w14:paraId="60FB0B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104,5</w:t>
            </w:r>
          </w:p>
        </w:tc>
        <w:tc>
          <w:tcPr>
            <w:tcW w:w="0" w:type="auto"/>
          </w:tcPr>
          <w:p w14:paraId="19E4E66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106,2</w:t>
            </w:r>
          </w:p>
        </w:tc>
        <w:tc>
          <w:tcPr>
            <w:tcW w:w="0" w:type="auto"/>
          </w:tcPr>
          <w:p w14:paraId="7D685C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108,8</w:t>
            </w:r>
          </w:p>
        </w:tc>
        <w:tc>
          <w:tcPr>
            <w:tcW w:w="0" w:type="auto"/>
          </w:tcPr>
          <w:p w14:paraId="27BC2A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110,0</w:t>
            </w:r>
          </w:p>
        </w:tc>
      </w:tr>
      <w:tr w:rsidR="00513CDB" w:rsidRPr="007C7328" w14:paraId="62E64F52" w14:textId="77777777" w:rsidTr="007C7328">
        <w:trPr>
          <w:jc w:val="center"/>
        </w:trPr>
        <w:tc>
          <w:tcPr>
            <w:tcW w:w="0" w:type="auto"/>
            <w:vMerge/>
            <w:vAlign w:val="center"/>
            <w:hideMark/>
          </w:tcPr>
          <w:p w14:paraId="61FC4938" w14:textId="77777777" w:rsidR="00513CDB" w:rsidRPr="007C7328" w:rsidRDefault="00513CDB" w:rsidP="007C7328">
            <w:pPr>
              <w:widowControl/>
              <w:suppressAutoHyphens w:val="0"/>
              <w:jc w:val="both"/>
              <w:rPr>
                <w:rFonts w:ascii="Arial" w:hAnsi="Arial" w:cs="Arial"/>
                <w:sz w:val="24"/>
              </w:rPr>
            </w:pPr>
          </w:p>
        </w:tc>
        <w:tc>
          <w:tcPr>
            <w:tcW w:w="0" w:type="auto"/>
            <w:vAlign w:val="center"/>
            <w:hideMark/>
          </w:tcPr>
          <w:p w14:paraId="2691C5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 в мес.</w:t>
            </w:r>
          </w:p>
        </w:tc>
        <w:tc>
          <w:tcPr>
            <w:tcW w:w="0" w:type="auto"/>
          </w:tcPr>
          <w:p w14:paraId="414A30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11 270,6</w:t>
            </w:r>
          </w:p>
        </w:tc>
        <w:tc>
          <w:tcPr>
            <w:tcW w:w="0" w:type="auto"/>
          </w:tcPr>
          <w:p w14:paraId="562514B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11 743,4</w:t>
            </w:r>
          </w:p>
        </w:tc>
        <w:tc>
          <w:tcPr>
            <w:tcW w:w="0" w:type="auto"/>
          </w:tcPr>
          <w:p w14:paraId="6798893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12 289,2</w:t>
            </w:r>
          </w:p>
        </w:tc>
        <w:tc>
          <w:tcPr>
            <w:tcW w:w="0" w:type="auto"/>
          </w:tcPr>
          <w:p w14:paraId="61D41F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12 842,2</w:t>
            </w:r>
          </w:p>
        </w:tc>
        <w:tc>
          <w:tcPr>
            <w:tcW w:w="0" w:type="auto"/>
          </w:tcPr>
          <w:p w14:paraId="21C57CE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13 638,4</w:t>
            </w:r>
          </w:p>
        </w:tc>
        <w:tc>
          <w:tcPr>
            <w:tcW w:w="0" w:type="auto"/>
          </w:tcPr>
          <w:p w14:paraId="30554C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14 838,5</w:t>
            </w:r>
          </w:p>
        </w:tc>
        <w:tc>
          <w:tcPr>
            <w:tcW w:w="0" w:type="auto"/>
          </w:tcPr>
          <w:p w14:paraId="53579B1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16 322,3</w:t>
            </w:r>
          </w:p>
        </w:tc>
      </w:tr>
      <w:tr w:rsidR="00513CDB" w:rsidRPr="007C7328" w14:paraId="61003B1B" w14:textId="77777777" w:rsidTr="007C7328">
        <w:trPr>
          <w:jc w:val="center"/>
        </w:trPr>
        <w:tc>
          <w:tcPr>
            <w:tcW w:w="0" w:type="auto"/>
            <w:vMerge w:val="restart"/>
            <w:vAlign w:val="center"/>
            <w:hideMark/>
          </w:tcPr>
          <w:p w14:paraId="387DE7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Объем платных услуг</w:t>
            </w:r>
          </w:p>
        </w:tc>
        <w:tc>
          <w:tcPr>
            <w:tcW w:w="0" w:type="auto"/>
            <w:vAlign w:val="center"/>
            <w:hideMark/>
          </w:tcPr>
          <w:p w14:paraId="5137B24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пред. году</w:t>
            </w:r>
          </w:p>
        </w:tc>
        <w:tc>
          <w:tcPr>
            <w:tcW w:w="0" w:type="auto"/>
          </w:tcPr>
          <w:p w14:paraId="60BF7B0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105</w:t>
            </w:r>
          </w:p>
        </w:tc>
        <w:tc>
          <w:tcPr>
            <w:tcW w:w="0" w:type="auto"/>
          </w:tcPr>
          <w:p w14:paraId="2CDF93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106,1</w:t>
            </w:r>
          </w:p>
        </w:tc>
        <w:tc>
          <w:tcPr>
            <w:tcW w:w="0" w:type="auto"/>
          </w:tcPr>
          <w:p w14:paraId="182DA56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131,7</w:t>
            </w:r>
          </w:p>
        </w:tc>
        <w:tc>
          <w:tcPr>
            <w:tcW w:w="0" w:type="auto"/>
          </w:tcPr>
          <w:p w14:paraId="2A2E43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105,7</w:t>
            </w:r>
          </w:p>
        </w:tc>
        <w:tc>
          <w:tcPr>
            <w:tcW w:w="0" w:type="auto"/>
          </w:tcPr>
          <w:p w14:paraId="4BDE31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111,7</w:t>
            </w:r>
          </w:p>
        </w:tc>
        <w:tc>
          <w:tcPr>
            <w:tcW w:w="0" w:type="auto"/>
          </w:tcPr>
          <w:p w14:paraId="262380D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114,0</w:t>
            </w:r>
          </w:p>
        </w:tc>
        <w:tc>
          <w:tcPr>
            <w:tcW w:w="0" w:type="auto"/>
          </w:tcPr>
          <w:p w14:paraId="3B12F2F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109,0</w:t>
            </w:r>
          </w:p>
        </w:tc>
      </w:tr>
      <w:tr w:rsidR="00513CDB" w:rsidRPr="007C7328" w14:paraId="6BF5DB30" w14:textId="77777777" w:rsidTr="007C7328">
        <w:trPr>
          <w:jc w:val="center"/>
        </w:trPr>
        <w:tc>
          <w:tcPr>
            <w:tcW w:w="0" w:type="auto"/>
            <w:vMerge/>
            <w:vAlign w:val="center"/>
            <w:hideMark/>
          </w:tcPr>
          <w:p w14:paraId="60E8764A" w14:textId="77777777" w:rsidR="00513CDB" w:rsidRPr="007C7328" w:rsidRDefault="00513CDB" w:rsidP="007C7328">
            <w:pPr>
              <w:widowControl/>
              <w:suppressAutoHyphens w:val="0"/>
              <w:jc w:val="both"/>
              <w:rPr>
                <w:rFonts w:ascii="Arial" w:hAnsi="Arial" w:cs="Arial"/>
                <w:sz w:val="24"/>
              </w:rPr>
            </w:pPr>
          </w:p>
        </w:tc>
        <w:tc>
          <w:tcPr>
            <w:tcW w:w="0" w:type="auto"/>
            <w:vAlign w:val="center"/>
            <w:hideMark/>
          </w:tcPr>
          <w:p w14:paraId="510EDB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tcPr>
          <w:p w14:paraId="42174A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815</w:t>
            </w:r>
          </w:p>
        </w:tc>
        <w:tc>
          <w:tcPr>
            <w:tcW w:w="0" w:type="auto"/>
          </w:tcPr>
          <w:p w14:paraId="12833DE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864,5</w:t>
            </w:r>
          </w:p>
        </w:tc>
        <w:tc>
          <w:tcPr>
            <w:tcW w:w="0" w:type="auto"/>
          </w:tcPr>
          <w:p w14:paraId="4FE9F0E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1138,6</w:t>
            </w:r>
          </w:p>
        </w:tc>
        <w:tc>
          <w:tcPr>
            <w:tcW w:w="0" w:type="auto"/>
          </w:tcPr>
          <w:p w14:paraId="5CCB93A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1203,6</w:t>
            </w:r>
          </w:p>
        </w:tc>
        <w:tc>
          <w:tcPr>
            <w:tcW w:w="0" w:type="auto"/>
          </w:tcPr>
          <w:p w14:paraId="08ED31D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1345,0</w:t>
            </w:r>
          </w:p>
        </w:tc>
        <w:tc>
          <w:tcPr>
            <w:tcW w:w="0" w:type="auto"/>
          </w:tcPr>
          <w:p w14:paraId="0E9CA38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1533,1</w:t>
            </w:r>
          </w:p>
        </w:tc>
        <w:tc>
          <w:tcPr>
            <w:tcW w:w="0" w:type="auto"/>
          </w:tcPr>
          <w:p w14:paraId="2A391C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1 669,9</w:t>
            </w:r>
          </w:p>
        </w:tc>
      </w:tr>
      <w:tr w:rsidR="00513CDB" w:rsidRPr="007C7328" w14:paraId="4F106F16" w14:textId="77777777" w:rsidTr="007C7328">
        <w:trPr>
          <w:jc w:val="center"/>
        </w:trPr>
        <w:tc>
          <w:tcPr>
            <w:tcW w:w="0" w:type="auto"/>
            <w:vMerge w:val="restart"/>
            <w:vAlign w:val="center"/>
            <w:hideMark/>
          </w:tcPr>
          <w:p w14:paraId="51E6B0A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Доходы консолидированного бюджета</w:t>
            </w:r>
          </w:p>
        </w:tc>
        <w:tc>
          <w:tcPr>
            <w:tcW w:w="0" w:type="auto"/>
            <w:vAlign w:val="center"/>
            <w:hideMark/>
          </w:tcPr>
          <w:p w14:paraId="1A14E0F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пред. году</w:t>
            </w:r>
          </w:p>
        </w:tc>
        <w:tc>
          <w:tcPr>
            <w:tcW w:w="0" w:type="auto"/>
          </w:tcPr>
          <w:p w14:paraId="2E0686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112,3</w:t>
            </w:r>
          </w:p>
        </w:tc>
        <w:tc>
          <w:tcPr>
            <w:tcW w:w="0" w:type="auto"/>
          </w:tcPr>
          <w:p w14:paraId="4B69376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110,9</w:t>
            </w:r>
          </w:p>
        </w:tc>
        <w:tc>
          <w:tcPr>
            <w:tcW w:w="0" w:type="auto"/>
          </w:tcPr>
          <w:p w14:paraId="1E7EFF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113,4</w:t>
            </w:r>
          </w:p>
        </w:tc>
        <w:tc>
          <w:tcPr>
            <w:tcW w:w="0" w:type="auto"/>
          </w:tcPr>
          <w:p w14:paraId="0918C08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112,0</w:t>
            </w:r>
          </w:p>
        </w:tc>
        <w:tc>
          <w:tcPr>
            <w:tcW w:w="0" w:type="auto"/>
          </w:tcPr>
          <w:p w14:paraId="159DBD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w:t>
            </w:r>
          </w:p>
        </w:tc>
        <w:tc>
          <w:tcPr>
            <w:tcW w:w="0" w:type="auto"/>
          </w:tcPr>
          <w:p w14:paraId="5F6F368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99,3</w:t>
            </w:r>
          </w:p>
        </w:tc>
        <w:tc>
          <w:tcPr>
            <w:tcW w:w="0" w:type="auto"/>
          </w:tcPr>
          <w:p w14:paraId="488C72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110,1</w:t>
            </w:r>
          </w:p>
        </w:tc>
      </w:tr>
      <w:tr w:rsidR="00513CDB" w:rsidRPr="007C7328" w14:paraId="1CFCCC46" w14:textId="77777777" w:rsidTr="007C7328">
        <w:trPr>
          <w:jc w:val="center"/>
        </w:trPr>
        <w:tc>
          <w:tcPr>
            <w:tcW w:w="0" w:type="auto"/>
            <w:vMerge/>
            <w:vAlign w:val="center"/>
            <w:hideMark/>
          </w:tcPr>
          <w:p w14:paraId="448284BF" w14:textId="77777777" w:rsidR="00513CDB" w:rsidRPr="007C7328" w:rsidRDefault="00513CDB" w:rsidP="007C7328">
            <w:pPr>
              <w:widowControl/>
              <w:suppressAutoHyphens w:val="0"/>
              <w:jc w:val="both"/>
              <w:rPr>
                <w:rFonts w:ascii="Arial" w:hAnsi="Arial" w:cs="Arial"/>
                <w:sz w:val="24"/>
              </w:rPr>
            </w:pPr>
          </w:p>
        </w:tc>
        <w:tc>
          <w:tcPr>
            <w:tcW w:w="0" w:type="auto"/>
            <w:vAlign w:val="center"/>
            <w:hideMark/>
          </w:tcPr>
          <w:p w14:paraId="5E2B60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tcPr>
          <w:p w14:paraId="412171B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990,9</w:t>
            </w:r>
          </w:p>
        </w:tc>
        <w:tc>
          <w:tcPr>
            <w:tcW w:w="0" w:type="auto"/>
          </w:tcPr>
          <w:p w14:paraId="3B14D00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1099</w:t>
            </w:r>
          </w:p>
        </w:tc>
        <w:tc>
          <w:tcPr>
            <w:tcW w:w="0" w:type="auto"/>
          </w:tcPr>
          <w:p w14:paraId="287C6B4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1 246,4</w:t>
            </w:r>
          </w:p>
        </w:tc>
        <w:tc>
          <w:tcPr>
            <w:tcW w:w="0" w:type="auto"/>
          </w:tcPr>
          <w:p w14:paraId="482BCC5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1 396,3</w:t>
            </w:r>
          </w:p>
        </w:tc>
        <w:tc>
          <w:tcPr>
            <w:tcW w:w="0" w:type="auto"/>
          </w:tcPr>
          <w:p w14:paraId="534A3D9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1 577,9</w:t>
            </w:r>
          </w:p>
        </w:tc>
        <w:tc>
          <w:tcPr>
            <w:tcW w:w="0" w:type="auto"/>
          </w:tcPr>
          <w:p w14:paraId="622A38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1 566,6</w:t>
            </w:r>
          </w:p>
        </w:tc>
        <w:tc>
          <w:tcPr>
            <w:tcW w:w="0" w:type="auto"/>
          </w:tcPr>
          <w:p w14:paraId="08CC343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1 725,8</w:t>
            </w:r>
          </w:p>
        </w:tc>
      </w:tr>
    </w:tbl>
    <w:p w14:paraId="2935512E" w14:textId="77777777" w:rsidR="00513CDB" w:rsidRPr="007C7328" w:rsidRDefault="00513CDB" w:rsidP="007C7328">
      <w:pPr>
        <w:ind w:firstLine="567"/>
        <w:jc w:val="both"/>
        <w:rPr>
          <w:rFonts w:ascii="Arial" w:hAnsi="Arial" w:cs="Arial"/>
          <w:sz w:val="24"/>
        </w:rPr>
      </w:pPr>
    </w:p>
    <w:p w14:paraId="7D780A94" w14:textId="77777777" w:rsidR="00513CDB" w:rsidRPr="007C7328" w:rsidRDefault="00513CDB" w:rsidP="007C7328">
      <w:pPr>
        <w:ind w:firstLine="567"/>
        <w:jc w:val="both"/>
        <w:rPr>
          <w:rFonts w:ascii="Arial" w:hAnsi="Arial" w:cs="Arial"/>
          <w:sz w:val="24"/>
        </w:rPr>
      </w:pPr>
      <w:r w:rsidRPr="007C7328">
        <w:rPr>
          <w:rFonts w:ascii="Arial" w:hAnsi="Arial" w:cs="Arial"/>
          <w:sz w:val="24"/>
        </w:rPr>
        <w:t>Анализ средней заработной платы за 2018-2024 годы свидетельствует о её положительной динамике для населения Бессоновского района.</w:t>
      </w:r>
    </w:p>
    <w:p w14:paraId="013ACACD"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2. Анализ среднемесячной заработной платы</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32"/>
        <w:gridCol w:w="692"/>
        <w:gridCol w:w="817"/>
        <w:gridCol w:w="1151"/>
        <w:gridCol w:w="1151"/>
        <w:gridCol w:w="1151"/>
        <w:gridCol w:w="1151"/>
        <w:gridCol w:w="817"/>
        <w:gridCol w:w="1151"/>
      </w:tblGrid>
      <w:tr w:rsidR="00513CDB" w:rsidRPr="007C7328" w14:paraId="1DEB4DDC" w14:textId="77777777" w:rsidTr="007C7328">
        <w:trPr>
          <w:jc w:val="center"/>
        </w:trPr>
        <w:tc>
          <w:tcPr>
            <w:tcW w:w="0" w:type="auto"/>
            <w:vMerge w:val="restart"/>
            <w:vAlign w:val="center"/>
          </w:tcPr>
          <w:p w14:paraId="4782D7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w:t>
            </w:r>
          </w:p>
          <w:p w14:paraId="019F23E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показателя</w:t>
            </w:r>
          </w:p>
        </w:tc>
        <w:tc>
          <w:tcPr>
            <w:tcW w:w="0" w:type="auto"/>
            <w:vMerge w:val="restart"/>
            <w:vAlign w:val="center"/>
          </w:tcPr>
          <w:p w14:paraId="51304CB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p w14:paraId="44FB40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изм.</w:t>
            </w:r>
          </w:p>
        </w:tc>
        <w:tc>
          <w:tcPr>
            <w:tcW w:w="0" w:type="auto"/>
            <w:gridSpan w:val="7"/>
            <w:vAlign w:val="center"/>
          </w:tcPr>
          <w:p w14:paraId="75DF98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058D728D" w14:textId="77777777" w:rsidTr="007C7328">
        <w:trPr>
          <w:jc w:val="center"/>
        </w:trPr>
        <w:tc>
          <w:tcPr>
            <w:tcW w:w="0" w:type="auto"/>
            <w:vMerge/>
            <w:vAlign w:val="center"/>
          </w:tcPr>
          <w:p w14:paraId="6716AA17" w14:textId="77777777" w:rsidR="00513CDB" w:rsidRPr="007C7328" w:rsidRDefault="00513CDB" w:rsidP="007C7328">
            <w:pPr>
              <w:widowControl/>
              <w:suppressAutoHyphens w:val="0"/>
              <w:jc w:val="both"/>
              <w:rPr>
                <w:rFonts w:ascii="Arial" w:hAnsi="Arial" w:cs="Arial"/>
                <w:sz w:val="24"/>
              </w:rPr>
            </w:pPr>
          </w:p>
        </w:tc>
        <w:tc>
          <w:tcPr>
            <w:tcW w:w="0" w:type="auto"/>
            <w:vMerge/>
          </w:tcPr>
          <w:p w14:paraId="6B8824E5"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60FC5E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vAlign w:val="center"/>
          </w:tcPr>
          <w:p w14:paraId="4CC7F1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2D785FE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7E0356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vAlign w:val="center"/>
          </w:tcPr>
          <w:p w14:paraId="610F522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vAlign w:val="center"/>
          </w:tcPr>
          <w:p w14:paraId="23CF517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vAlign w:val="center"/>
          </w:tcPr>
          <w:p w14:paraId="637473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0C34BAB0" w14:textId="77777777" w:rsidTr="007C7328">
        <w:trPr>
          <w:jc w:val="center"/>
        </w:trPr>
        <w:tc>
          <w:tcPr>
            <w:tcW w:w="0" w:type="auto"/>
            <w:shd w:val="clear" w:color="auto" w:fill="8DB3E2"/>
            <w:vAlign w:val="bottom"/>
          </w:tcPr>
          <w:p w14:paraId="1E7044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Среднемесячная начисленная заработная плата работников, всего</w:t>
            </w:r>
          </w:p>
        </w:tc>
        <w:tc>
          <w:tcPr>
            <w:tcW w:w="0" w:type="auto"/>
            <w:shd w:val="clear" w:color="auto" w:fill="8DB3E2"/>
            <w:vAlign w:val="center"/>
          </w:tcPr>
          <w:p w14:paraId="53FF80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shd w:val="clear" w:color="auto" w:fill="8DB3E2"/>
            <w:vAlign w:val="center"/>
          </w:tcPr>
          <w:p w14:paraId="0BFAC80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30 021</w:t>
            </w:r>
          </w:p>
        </w:tc>
        <w:tc>
          <w:tcPr>
            <w:tcW w:w="0" w:type="auto"/>
            <w:shd w:val="clear" w:color="auto" w:fill="8DB3E2"/>
            <w:vAlign w:val="center"/>
          </w:tcPr>
          <w:p w14:paraId="2ED76C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31 514,4</w:t>
            </w:r>
          </w:p>
        </w:tc>
        <w:tc>
          <w:tcPr>
            <w:tcW w:w="0" w:type="auto"/>
            <w:shd w:val="clear" w:color="auto" w:fill="8DB3E2"/>
            <w:vAlign w:val="center"/>
          </w:tcPr>
          <w:p w14:paraId="19724B4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33 371,0</w:t>
            </w:r>
          </w:p>
        </w:tc>
        <w:tc>
          <w:tcPr>
            <w:tcW w:w="0" w:type="auto"/>
            <w:shd w:val="clear" w:color="auto" w:fill="8DB3E2"/>
            <w:vAlign w:val="center"/>
          </w:tcPr>
          <w:p w14:paraId="50BD94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37 521,8</w:t>
            </w:r>
          </w:p>
        </w:tc>
        <w:tc>
          <w:tcPr>
            <w:tcW w:w="0" w:type="auto"/>
            <w:shd w:val="clear" w:color="auto" w:fill="8DB3E2"/>
            <w:vAlign w:val="center"/>
          </w:tcPr>
          <w:p w14:paraId="13F763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42 311,0</w:t>
            </w:r>
          </w:p>
        </w:tc>
        <w:tc>
          <w:tcPr>
            <w:tcW w:w="0" w:type="auto"/>
            <w:shd w:val="clear" w:color="auto" w:fill="8DB3E2"/>
            <w:vAlign w:val="center"/>
          </w:tcPr>
          <w:p w14:paraId="14B592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49 601,2</w:t>
            </w:r>
          </w:p>
        </w:tc>
        <w:tc>
          <w:tcPr>
            <w:tcW w:w="0" w:type="auto"/>
            <w:shd w:val="clear" w:color="auto" w:fill="8DB3E2"/>
            <w:vAlign w:val="center"/>
          </w:tcPr>
          <w:p w14:paraId="14B559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62 838,7</w:t>
            </w:r>
          </w:p>
        </w:tc>
      </w:tr>
      <w:tr w:rsidR="00513CDB" w:rsidRPr="007C7328" w14:paraId="3FC1F87B" w14:textId="77777777" w:rsidTr="007C7328">
        <w:trPr>
          <w:jc w:val="center"/>
        </w:trPr>
        <w:tc>
          <w:tcPr>
            <w:tcW w:w="0" w:type="auto"/>
            <w:shd w:val="clear" w:color="auto" w:fill="D99594"/>
            <w:vAlign w:val="bottom"/>
          </w:tcPr>
          <w:p w14:paraId="5DEAB0B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Прожиточный минимум</w:t>
            </w:r>
          </w:p>
          <w:p w14:paraId="0F8AB1A8"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D99594"/>
            <w:vAlign w:val="center"/>
          </w:tcPr>
          <w:p w14:paraId="56CE24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shd w:val="clear" w:color="auto" w:fill="D99594"/>
            <w:vAlign w:val="center"/>
          </w:tcPr>
          <w:p w14:paraId="3D5E954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8 754</w:t>
            </w:r>
          </w:p>
        </w:tc>
        <w:tc>
          <w:tcPr>
            <w:tcW w:w="0" w:type="auto"/>
            <w:shd w:val="clear" w:color="auto" w:fill="D99594"/>
            <w:vAlign w:val="center"/>
          </w:tcPr>
          <w:p w14:paraId="709208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9 179</w:t>
            </w:r>
          </w:p>
        </w:tc>
        <w:tc>
          <w:tcPr>
            <w:tcW w:w="0" w:type="auto"/>
            <w:shd w:val="clear" w:color="auto" w:fill="D99594"/>
            <w:vAlign w:val="center"/>
          </w:tcPr>
          <w:p w14:paraId="2D6E67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9 217</w:t>
            </w:r>
          </w:p>
        </w:tc>
        <w:tc>
          <w:tcPr>
            <w:tcW w:w="0" w:type="auto"/>
            <w:shd w:val="clear" w:color="auto" w:fill="D99594"/>
            <w:vAlign w:val="center"/>
          </w:tcPr>
          <w:p w14:paraId="7F72A6F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9 610</w:t>
            </w:r>
          </w:p>
        </w:tc>
        <w:tc>
          <w:tcPr>
            <w:tcW w:w="0" w:type="auto"/>
            <w:shd w:val="clear" w:color="auto" w:fill="D99594"/>
            <w:vAlign w:val="center"/>
          </w:tcPr>
          <w:p w14:paraId="6C7D545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11 962</w:t>
            </w:r>
          </w:p>
        </w:tc>
        <w:tc>
          <w:tcPr>
            <w:tcW w:w="0" w:type="auto"/>
            <w:shd w:val="clear" w:color="auto" w:fill="D99594"/>
            <w:vAlign w:val="center"/>
          </w:tcPr>
          <w:p w14:paraId="1F1A31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12 075</w:t>
            </w:r>
          </w:p>
        </w:tc>
        <w:tc>
          <w:tcPr>
            <w:tcW w:w="0" w:type="auto"/>
            <w:shd w:val="clear" w:color="auto" w:fill="D99594"/>
            <w:vAlign w:val="center"/>
          </w:tcPr>
          <w:p w14:paraId="4AE7F5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12 813</w:t>
            </w:r>
          </w:p>
        </w:tc>
      </w:tr>
      <w:tr w:rsidR="00513CDB" w:rsidRPr="007C7328" w14:paraId="7A9D7A23" w14:textId="77777777" w:rsidTr="007C7328">
        <w:trPr>
          <w:jc w:val="center"/>
        </w:trPr>
        <w:tc>
          <w:tcPr>
            <w:tcW w:w="0" w:type="auto"/>
            <w:vAlign w:val="bottom"/>
          </w:tcPr>
          <w:p w14:paraId="0F665D6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Темп роста начисленной заработной платы</w:t>
            </w:r>
          </w:p>
        </w:tc>
        <w:tc>
          <w:tcPr>
            <w:tcW w:w="0" w:type="auto"/>
            <w:vAlign w:val="center"/>
          </w:tcPr>
          <w:p w14:paraId="65190BC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vAlign w:val="center"/>
          </w:tcPr>
          <w:p w14:paraId="0CE5E4A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110,8</w:t>
            </w:r>
          </w:p>
        </w:tc>
        <w:tc>
          <w:tcPr>
            <w:tcW w:w="0" w:type="auto"/>
            <w:vAlign w:val="center"/>
          </w:tcPr>
          <w:p w14:paraId="6A82A5B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104,9</w:t>
            </w:r>
          </w:p>
        </w:tc>
        <w:tc>
          <w:tcPr>
            <w:tcW w:w="0" w:type="auto"/>
            <w:vAlign w:val="center"/>
          </w:tcPr>
          <w:p w14:paraId="311BB0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105,8</w:t>
            </w:r>
          </w:p>
        </w:tc>
        <w:tc>
          <w:tcPr>
            <w:tcW w:w="0" w:type="auto"/>
            <w:vAlign w:val="center"/>
          </w:tcPr>
          <w:p w14:paraId="0E52BEF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112,4</w:t>
            </w:r>
          </w:p>
        </w:tc>
        <w:tc>
          <w:tcPr>
            <w:tcW w:w="0" w:type="auto"/>
            <w:vAlign w:val="center"/>
          </w:tcPr>
          <w:p w14:paraId="1775CE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112,8</w:t>
            </w:r>
          </w:p>
        </w:tc>
        <w:tc>
          <w:tcPr>
            <w:tcW w:w="0" w:type="auto"/>
            <w:vAlign w:val="center"/>
          </w:tcPr>
          <w:p w14:paraId="1D8D13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117,2</w:t>
            </w:r>
          </w:p>
        </w:tc>
        <w:tc>
          <w:tcPr>
            <w:tcW w:w="0" w:type="auto"/>
            <w:vAlign w:val="center"/>
          </w:tcPr>
          <w:p w14:paraId="4836D5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126,7</w:t>
            </w:r>
          </w:p>
        </w:tc>
      </w:tr>
    </w:tbl>
    <w:p w14:paraId="0663798B" w14:textId="3A04425E"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349B92BC" wp14:editId="1527FC3C">
            <wp:extent cx="6257925" cy="3244215"/>
            <wp:effectExtent l="0" t="0" r="0" b="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3" w:name="_Toc286069564"/>
      <w:bookmarkStart w:id="4" w:name="_Toc286071538"/>
      <w:bookmarkStart w:id="5" w:name="_Toc286135169"/>
      <w:bookmarkStart w:id="6" w:name="_Toc286305505"/>
      <w:bookmarkStart w:id="7" w:name="_Toc291078979"/>
      <w:bookmarkStart w:id="8" w:name="_Toc291084342"/>
      <w:bookmarkStart w:id="9" w:name="_Toc293473405"/>
      <w:bookmarkStart w:id="10" w:name="_Toc293481174"/>
      <w:bookmarkStart w:id="11" w:name="_Toc293490321"/>
      <w:bookmarkStart w:id="12" w:name="_Toc296335088"/>
      <w:bookmarkStart w:id="13" w:name="_Toc298506607"/>
      <w:bookmarkStart w:id="14" w:name="_Toc301516960"/>
      <w:bookmarkStart w:id="15" w:name="_Toc301528231"/>
      <w:bookmarkStart w:id="16" w:name="_Toc304278289"/>
      <w:bookmarkStart w:id="17" w:name="_Toc304279601"/>
      <w:bookmarkStart w:id="18" w:name="_Toc306783689"/>
      <w:bookmarkStart w:id="19" w:name="_Toc306802754"/>
      <w:bookmarkStart w:id="20" w:name="_Toc309380239"/>
      <w:bookmarkStart w:id="21" w:name="_Toc309380677"/>
      <w:bookmarkStart w:id="22" w:name="_Toc309651761"/>
      <w:bookmarkStart w:id="23" w:name="_Toc309652347"/>
      <w:bookmarkStart w:id="24" w:name="_Toc309652678"/>
      <w:bookmarkStart w:id="25" w:name="_Toc311814022"/>
      <w:bookmarkStart w:id="26" w:name="_Toc315187119"/>
      <w:bookmarkStart w:id="27" w:name="_Toc317601790"/>
      <w:bookmarkStart w:id="28" w:name="_Toc317607736"/>
      <w:bookmarkStart w:id="29" w:name="_Toc317608059"/>
      <w:bookmarkStart w:id="30" w:name="_Toc322435803"/>
      <w:bookmarkStart w:id="31" w:name="_Toc322443825"/>
      <w:bookmarkStart w:id="32" w:name="_Toc325012371"/>
      <w:bookmarkStart w:id="33" w:name="_Toc325122811"/>
      <w:bookmarkStart w:id="34" w:name="_Toc325123141"/>
      <w:bookmarkStart w:id="35" w:name="_Toc327891123"/>
      <w:r w:rsidRPr="007C7328">
        <w:rPr>
          <w:rFonts w:ascii="Arial" w:hAnsi="Arial" w:cs="Arial"/>
          <w:sz w:val="24"/>
        </w:rPr>
        <w:t xml:space="preserve"> </w:t>
      </w:r>
      <w:r w:rsidRPr="007C7328">
        <w:rPr>
          <w:rFonts w:ascii="Arial" w:hAnsi="Arial" w:cs="Arial"/>
          <w:sz w:val="24"/>
        </w:rPr>
        <w:tab/>
        <w:t>Таблица 3. Сравнительные социально-экономические показатели за 2024 год Бессоновского района в сравнении с соседними район</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7C7328">
        <w:rPr>
          <w:rFonts w:ascii="Arial" w:hAnsi="Arial" w:cs="Arial"/>
          <w:sz w:val="24"/>
        </w:rPr>
        <w:t>ами</w:t>
      </w:r>
    </w:p>
    <w:tbl>
      <w:tblPr>
        <w:tblW w:w="5000"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5"/>
        <w:gridCol w:w="1209"/>
        <w:gridCol w:w="1074"/>
        <w:gridCol w:w="945"/>
        <w:gridCol w:w="945"/>
        <w:gridCol w:w="945"/>
        <w:gridCol w:w="945"/>
      </w:tblGrid>
      <w:tr w:rsidR="00513CDB" w:rsidRPr="007C7328" w14:paraId="2ECA333D" w14:textId="77777777" w:rsidTr="007C7328">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13A81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Показатели</w:t>
            </w:r>
          </w:p>
        </w:tc>
        <w:tc>
          <w:tcPr>
            <w:tcW w:w="0" w:type="auto"/>
            <w:tcBorders>
              <w:top w:val="single" w:sz="4" w:space="0" w:color="auto"/>
              <w:left w:val="single" w:sz="4" w:space="0" w:color="auto"/>
              <w:right w:val="single" w:sz="4" w:space="0" w:color="auto"/>
            </w:tcBorders>
            <w:vAlign w:val="center"/>
          </w:tcPr>
          <w:p w14:paraId="2C85A6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p w14:paraId="1E4C52D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изм.</w:t>
            </w:r>
          </w:p>
        </w:tc>
        <w:tc>
          <w:tcPr>
            <w:tcW w:w="0" w:type="auto"/>
            <w:tcBorders>
              <w:top w:val="single" w:sz="4" w:space="0" w:color="auto"/>
              <w:left w:val="single" w:sz="4" w:space="0" w:color="auto"/>
              <w:right w:val="single" w:sz="4" w:space="0" w:color="auto"/>
            </w:tcBorders>
            <w:textDirection w:val="btLr"/>
            <w:vAlign w:val="center"/>
          </w:tcPr>
          <w:p w14:paraId="711200A0" w14:textId="77777777" w:rsidR="00513CDB" w:rsidRPr="007C7328" w:rsidRDefault="00513CDB" w:rsidP="007C7328">
            <w:pPr>
              <w:widowControl/>
              <w:suppressAutoHyphens w:val="0"/>
              <w:jc w:val="both"/>
              <w:rPr>
                <w:rFonts w:ascii="Arial" w:hAnsi="Arial" w:cs="Arial"/>
                <w:sz w:val="24"/>
              </w:rPr>
            </w:pPr>
          </w:p>
          <w:p w14:paraId="5AAEFF1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Бессоновский</w:t>
            </w:r>
          </w:p>
          <w:p w14:paraId="067E31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район</w:t>
            </w:r>
          </w:p>
        </w:tc>
        <w:tc>
          <w:tcPr>
            <w:tcW w:w="0" w:type="auto"/>
            <w:tcBorders>
              <w:top w:val="single" w:sz="4" w:space="0" w:color="auto"/>
              <w:left w:val="single" w:sz="4" w:space="0" w:color="auto"/>
              <w:right w:val="single" w:sz="4" w:space="0" w:color="auto"/>
            </w:tcBorders>
            <w:textDirection w:val="btLr"/>
            <w:vAlign w:val="center"/>
          </w:tcPr>
          <w:p w14:paraId="325075B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Городищенский район</w:t>
            </w:r>
          </w:p>
        </w:tc>
        <w:tc>
          <w:tcPr>
            <w:tcW w:w="0" w:type="auto"/>
            <w:tcBorders>
              <w:top w:val="single" w:sz="4" w:space="0" w:color="auto"/>
              <w:left w:val="single" w:sz="4" w:space="0" w:color="auto"/>
              <w:right w:val="single" w:sz="4" w:space="0" w:color="auto"/>
            </w:tcBorders>
            <w:textDirection w:val="btLr"/>
            <w:vAlign w:val="center"/>
          </w:tcPr>
          <w:p w14:paraId="53C036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Лунинский район</w:t>
            </w:r>
          </w:p>
        </w:tc>
        <w:tc>
          <w:tcPr>
            <w:tcW w:w="0" w:type="auto"/>
            <w:tcBorders>
              <w:top w:val="single" w:sz="4" w:space="0" w:color="auto"/>
              <w:left w:val="single" w:sz="4" w:space="0" w:color="auto"/>
              <w:right w:val="single" w:sz="4" w:space="0" w:color="auto"/>
            </w:tcBorders>
            <w:textDirection w:val="btLr"/>
            <w:vAlign w:val="center"/>
          </w:tcPr>
          <w:p w14:paraId="0FE8A1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Мокшанский</w:t>
            </w:r>
          </w:p>
          <w:p w14:paraId="6A78F6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район</w:t>
            </w:r>
          </w:p>
        </w:tc>
        <w:tc>
          <w:tcPr>
            <w:tcW w:w="0" w:type="auto"/>
            <w:tcBorders>
              <w:top w:val="single" w:sz="4" w:space="0" w:color="auto"/>
              <w:left w:val="single" w:sz="4" w:space="0" w:color="auto"/>
              <w:right w:val="single" w:sz="4" w:space="0" w:color="auto"/>
            </w:tcBorders>
            <w:textDirection w:val="btLr"/>
            <w:vAlign w:val="center"/>
          </w:tcPr>
          <w:p w14:paraId="3D8807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Пензенский</w:t>
            </w:r>
          </w:p>
          <w:p w14:paraId="268A9D8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район</w:t>
            </w:r>
          </w:p>
        </w:tc>
      </w:tr>
      <w:tr w:rsidR="00513CDB" w:rsidRPr="007C7328" w14:paraId="58412948" w14:textId="77777777" w:rsidTr="007C7328">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1C73E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Объём отгруженных товаров собственного производства, выполненных работ и услуг по всем видам деятельности по крупным и средним предприятиям</w:t>
            </w:r>
          </w:p>
          <w:p w14:paraId="4497C028"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B3AA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млн.руб.</w:t>
            </w:r>
          </w:p>
          <w:p w14:paraId="63AC665E"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E013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27 473,4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5B7F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8 425,6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30E2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1 059,5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5C13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3 504,9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75BF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20 503,0</w:t>
            </w:r>
          </w:p>
        </w:tc>
      </w:tr>
      <w:tr w:rsidR="00513CDB" w:rsidRPr="007C7328" w14:paraId="719922F1" w14:textId="77777777" w:rsidTr="007C7328">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D992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Ввод в действие жилых домов за счёт всех источников финансирования</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D95F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кв.м. общей площади</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3B52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80 515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C93A9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19 017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DA4F0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3 199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17CA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10 500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D146E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201 944</w:t>
            </w:r>
          </w:p>
        </w:tc>
      </w:tr>
      <w:tr w:rsidR="00513CDB" w:rsidRPr="007C7328" w14:paraId="42481890" w14:textId="77777777" w:rsidTr="007C7328">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ADE7C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Оборот розничной торговли по всем каналам реализации </w:t>
            </w:r>
          </w:p>
          <w:p w14:paraId="645730D7"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F995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млн.руб.</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E930D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4 321,7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03336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2 588,5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D87A1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1 143,4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D1C0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2 506,1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D180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7 836,7</w:t>
            </w:r>
          </w:p>
        </w:tc>
      </w:tr>
      <w:tr w:rsidR="00513CDB" w:rsidRPr="007C7328" w14:paraId="3816A424" w14:textId="77777777" w:rsidTr="007C7328">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E314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Оборот общественного питания</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86B70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млн.руб.</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279C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B8F17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1565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E7EEA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BB8C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66,2</w:t>
            </w:r>
          </w:p>
        </w:tc>
      </w:tr>
      <w:tr w:rsidR="00513CDB" w:rsidRPr="007C7328" w14:paraId="46C873B6" w14:textId="77777777" w:rsidTr="007C7328">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A3CDF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Среднесписочная численность работников всех предприятий и организаций района </w:t>
            </w:r>
          </w:p>
          <w:p w14:paraId="42219B94"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5A599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чел.</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2C44D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6 442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5887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3 138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478C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1 436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EF06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2 766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EC6AC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7 502</w:t>
            </w:r>
          </w:p>
        </w:tc>
      </w:tr>
      <w:tr w:rsidR="00513CDB" w:rsidRPr="007C7328" w14:paraId="040BB8C7" w14:textId="77777777" w:rsidTr="007C7328">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0BE1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Среднемесячная заработная плата работников</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E1BF9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8039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62 838,7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35886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48 740,6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BE635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47 229,4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F5893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50 825,0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9E25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58 956,5</w:t>
            </w:r>
          </w:p>
        </w:tc>
      </w:tr>
    </w:tbl>
    <w:p w14:paraId="50BC5DEB" w14:textId="220462A7"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4F591501" wp14:editId="59BC25D6">
            <wp:extent cx="6154420" cy="3482975"/>
            <wp:effectExtent l="0" t="0" r="0" b="0"/>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6BDFFA" w14:textId="77777777" w:rsidR="00513CDB" w:rsidRPr="007C7328" w:rsidRDefault="00513CDB" w:rsidP="007C7328">
      <w:pPr>
        <w:ind w:firstLine="567"/>
        <w:jc w:val="both"/>
        <w:rPr>
          <w:rFonts w:ascii="Arial" w:hAnsi="Arial" w:cs="Arial"/>
          <w:sz w:val="24"/>
        </w:rPr>
      </w:pPr>
      <w:bookmarkStart w:id="36" w:name="_Toc295206907"/>
      <w:r w:rsidRPr="007C7328">
        <w:rPr>
          <w:rFonts w:ascii="Arial" w:hAnsi="Arial" w:cs="Arial"/>
          <w:sz w:val="24"/>
        </w:rPr>
        <w:t>1.2. Экономико-географическое положение и природно-ресурсный потенциал</w:t>
      </w:r>
      <w:bookmarkEnd w:id="36"/>
    </w:p>
    <w:p w14:paraId="767C715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Бессоновский район расположен в центральной части Пензенской области, в Вадинско - Мокшанской природно-экономической зоне, севернее областного центра - г. Пензы. Река Сура разделяет район на две части. </w:t>
      </w:r>
    </w:p>
    <w:p w14:paraId="1F1498DB" w14:textId="77777777" w:rsidR="00513CDB" w:rsidRPr="007C7328" w:rsidRDefault="00513CDB" w:rsidP="007C7328">
      <w:pPr>
        <w:ind w:firstLine="567"/>
        <w:jc w:val="both"/>
        <w:rPr>
          <w:rFonts w:ascii="Arial" w:hAnsi="Arial" w:cs="Arial"/>
          <w:sz w:val="24"/>
        </w:rPr>
      </w:pPr>
      <w:r w:rsidRPr="007C7328">
        <w:rPr>
          <w:rFonts w:ascii="Arial" w:hAnsi="Arial" w:cs="Arial"/>
          <w:sz w:val="24"/>
        </w:rPr>
        <w:t>1.2.1. Земля</w:t>
      </w:r>
    </w:p>
    <w:p w14:paraId="7438CE6A" w14:textId="77777777" w:rsidR="00513CDB" w:rsidRPr="007C7328" w:rsidRDefault="00513CDB" w:rsidP="007C7328">
      <w:pPr>
        <w:ind w:firstLine="567"/>
        <w:jc w:val="both"/>
        <w:rPr>
          <w:rFonts w:ascii="Arial" w:hAnsi="Arial" w:cs="Arial"/>
          <w:sz w:val="24"/>
        </w:rPr>
      </w:pPr>
      <w:r w:rsidRPr="007C7328">
        <w:rPr>
          <w:rFonts w:ascii="Arial" w:hAnsi="Arial" w:cs="Arial"/>
          <w:sz w:val="24"/>
        </w:rPr>
        <w:t>Большую часть территории района занимают сельскохозяйственные земли, на долю которых приходится 60,3% (69,7 тыс.га) от общей площади района, земли несельскохозяйственного назначения (леса, болота, поверхностные воды и т.д.) составляют 26,5% (30,6 тыс.га). В пределах агроландшафтов преобладают пахотные земли, составляющие 46,5% от общей площади и 76% от площади сельскохозяйственных угодий. Район богат плодородными черноземными почвами, представляющими наибольшую ценность для сельского хозяйства, на них сосредоточено более 72,2% обрабатываемых угодий.</w:t>
      </w:r>
    </w:p>
    <w:p w14:paraId="4253B5F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Таблица 4. Земельные ресурсы </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56"/>
        <w:gridCol w:w="1639"/>
        <w:gridCol w:w="1043"/>
      </w:tblGrid>
      <w:tr w:rsidR="00513CDB" w:rsidRPr="007C7328" w14:paraId="0918D50A" w14:textId="77777777" w:rsidTr="007C7328">
        <w:trPr>
          <w:jc w:val="center"/>
        </w:trPr>
        <w:tc>
          <w:tcPr>
            <w:tcW w:w="0" w:type="auto"/>
          </w:tcPr>
          <w:p w14:paraId="207794BA"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2691639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Га</w:t>
            </w:r>
          </w:p>
        </w:tc>
        <w:tc>
          <w:tcPr>
            <w:tcW w:w="0" w:type="auto"/>
            <w:vAlign w:val="center"/>
          </w:tcPr>
          <w:p w14:paraId="32A543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r>
      <w:tr w:rsidR="00513CDB" w:rsidRPr="007C7328" w14:paraId="1A83A24A" w14:textId="77777777" w:rsidTr="007C7328">
        <w:trPr>
          <w:jc w:val="center"/>
        </w:trPr>
        <w:tc>
          <w:tcPr>
            <w:tcW w:w="0" w:type="auto"/>
          </w:tcPr>
          <w:p w14:paraId="18B1A0B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Общая площадь (га),</w:t>
            </w:r>
          </w:p>
        </w:tc>
        <w:tc>
          <w:tcPr>
            <w:tcW w:w="0" w:type="auto"/>
            <w:vAlign w:val="center"/>
          </w:tcPr>
          <w:p w14:paraId="716EB21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115 583,1</w:t>
            </w:r>
          </w:p>
        </w:tc>
        <w:tc>
          <w:tcPr>
            <w:tcW w:w="0" w:type="auto"/>
            <w:vAlign w:val="center"/>
          </w:tcPr>
          <w:p w14:paraId="3EB400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100</w:t>
            </w:r>
          </w:p>
        </w:tc>
      </w:tr>
      <w:tr w:rsidR="00513CDB" w:rsidRPr="007C7328" w14:paraId="00204A28" w14:textId="77777777" w:rsidTr="007C7328">
        <w:trPr>
          <w:jc w:val="center"/>
        </w:trPr>
        <w:tc>
          <w:tcPr>
            <w:tcW w:w="0" w:type="auto"/>
          </w:tcPr>
          <w:p w14:paraId="46F5B36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 том числе земли:</w:t>
            </w:r>
          </w:p>
        </w:tc>
        <w:tc>
          <w:tcPr>
            <w:tcW w:w="0" w:type="auto"/>
            <w:vAlign w:val="center"/>
          </w:tcPr>
          <w:p w14:paraId="5AF0F519"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68F7A921" w14:textId="77777777" w:rsidR="00513CDB" w:rsidRPr="007C7328" w:rsidRDefault="00513CDB" w:rsidP="007C7328">
            <w:pPr>
              <w:widowControl/>
              <w:suppressAutoHyphens w:val="0"/>
              <w:jc w:val="both"/>
              <w:rPr>
                <w:rFonts w:ascii="Arial" w:hAnsi="Arial" w:cs="Arial"/>
                <w:sz w:val="24"/>
              </w:rPr>
            </w:pPr>
          </w:p>
        </w:tc>
      </w:tr>
      <w:tr w:rsidR="00513CDB" w:rsidRPr="007C7328" w14:paraId="55489989" w14:textId="77777777" w:rsidTr="007C7328">
        <w:trPr>
          <w:jc w:val="center"/>
        </w:trPr>
        <w:tc>
          <w:tcPr>
            <w:tcW w:w="0" w:type="auto"/>
            <w:shd w:val="clear" w:color="auto" w:fill="8DB3E2"/>
          </w:tcPr>
          <w:p w14:paraId="71C99AF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с/х назначения</w:t>
            </w:r>
          </w:p>
        </w:tc>
        <w:tc>
          <w:tcPr>
            <w:tcW w:w="0" w:type="auto"/>
            <w:shd w:val="clear" w:color="auto" w:fill="8DB3E2"/>
            <w:vAlign w:val="center"/>
          </w:tcPr>
          <w:p w14:paraId="5E4B36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69 737,2</w:t>
            </w:r>
          </w:p>
        </w:tc>
        <w:tc>
          <w:tcPr>
            <w:tcW w:w="0" w:type="auto"/>
            <w:shd w:val="clear" w:color="auto" w:fill="8DB3E2"/>
            <w:vAlign w:val="center"/>
          </w:tcPr>
          <w:p w14:paraId="0671C2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60,33</w:t>
            </w:r>
          </w:p>
        </w:tc>
      </w:tr>
      <w:tr w:rsidR="00513CDB" w:rsidRPr="007C7328" w14:paraId="10F0325D" w14:textId="77777777" w:rsidTr="007C7328">
        <w:trPr>
          <w:jc w:val="center"/>
        </w:trPr>
        <w:tc>
          <w:tcPr>
            <w:tcW w:w="0" w:type="auto"/>
            <w:shd w:val="clear" w:color="auto" w:fill="D99594"/>
          </w:tcPr>
          <w:p w14:paraId="5D3704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населённых пунктов</w:t>
            </w:r>
          </w:p>
        </w:tc>
        <w:tc>
          <w:tcPr>
            <w:tcW w:w="0" w:type="auto"/>
            <w:shd w:val="clear" w:color="auto" w:fill="D99594"/>
            <w:vAlign w:val="center"/>
          </w:tcPr>
          <w:p w14:paraId="22B638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11 554,0</w:t>
            </w:r>
          </w:p>
        </w:tc>
        <w:tc>
          <w:tcPr>
            <w:tcW w:w="0" w:type="auto"/>
            <w:shd w:val="clear" w:color="auto" w:fill="D99594"/>
            <w:vAlign w:val="center"/>
          </w:tcPr>
          <w:p w14:paraId="439A49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10,0</w:t>
            </w:r>
          </w:p>
        </w:tc>
      </w:tr>
      <w:tr w:rsidR="00513CDB" w:rsidRPr="007C7328" w14:paraId="48F02FE6" w14:textId="77777777" w:rsidTr="007C7328">
        <w:trPr>
          <w:jc w:val="center"/>
        </w:trPr>
        <w:tc>
          <w:tcPr>
            <w:tcW w:w="0" w:type="auto"/>
            <w:shd w:val="clear" w:color="auto" w:fill="D6E3BC"/>
          </w:tcPr>
          <w:p w14:paraId="69C8E2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промышленности, транспорта, энергетики, связи</w:t>
            </w:r>
          </w:p>
        </w:tc>
        <w:tc>
          <w:tcPr>
            <w:tcW w:w="0" w:type="auto"/>
            <w:shd w:val="clear" w:color="auto" w:fill="D6E3BC"/>
            <w:vAlign w:val="center"/>
          </w:tcPr>
          <w:p w14:paraId="5AAD70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3 248,2</w:t>
            </w:r>
          </w:p>
        </w:tc>
        <w:tc>
          <w:tcPr>
            <w:tcW w:w="0" w:type="auto"/>
            <w:shd w:val="clear" w:color="auto" w:fill="D6E3BC"/>
            <w:vAlign w:val="center"/>
          </w:tcPr>
          <w:p w14:paraId="4AAF7A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2,8</w:t>
            </w:r>
          </w:p>
        </w:tc>
      </w:tr>
      <w:tr w:rsidR="00513CDB" w:rsidRPr="007C7328" w14:paraId="36C3E0E9" w14:textId="77777777" w:rsidTr="007C7328">
        <w:trPr>
          <w:jc w:val="center"/>
        </w:trPr>
        <w:tc>
          <w:tcPr>
            <w:tcW w:w="0" w:type="auto"/>
            <w:shd w:val="clear" w:color="auto" w:fill="CCC0D9"/>
          </w:tcPr>
          <w:p w14:paraId="416A72E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особо охраняемых территорий и объектов</w:t>
            </w:r>
          </w:p>
        </w:tc>
        <w:tc>
          <w:tcPr>
            <w:tcW w:w="0" w:type="auto"/>
            <w:shd w:val="clear" w:color="auto" w:fill="CCC0D9"/>
            <w:vAlign w:val="center"/>
          </w:tcPr>
          <w:p w14:paraId="2BC7EF4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51,3</w:t>
            </w:r>
          </w:p>
        </w:tc>
        <w:tc>
          <w:tcPr>
            <w:tcW w:w="0" w:type="auto"/>
            <w:shd w:val="clear" w:color="auto" w:fill="CCC0D9"/>
            <w:vAlign w:val="center"/>
          </w:tcPr>
          <w:p w14:paraId="30332F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0,05</w:t>
            </w:r>
          </w:p>
        </w:tc>
      </w:tr>
      <w:tr w:rsidR="00513CDB" w:rsidRPr="007C7328" w14:paraId="4E069FC6" w14:textId="77777777" w:rsidTr="007C7328">
        <w:trPr>
          <w:jc w:val="center"/>
        </w:trPr>
        <w:tc>
          <w:tcPr>
            <w:tcW w:w="0" w:type="auto"/>
            <w:shd w:val="clear" w:color="auto" w:fill="92CDDC"/>
          </w:tcPr>
          <w:p w14:paraId="13981D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лесного фонда</w:t>
            </w:r>
          </w:p>
        </w:tc>
        <w:tc>
          <w:tcPr>
            <w:tcW w:w="0" w:type="auto"/>
            <w:shd w:val="clear" w:color="auto" w:fill="92CDDC"/>
            <w:vAlign w:val="center"/>
          </w:tcPr>
          <w:p w14:paraId="4DB9C65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30 607,9</w:t>
            </w:r>
          </w:p>
        </w:tc>
        <w:tc>
          <w:tcPr>
            <w:tcW w:w="0" w:type="auto"/>
            <w:shd w:val="clear" w:color="auto" w:fill="92CDDC"/>
            <w:vAlign w:val="center"/>
          </w:tcPr>
          <w:p w14:paraId="6AFB84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26,5</w:t>
            </w:r>
          </w:p>
        </w:tc>
      </w:tr>
      <w:tr w:rsidR="00513CDB" w:rsidRPr="007C7328" w14:paraId="25C904A6" w14:textId="77777777" w:rsidTr="007C7328">
        <w:trPr>
          <w:jc w:val="center"/>
        </w:trPr>
        <w:tc>
          <w:tcPr>
            <w:tcW w:w="0" w:type="auto"/>
            <w:shd w:val="clear" w:color="auto" w:fill="FABF8F"/>
          </w:tcPr>
          <w:p w14:paraId="6F2C44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водного фонда</w:t>
            </w:r>
          </w:p>
        </w:tc>
        <w:tc>
          <w:tcPr>
            <w:tcW w:w="0" w:type="auto"/>
            <w:shd w:val="clear" w:color="auto" w:fill="FABF8F"/>
            <w:vAlign w:val="center"/>
          </w:tcPr>
          <w:p w14:paraId="105B05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365,5</w:t>
            </w:r>
          </w:p>
        </w:tc>
        <w:tc>
          <w:tcPr>
            <w:tcW w:w="0" w:type="auto"/>
            <w:shd w:val="clear" w:color="auto" w:fill="FABF8F"/>
            <w:vAlign w:val="center"/>
          </w:tcPr>
          <w:p w14:paraId="0F009E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0,3</w:t>
            </w:r>
          </w:p>
        </w:tc>
      </w:tr>
      <w:tr w:rsidR="00513CDB" w:rsidRPr="007C7328" w14:paraId="64245660" w14:textId="77777777" w:rsidTr="007C7328">
        <w:trPr>
          <w:jc w:val="center"/>
        </w:trPr>
        <w:tc>
          <w:tcPr>
            <w:tcW w:w="0" w:type="auto"/>
            <w:shd w:val="clear" w:color="auto" w:fill="C6D9F1"/>
          </w:tcPr>
          <w:p w14:paraId="2BC40F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запаса</w:t>
            </w:r>
          </w:p>
        </w:tc>
        <w:tc>
          <w:tcPr>
            <w:tcW w:w="0" w:type="auto"/>
            <w:shd w:val="clear" w:color="auto" w:fill="C6D9F1"/>
            <w:vAlign w:val="center"/>
          </w:tcPr>
          <w:p w14:paraId="1B8508A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19,0</w:t>
            </w:r>
          </w:p>
        </w:tc>
        <w:tc>
          <w:tcPr>
            <w:tcW w:w="0" w:type="auto"/>
            <w:shd w:val="clear" w:color="auto" w:fill="C6D9F1"/>
            <w:vAlign w:val="center"/>
          </w:tcPr>
          <w:p w14:paraId="59A9DA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0,02</w:t>
            </w:r>
          </w:p>
        </w:tc>
      </w:tr>
    </w:tbl>
    <w:p w14:paraId="61129324" w14:textId="77777777" w:rsidR="00513CDB" w:rsidRPr="007C7328" w:rsidRDefault="00513CDB" w:rsidP="007C7328">
      <w:pPr>
        <w:ind w:firstLine="567"/>
        <w:jc w:val="both"/>
        <w:rPr>
          <w:rFonts w:ascii="Arial" w:hAnsi="Arial" w:cs="Arial"/>
          <w:sz w:val="24"/>
        </w:rPr>
      </w:pPr>
    </w:p>
    <w:p w14:paraId="20A3A5FF" w14:textId="77777777" w:rsidR="00513CDB" w:rsidRPr="007C7328" w:rsidRDefault="00513CDB" w:rsidP="007C7328">
      <w:pPr>
        <w:ind w:firstLine="567"/>
        <w:jc w:val="both"/>
        <w:rPr>
          <w:rFonts w:ascii="Arial" w:hAnsi="Arial" w:cs="Arial"/>
          <w:sz w:val="24"/>
        </w:rPr>
      </w:pPr>
    </w:p>
    <w:p w14:paraId="4123D9EA" w14:textId="77777777" w:rsidR="00513CDB" w:rsidRPr="007C7328" w:rsidRDefault="00513CDB" w:rsidP="007C7328">
      <w:pPr>
        <w:ind w:firstLine="567"/>
        <w:jc w:val="both"/>
        <w:rPr>
          <w:rFonts w:ascii="Arial" w:hAnsi="Arial" w:cs="Arial"/>
          <w:sz w:val="24"/>
        </w:rPr>
      </w:pPr>
    </w:p>
    <w:p w14:paraId="176BBB47" w14:textId="0F486714"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anchor distT="0" distB="0" distL="114300" distR="114300" simplePos="0" relativeHeight="251663360" behindDoc="0" locked="0" layoutInCell="1" allowOverlap="1" wp14:anchorId="650A4DF9" wp14:editId="684DE49E">
            <wp:simplePos x="0" y="0"/>
            <wp:positionH relativeFrom="column">
              <wp:posOffset>34290</wp:posOffset>
            </wp:positionH>
            <wp:positionV relativeFrom="paragraph">
              <wp:posOffset>-85725</wp:posOffset>
            </wp:positionV>
            <wp:extent cx="6329045" cy="2489200"/>
            <wp:effectExtent l="1270" t="0" r="0" b="635"/>
            <wp:wrapSquare wrapText="right"/>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1AFC6165" w14:textId="77777777" w:rsidR="00513CDB" w:rsidRPr="007C7328" w:rsidRDefault="00513CDB" w:rsidP="007C7328">
      <w:pPr>
        <w:ind w:firstLine="567"/>
        <w:jc w:val="both"/>
        <w:rPr>
          <w:rFonts w:ascii="Arial" w:hAnsi="Arial" w:cs="Arial"/>
          <w:sz w:val="24"/>
        </w:rPr>
      </w:pPr>
      <w:r w:rsidRPr="007C7328">
        <w:rPr>
          <w:rFonts w:ascii="Arial" w:hAnsi="Arial" w:cs="Arial"/>
          <w:sz w:val="24"/>
        </w:rPr>
        <w:t>1.2.2. Растительность</w:t>
      </w:r>
    </w:p>
    <w:p w14:paraId="5F3127E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Территория района обладает значительными запасами лесных ресурсов. </w:t>
      </w:r>
    </w:p>
    <w:p w14:paraId="7BD5667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Площадь, занятая лесами, составляет 30611,7 га или 25% территории района, в том числе, леса Ахунского лесхоза – 28395,3 га, Лунинского лесхоза – 493,0 га, Ленинского лесхоза – 74,0 га, леса, не входящие в земли ГЛФ - 1649,4 га. </w:t>
      </w:r>
    </w:p>
    <w:p w14:paraId="44C8EC59" w14:textId="77777777" w:rsidR="00513CDB" w:rsidRPr="007C7328" w:rsidRDefault="00513CDB" w:rsidP="007C7328">
      <w:pPr>
        <w:ind w:firstLine="567"/>
        <w:jc w:val="both"/>
        <w:rPr>
          <w:rFonts w:ascii="Arial" w:hAnsi="Arial" w:cs="Arial"/>
          <w:sz w:val="24"/>
        </w:rPr>
      </w:pPr>
    </w:p>
    <w:p w14:paraId="6B1FFBC1" w14:textId="77777777" w:rsidR="00513CDB" w:rsidRPr="007C7328" w:rsidRDefault="00513CDB" w:rsidP="007C7328">
      <w:pPr>
        <w:ind w:firstLine="567"/>
        <w:jc w:val="both"/>
        <w:rPr>
          <w:rFonts w:ascii="Arial" w:hAnsi="Arial" w:cs="Arial"/>
          <w:sz w:val="24"/>
        </w:rPr>
      </w:pPr>
      <w:r w:rsidRPr="007C7328">
        <w:rPr>
          <w:rFonts w:ascii="Arial" w:hAnsi="Arial" w:cs="Arial"/>
          <w:sz w:val="24"/>
        </w:rPr>
        <w:t>1.2.3. Минерально-сырьевые ресурсы</w:t>
      </w:r>
    </w:p>
    <w:p w14:paraId="450A0AC2" w14:textId="77777777" w:rsidR="00513CDB" w:rsidRPr="007C7328" w:rsidRDefault="00513CDB" w:rsidP="007C7328">
      <w:pPr>
        <w:ind w:firstLine="567"/>
        <w:jc w:val="both"/>
        <w:rPr>
          <w:rFonts w:ascii="Arial" w:hAnsi="Arial" w:cs="Arial"/>
          <w:sz w:val="24"/>
        </w:rPr>
      </w:pPr>
      <w:r w:rsidRPr="007C7328">
        <w:rPr>
          <w:rFonts w:ascii="Arial" w:hAnsi="Arial" w:cs="Arial"/>
          <w:sz w:val="24"/>
        </w:rPr>
        <w:t>Бессоновский район относится к Восточной промышленной зоне Пензенской области, где сосредоточены основные минерально-сырьевые ресурсы Пензенской области, представленные как разведанными запасами, учтенными и не учтенными балансами, так и прогнозными ресурсами. Здесь сконцентрированы 100 % запасов промышленных категорий силикатных, стекольных и формовочных песков, тугоплавких глин, сырья для производства цемента и извести: 97% - строительного камня, 95,2% -керамзитовых и 71,5% - кирпичных глин.</w:t>
      </w:r>
    </w:p>
    <w:p w14:paraId="2D4B80D4" w14:textId="77777777" w:rsidR="00513CDB" w:rsidRPr="007C7328" w:rsidRDefault="00513CDB" w:rsidP="007C7328">
      <w:pPr>
        <w:ind w:firstLine="567"/>
        <w:jc w:val="both"/>
        <w:rPr>
          <w:rFonts w:ascii="Arial" w:hAnsi="Arial" w:cs="Arial"/>
          <w:sz w:val="24"/>
        </w:rPr>
      </w:pPr>
      <w:r w:rsidRPr="007C7328">
        <w:rPr>
          <w:rFonts w:ascii="Arial" w:hAnsi="Arial" w:cs="Arial"/>
          <w:sz w:val="24"/>
        </w:rPr>
        <w:t>1.2.4. Водные ресурсы</w:t>
      </w:r>
    </w:p>
    <w:p w14:paraId="449A2260" w14:textId="77777777" w:rsidR="00513CDB" w:rsidRPr="007C7328" w:rsidRDefault="00513CDB" w:rsidP="007C7328">
      <w:pPr>
        <w:ind w:firstLine="567"/>
        <w:jc w:val="both"/>
        <w:rPr>
          <w:rFonts w:ascii="Arial" w:hAnsi="Arial" w:cs="Arial"/>
          <w:sz w:val="24"/>
        </w:rPr>
      </w:pPr>
      <w:r w:rsidRPr="007C7328">
        <w:rPr>
          <w:rFonts w:ascii="Arial" w:hAnsi="Arial" w:cs="Arial"/>
          <w:sz w:val="24"/>
        </w:rPr>
        <w:t>Гидрографическая сеть района представлена водными объектами, относящимися к бассейну р. Волга - это река Сура и ее притоки: реки Пензятка, Шелдаис, Колоярка, Вядя, Отвель, Инра, а также озерами и прудами. Общая длина рек 221,5 км.</w:t>
      </w:r>
    </w:p>
    <w:p w14:paraId="6825A326" w14:textId="77777777" w:rsidR="00513CDB" w:rsidRPr="007C7328" w:rsidRDefault="00513CDB" w:rsidP="007C7328">
      <w:pPr>
        <w:ind w:firstLine="567"/>
        <w:jc w:val="both"/>
        <w:rPr>
          <w:rFonts w:ascii="Arial" w:hAnsi="Arial" w:cs="Arial"/>
          <w:sz w:val="24"/>
        </w:rPr>
      </w:pPr>
      <w:r w:rsidRPr="007C7328">
        <w:rPr>
          <w:rFonts w:ascii="Arial" w:hAnsi="Arial" w:cs="Arial"/>
          <w:sz w:val="24"/>
        </w:rPr>
        <w:t>Значительными структурными элементами гидрографической сети Бессоновского района являются пруды. Прудов в районе 42 шт., они сооружены по оврагам и балкам, общая площадь зеркала прудов – 25 000 га.</w:t>
      </w:r>
    </w:p>
    <w:p w14:paraId="06F0E6B0" w14:textId="77777777" w:rsidR="00513CDB" w:rsidRPr="007C7328" w:rsidRDefault="00513CDB" w:rsidP="007C7328">
      <w:pPr>
        <w:ind w:firstLine="567"/>
        <w:jc w:val="both"/>
        <w:rPr>
          <w:rFonts w:ascii="Arial" w:hAnsi="Arial" w:cs="Arial"/>
          <w:sz w:val="24"/>
        </w:rPr>
      </w:pPr>
      <w:r w:rsidRPr="007C7328">
        <w:rPr>
          <w:rFonts w:ascii="Arial" w:hAnsi="Arial" w:cs="Arial"/>
          <w:sz w:val="24"/>
        </w:rPr>
        <w:t>1.2.5. Особо охраняемые природные территории</w:t>
      </w:r>
    </w:p>
    <w:p w14:paraId="62CEA768"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территории Бессоновского района расположен памятник природы областного значения «Светлополянские болота» (Постановление ЗС Пензенской области от 26 мая 1999 г. №357-16/2 ЗС «Об отнесении природных объектов к памятникам природы областного значения»). Болота находятся на территории Бессоновского сельсовета, на землях Ахунского лесхоза Светлополянского лесничества в кварталах № 68, 69, 72, 76, 78, общей площадью 30,2 га.</w:t>
      </w:r>
    </w:p>
    <w:p w14:paraId="2CF926D6" w14:textId="77777777" w:rsidR="00513CDB" w:rsidRPr="007C7328" w:rsidRDefault="00513CDB" w:rsidP="007C7328">
      <w:pPr>
        <w:ind w:firstLine="567"/>
        <w:jc w:val="both"/>
        <w:rPr>
          <w:rFonts w:ascii="Arial" w:hAnsi="Arial" w:cs="Arial"/>
          <w:sz w:val="24"/>
        </w:rPr>
      </w:pPr>
    </w:p>
    <w:p w14:paraId="6D53A25A" w14:textId="77777777" w:rsidR="00513CDB" w:rsidRPr="007C7328" w:rsidRDefault="00513CDB" w:rsidP="007C7328">
      <w:pPr>
        <w:ind w:firstLine="567"/>
        <w:jc w:val="both"/>
        <w:rPr>
          <w:rFonts w:ascii="Arial" w:hAnsi="Arial" w:cs="Arial"/>
          <w:sz w:val="24"/>
        </w:rPr>
      </w:pPr>
      <w:r w:rsidRPr="007C7328">
        <w:rPr>
          <w:rFonts w:ascii="Arial" w:hAnsi="Arial" w:cs="Arial"/>
          <w:sz w:val="24"/>
        </w:rPr>
        <w:t>1.3. Демографический и трудовой потенциал</w:t>
      </w:r>
    </w:p>
    <w:p w14:paraId="3C8842E4" w14:textId="77777777" w:rsidR="00513CDB" w:rsidRPr="007C7328" w:rsidRDefault="00513CDB" w:rsidP="007C7328">
      <w:pPr>
        <w:ind w:firstLine="567"/>
        <w:jc w:val="both"/>
        <w:rPr>
          <w:rFonts w:ascii="Arial" w:hAnsi="Arial" w:cs="Arial"/>
          <w:sz w:val="24"/>
        </w:rPr>
      </w:pPr>
      <w:r w:rsidRPr="007C7328">
        <w:rPr>
          <w:rFonts w:ascii="Arial" w:hAnsi="Arial" w:cs="Arial"/>
          <w:sz w:val="24"/>
        </w:rPr>
        <w:t>Перспективы экономического развития Бессоновского района определяются интеллектуальными и физическими способностями человека, возможностями их реализации, общими культурным и образовательным уровнем населения.</w:t>
      </w:r>
    </w:p>
    <w:p w14:paraId="527B09C1" w14:textId="77777777" w:rsidR="00513CDB" w:rsidRPr="007C7328" w:rsidRDefault="00513CDB" w:rsidP="007C7328">
      <w:pPr>
        <w:ind w:firstLine="567"/>
        <w:jc w:val="both"/>
        <w:rPr>
          <w:rFonts w:ascii="Arial" w:hAnsi="Arial" w:cs="Arial"/>
          <w:sz w:val="24"/>
        </w:rPr>
      </w:pPr>
      <w:r w:rsidRPr="007C7328">
        <w:rPr>
          <w:rFonts w:ascii="Arial" w:hAnsi="Arial" w:cs="Arial"/>
          <w:sz w:val="24"/>
        </w:rPr>
        <w:t>Демографическая ситуация в районе характеризуется более высокими, чем по области показателями рождаемости и более низкими, чем по области, показателями смертности.</w:t>
      </w:r>
    </w:p>
    <w:p w14:paraId="553224A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Численность населения Бессоновского района на 01.01.2025 составила 44 616 человек (мужчин – 20 988, женщин – 23 628), в том числе детей 8 945 человек. </w:t>
      </w:r>
    </w:p>
    <w:p w14:paraId="7FB4F7F3" w14:textId="77777777" w:rsidR="00513CDB" w:rsidRPr="007C7328" w:rsidRDefault="00513CDB" w:rsidP="007C7328">
      <w:pPr>
        <w:ind w:firstLine="567"/>
        <w:jc w:val="both"/>
        <w:rPr>
          <w:rFonts w:ascii="Arial" w:hAnsi="Arial" w:cs="Arial"/>
          <w:sz w:val="24"/>
        </w:rPr>
      </w:pPr>
      <w:r w:rsidRPr="007C7328">
        <w:rPr>
          <w:rFonts w:ascii="Arial" w:hAnsi="Arial" w:cs="Arial"/>
          <w:sz w:val="24"/>
        </w:rPr>
        <w:t>Численность трудоспособного населения – 24 940 чел. (55,9% от общего числа жителей), моложе трудоспособного возраста – 7 986 чел. (17,9% от общего числа жителей), старше трудоспособного – 11 690 чел. (26,2%).</w:t>
      </w:r>
    </w:p>
    <w:p w14:paraId="5C992AF3"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5. Общие коэффициенты естественного, миграционного прироста (убыли) на 1000 человек населения</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8"/>
        <w:gridCol w:w="750"/>
        <w:gridCol w:w="750"/>
        <w:gridCol w:w="750"/>
        <w:gridCol w:w="750"/>
        <w:gridCol w:w="750"/>
        <w:gridCol w:w="750"/>
        <w:gridCol w:w="750"/>
      </w:tblGrid>
      <w:tr w:rsidR="00513CDB" w:rsidRPr="007C7328" w14:paraId="6396EDF4" w14:textId="77777777" w:rsidTr="007C7328">
        <w:trPr>
          <w:jc w:val="center"/>
        </w:trPr>
        <w:tc>
          <w:tcPr>
            <w:tcW w:w="0" w:type="auto"/>
            <w:vMerge w:val="restart"/>
            <w:shd w:val="clear" w:color="auto" w:fill="C6D9F1"/>
            <w:vAlign w:val="center"/>
          </w:tcPr>
          <w:p w14:paraId="7B1187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 показателя</w:t>
            </w:r>
          </w:p>
        </w:tc>
        <w:tc>
          <w:tcPr>
            <w:tcW w:w="0" w:type="auto"/>
            <w:gridSpan w:val="7"/>
            <w:shd w:val="clear" w:color="auto" w:fill="C6D9F1"/>
            <w:vAlign w:val="center"/>
          </w:tcPr>
          <w:p w14:paraId="6A97FB7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2EEEC841" w14:textId="77777777" w:rsidTr="007C7328">
        <w:trPr>
          <w:jc w:val="center"/>
        </w:trPr>
        <w:tc>
          <w:tcPr>
            <w:tcW w:w="0" w:type="auto"/>
            <w:vMerge/>
            <w:shd w:val="clear" w:color="auto" w:fill="C6D9F1"/>
            <w:vAlign w:val="center"/>
          </w:tcPr>
          <w:p w14:paraId="30338ECC"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C6D9F1"/>
            <w:vAlign w:val="center"/>
          </w:tcPr>
          <w:p w14:paraId="44F9E3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shd w:val="clear" w:color="auto" w:fill="C6D9F1"/>
            <w:vAlign w:val="center"/>
          </w:tcPr>
          <w:p w14:paraId="41A60C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shd w:val="clear" w:color="auto" w:fill="C6D9F1"/>
            <w:vAlign w:val="center"/>
          </w:tcPr>
          <w:p w14:paraId="1A4B33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shd w:val="clear" w:color="auto" w:fill="C6D9F1"/>
            <w:vAlign w:val="center"/>
          </w:tcPr>
          <w:p w14:paraId="52082BD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shd w:val="clear" w:color="auto" w:fill="C6D9F1"/>
            <w:vAlign w:val="center"/>
          </w:tcPr>
          <w:p w14:paraId="1E8678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shd w:val="clear" w:color="auto" w:fill="C6D9F1"/>
            <w:vAlign w:val="center"/>
          </w:tcPr>
          <w:p w14:paraId="27D3269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shd w:val="clear" w:color="auto" w:fill="C6D9F1"/>
            <w:vAlign w:val="center"/>
          </w:tcPr>
          <w:p w14:paraId="6A7BEAE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332EC64E" w14:textId="77777777" w:rsidTr="007C7328">
        <w:trPr>
          <w:jc w:val="center"/>
        </w:trPr>
        <w:tc>
          <w:tcPr>
            <w:tcW w:w="0" w:type="auto"/>
            <w:shd w:val="clear" w:color="auto" w:fill="C6D9F1"/>
            <w:vAlign w:val="bottom"/>
          </w:tcPr>
          <w:p w14:paraId="19852B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Число родившихся на 1000 человек населения</w:t>
            </w:r>
          </w:p>
        </w:tc>
        <w:tc>
          <w:tcPr>
            <w:tcW w:w="0" w:type="auto"/>
            <w:shd w:val="clear" w:color="auto" w:fill="C6D9F1"/>
            <w:vAlign w:val="center"/>
          </w:tcPr>
          <w:p w14:paraId="24E3793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9,7</w:t>
            </w:r>
          </w:p>
        </w:tc>
        <w:tc>
          <w:tcPr>
            <w:tcW w:w="0" w:type="auto"/>
            <w:shd w:val="clear" w:color="auto" w:fill="C6D9F1"/>
            <w:vAlign w:val="center"/>
          </w:tcPr>
          <w:p w14:paraId="45ADFC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w:t>
            </w:r>
          </w:p>
        </w:tc>
        <w:tc>
          <w:tcPr>
            <w:tcW w:w="0" w:type="auto"/>
            <w:shd w:val="clear" w:color="auto" w:fill="C6D9F1"/>
            <w:vAlign w:val="center"/>
          </w:tcPr>
          <w:p w14:paraId="3EAAC2E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w:t>
            </w:r>
          </w:p>
        </w:tc>
        <w:tc>
          <w:tcPr>
            <w:tcW w:w="0" w:type="auto"/>
            <w:shd w:val="clear" w:color="auto" w:fill="C6D9F1"/>
            <w:vAlign w:val="center"/>
          </w:tcPr>
          <w:p w14:paraId="3805004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8,8</w:t>
            </w:r>
          </w:p>
        </w:tc>
        <w:tc>
          <w:tcPr>
            <w:tcW w:w="0" w:type="auto"/>
            <w:shd w:val="clear" w:color="auto" w:fill="C6D9F1"/>
            <w:vAlign w:val="center"/>
          </w:tcPr>
          <w:p w14:paraId="32E75E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w:t>
            </w:r>
          </w:p>
        </w:tc>
        <w:tc>
          <w:tcPr>
            <w:tcW w:w="0" w:type="auto"/>
            <w:shd w:val="clear" w:color="auto" w:fill="C6D9F1"/>
            <w:vAlign w:val="center"/>
          </w:tcPr>
          <w:p w14:paraId="7118D17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7,9</w:t>
            </w:r>
          </w:p>
        </w:tc>
        <w:tc>
          <w:tcPr>
            <w:tcW w:w="0" w:type="auto"/>
            <w:shd w:val="clear" w:color="auto" w:fill="C6D9F1"/>
            <w:vAlign w:val="center"/>
          </w:tcPr>
          <w:p w14:paraId="6029806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8,1</w:t>
            </w:r>
          </w:p>
        </w:tc>
      </w:tr>
      <w:tr w:rsidR="00513CDB" w:rsidRPr="007C7328" w14:paraId="3FB99B08" w14:textId="77777777" w:rsidTr="007C7328">
        <w:trPr>
          <w:jc w:val="center"/>
        </w:trPr>
        <w:tc>
          <w:tcPr>
            <w:tcW w:w="0" w:type="auto"/>
            <w:shd w:val="clear" w:color="auto" w:fill="E5B8B7"/>
            <w:vAlign w:val="bottom"/>
          </w:tcPr>
          <w:p w14:paraId="247A79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Число умерших на 1000 человек населения</w:t>
            </w:r>
          </w:p>
        </w:tc>
        <w:tc>
          <w:tcPr>
            <w:tcW w:w="0" w:type="auto"/>
            <w:shd w:val="clear" w:color="auto" w:fill="E5B8B7"/>
            <w:vAlign w:val="center"/>
          </w:tcPr>
          <w:p w14:paraId="0997C5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13,9</w:t>
            </w:r>
          </w:p>
        </w:tc>
        <w:tc>
          <w:tcPr>
            <w:tcW w:w="0" w:type="auto"/>
            <w:shd w:val="clear" w:color="auto" w:fill="E5B8B7"/>
            <w:vAlign w:val="center"/>
          </w:tcPr>
          <w:p w14:paraId="1E82FD2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11,6</w:t>
            </w:r>
          </w:p>
        </w:tc>
        <w:tc>
          <w:tcPr>
            <w:tcW w:w="0" w:type="auto"/>
            <w:shd w:val="clear" w:color="auto" w:fill="E5B8B7"/>
            <w:vAlign w:val="center"/>
          </w:tcPr>
          <w:p w14:paraId="2235B05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14,5</w:t>
            </w:r>
          </w:p>
        </w:tc>
        <w:tc>
          <w:tcPr>
            <w:tcW w:w="0" w:type="auto"/>
            <w:shd w:val="clear" w:color="auto" w:fill="E5B8B7"/>
            <w:vAlign w:val="center"/>
          </w:tcPr>
          <w:p w14:paraId="00BA82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16,9</w:t>
            </w:r>
          </w:p>
        </w:tc>
        <w:tc>
          <w:tcPr>
            <w:tcW w:w="0" w:type="auto"/>
            <w:shd w:val="clear" w:color="auto" w:fill="E5B8B7"/>
            <w:vAlign w:val="center"/>
          </w:tcPr>
          <w:p w14:paraId="0E2B39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13,5</w:t>
            </w:r>
          </w:p>
        </w:tc>
        <w:tc>
          <w:tcPr>
            <w:tcW w:w="0" w:type="auto"/>
            <w:shd w:val="clear" w:color="auto" w:fill="E5B8B7"/>
            <w:vAlign w:val="center"/>
          </w:tcPr>
          <w:p w14:paraId="2B58979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13,5</w:t>
            </w:r>
          </w:p>
        </w:tc>
        <w:tc>
          <w:tcPr>
            <w:tcW w:w="0" w:type="auto"/>
            <w:shd w:val="clear" w:color="auto" w:fill="E5B8B7"/>
            <w:vAlign w:val="center"/>
          </w:tcPr>
          <w:p w14:paraId="00BBCD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12,8</w:t>
            </w:r>
          </w:p>
        </w:tc>
      </w:tr>
      <w:tr w:rsidR="00513CDB" w:rsidRPr="007C7328" w14:paraId="1B0EBC10" w14:textId="77777777" w:rsidTr="007C7328">
        <w:trPr>
          <w:jc w:val="center"/>
        </w:trPr>
        <w:tc>
          <w:tcPr>
            <w:tcW w:w="0" w:type="auto"/>
            <w:shd w:val="clear" w:color="auto" w:fill="D6E3BC"/>
            <w:vAlign w:val="bottom"/>
          </w:tcPr>
          <w:p w14:paraId="4E7D65E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Естественный прирост (убыль)</w:t>
            </w:r>
          </w:p>
          <w:p w14:paraId="3BBB0A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1000 человек населения</w:t>
            </w:r>
          </w:p>
        </w:tc>
        <w:tc>
          <w:tcPr>
            <w:tcW w:w="0" w:type="auto"/>
            <w:shd w:val="clear" w:color="auto" w:fill="D6E3BC"/>
            <w:vAlign w:val="center"/>
          </w:tcPr>
          <w:p w14:paraId="117CE1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w:t>
            </w:r>
          </w:p>
        </w:tc>
        <w:tc>
          <w:tcPr>
            <w:tcW w:w="0" w:type="auto"/>
            <w:shd w:val="clear" w:color="auto" w:fill="D6E3BC"/>
            <w:vAlign w:val="center"/>
          </w:tcPr>
          <w:p w14:paraId="7ED730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-3,4</w:t>
            </w:r>
          </w:p>
        </w:tc>
        <w:tc>
          <w:tcPr>
            <w:tcW w:w="0" w:type="auto"/>
            <w:shd w:val="clear" w:color="auto" w:fill="D6E3BC"/>
            <w:vAlign w:val="center"/>
          </w:tcPr>
          <w:p w14:paraId="205A24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-6,3</w:t>
            </w:r>
          </w:p>
        </w:tc>
        <w:tc>
          <w:tcPr>
            <w:tcW w:w="0" w:type="auto"/>
            <w:shd w:val="clear" w:color="auto" w:fill="D6E3BC"/>
            <w:vAlign w:val="center"/>
          </w:tcPr>
          <w:p w14:paraId="3D2DB5F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-8,1</w:t>
            </w:r>
          </w:p>
        </w:tc>
        <w:tc>
          <w:tcPr>
            <w:tcW w:w="0" w:type="auto"/>
            <w:shd w:val="clear" w:color="auto" w:fill="D6E3BC"/>
            <w:vAlign w:val="center"/>
          </w:tcPr>
          <w:p w14:paraId="1DA9C0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-5,5</w:t>
            </w:r>
          </w:p>
        </w:tc>
        <w:tc>
          <w:tcPr>
            <w:tcW w:w="0" w:type="auto"/>
            <w:shd w:val="clear" w:color="auto" w:fill="D6E3BC"/>
            <w:vAlign w:val="center"/>
          </w:tcPr>
          <w:p w14:paraId="1452B7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-5,2</w:t>
            </w:r>
          </w:p>
        </w:tc>
        <w:tc>
          <w:tcPr>
            <w:tcW w:w="0" w:type="auto"/>
            <w:shd w:val="clear" w:color="auto" w:fill="D6E3BC"/>
            <w:vAlign w:val="center"/>
          </w:tcPr>
          <w:p w14:paraId="445C114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w:t>
            </w:r>
          </w:p>
        </w:tc>
      </w:tr>
      <w:tr w:rsidR="00513CDB" w:rsidRPr="007C7328" w14:paraId="14CBAC13" w14:textId="77777777" w:rsidTr="007C7328">
        <w:trPr>
          <w:jc w:val="center"/>
        </w:trPr>
        <w:tc>
          <w:tcPr>
            <w:tcW w:w="0" w:type="auto"/>
            <w:shd w:val="clear" w:color="auto" w:fill="CCC0D9"/>
            <w:vAlign w:val="bottom"/>
          </w:tcPr>
          <w:p w14:paraId="1F5176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Миграционный прирост (убыль) на 1000 человек населения</w:t>
            </w:r>
          </w:p>
        </w:tc>
        <w:tc>
          <w:tcPr>
            <w:tcW w:w="0" w:type="auto"/>
            <w:shd w:val="clear" w:color="auto" w:fill="CCC0D9"/>
            <w:vAlign w:val="center"/>
          </w:tcPr>
          <w:p w14:paraId="13341C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w:t>
            </w:r>
          </w:p>
        </w:tc>
        <w:tc>
          <w:tcPr>
            <w:tcW w:w="0" w:type="auto"/>
            <w:shd w:val="clear" w:color="auto" w:fill="CCC0D9"/>
            <w:vAlign w:val="center"/>
          </w:tcPr>
          <w:p w14:paraId="512A9B2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w:t>
            </w:r>
          </w:p>
        </w:tc>
        <w:tc>
          <w:tcPr>
            <w:tcW w:w="0" w:type="auto"/>
            <w:shd w:val="clear" w:color="auto" w:fill="CCC0D9"/>
            <w:vAlign w:val="center"/>
          </w:tcPr>
          <w:p w14:paraId="6A8F24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w:t>
            </w:r>
          </w:p>
        </w:tc>
        <w:tc>
          <w:tcPr>
            <w:tcW w:w="0" w:type="auto"/>
            <w:shd w:val="clear" w:color="auto" w:fill="CCC0D9"/>
            <w:vAlign w:val="center"/>
          </w:tcPr>
          <w:p w14:paraId="1067BEE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-5,9</w:t>
            </w:r>
          </w:p>
        </w:tc>
        <w:tc>
          <w:tcPr>
            <w:tcW w:w="0" w:type="auto"/>
            <w:shd w:val="clear" w:color="auto" w:fill="CCC0D9"/>
            <w:vAlign w:val="center"/>
          </w:tcPr>
          <w:p w14:paraId="771266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w:t>
            </w:r>
          </w:p>
        </w:tc>
        <w:tc>
          <w:tcPr>
            <w:tcW w:w="0" w:type="auto"/>
            <w:shd w:val="clear" w:color="auto" w:fill="CCC0D9"/>
            <w:vAlign w:val="center"/>
          </w:tcPr>
          <w:p w14:paraId="17EA6F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-4,1</w:t>
            </w:r>
          </w:p>
        </w:tc>
        <w:tc>
          <w:tcPr>
            <w:tcW w:w="0" w:type="auto"/>
            <w:shd w:val="clear" w:color="auto" w:fill="CCC0D9"/>
            <w:vAlign w:val="center"/>
          </w:tcPr>
          <w:p w14:paraId="17C5A8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0,4</w:t>
            </w:r>
          </w:p>
        </w:tc>
      </w:tr>
    </w:tbl>
    <w:p w14:paraId="649509BA" w14:textId="77777777" w:rsidR="00513CDB" w:rsidRPr="007C7328" w:rsidRDefault="00513CDB" w:rsidP="007C7328">
      <w:pPr>
        <w:ind w:firstLine="567"/>
        <w:jc w:val="both"/>
        <w:rPr>
          <w:rFonts w:ascii="Arial" w:hAnsi="Arial" w:cs="Arial"/>
          <w:sz w:val="24"/>
        </w:rPr>
      </w:pPr>
    </w:p>
    <w:p w14:paraId="44A30095"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территории района расположено 38 сельских населенных пунктов. Административно-территориальное деление района представлено 10 сельскими муниципальными образованиями.</w:t>
      </w:r>
    </w:p>
    <w:p w14:paraId="3C5A3011" w14:textId="77777777" w:rsidR="00513CDB" w:rsidRPr="007C7328" w:rsidRDefault="00513CDB" w:rsidP="007C7328">
      <w:pPr>
        <w:ind w:firstLine="567"/>
        <w:jc w:val="both"/>
        <w:rPr>
          <w:rFonts w:ascii="Arial" w:hAnsi="Arial" w:cs="Arial"/>
          <w:sz w:val="24"/>
        </w:rPr>
      </w:pPr>
      <w:bookmarkStart w:id="37" w:name="_Hlk163217754"/>
      <w:r w:rsidRPr="007C7328">
        <w:rPr>
          <w:rFonts w:ascii="Arial" w:hAnsi="Arial" w:cs="Arial"/>
          <w:sz w:val="24"/>
        </w:rPr>
        <w:t>Таблица 6. Площадь и численность населени</w:t>
      </w:r>
      <w:bookmarkStart w:id="38" w:name="_Toc296002518"/>
      <w:r w:rsidRPr="007C7328">
        <w:rPr>
          <w:rFonts w:ascii="Arial" w:hAnsi="Arial" w:cs="Arial"/>
          <w:sz w:val="24"/>
        </w:rPr>
        <w:t>я сельских поселений</w:t>
      </w:r>
      <w:bookmarkEnd w:id="38"/>
    </w:p>
    <w:tbl>
      <w:tblPr>
        <w:tblW w:w="5000"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261"/>
        <w:gridCol w:w="1218"/>
        <w:gridCol w:w="802"/>
        <w:gridCol w:w="2399"/>
        <w:gridCol w:w="2975"/>
      </w:tblGrid>
      <w:tr w:rsidR="00513CDB" w:rsidRPr="007C7328" w14:paraId="1DA64889" w14:textId="77777777" w:rsidTr="007C7328">
        <w:trPr>
          <w:cantSplit/>
          <w:jc w:val="center"/>
        </w:trPr>
        <w:tc>
          <w:tcPr>
            <w:tcW w:w="0" w:type="auto"/>
            <w:shd w:val="clear" w:color="auto" w:fill="auto"/>
            <w:vAlign w:val="center"/>
          </w:tcPr>
          <w:p w14:paraId="6AF2D1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shd w:val="clear" w:color="auto" w:fill="auto"/>
            <w:vAlign w:val="center"/>
          </w:tcPr>
          <w:p w14:paraId="004E51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 поселения</w:t>
            </w:r>
          </w:p>
        </w:tc>
        <w:tc>
          <w:tcPr>
            <w:tcW w:w="0" w:type="auto"/>
            <w:textDirection w:val="btLr"/>
          </w:tcPr>
          <w:p w14:paraId="579AA73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Площадь (га)</w:t>
            </w:r>
          </w:p>
        </w:tc>
        <w:tc>
          <w:tcPr>
            <w:tcW w:w="0" w:type="auto"/>
            <w:textDirection w:val="btLr"/>
          </w:tcPr>
          <w:p w14:paraId="630D0C5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населения</w:t>
            </w:r>
          </w:p>
          <w:p w14:paraId="06A06D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(чел)</w:t>
            </w:r>
          </w:p>
        </w:tc>
        <w:tc>
          <w:tcPr>
            <w:tcW w:w="0" w:type="auto"/>
            <w:shd w:val="clear" w:color="auto" w:fill="auto"/>
            <w:vAlign w:val="center"/>
          </w:tcPr>
          <w:p w14:paraId="538C41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Административный</w:t>
            </w:r>
          </w:p>
          <w:p w14:paraId="46ACA6F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центр</w:t>
            </w:r>
          </w:p>
          <w:p w14:paraId="688E79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поселения</w:t>
            </w:r>
          </w:p>
        </w:tc>
        <w:tc>
          <w:tcPr>
            <w:tcW w:w="0" w:type="auto"/>
            <w:shd w:val="clear" w:color="auto" w:fill="auto"/>
            <w:vAlign w:val="center"/>
          </w:tcPr>
          <w:p w14:paraId="3CDAAB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 и статус</w:t>
            </w:r>
          </w:p>
          <w:p w14:paraId="2BE224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населенных пунктов</w:t>
            </w:r>
          </w:p>
        </w:tc>
      </w:tr>
      <w:tr w:rsidR="00513CDB" w:rsidRPr="007C7328" w14:paraId="56CBAF1D" w14:textId="77777777" w:rsidTr="007C7328">
        <w:trPr>
          <w:jc w:val="center"/>
        </w:trPr>
        <w:tc>
          <w:tcPr>
            <w:tcW w:w="0" w:type="auto"/>
            <w:vAlign w:val="center"/>
          </w:tcPr>
          <w:p w14:paraId="0F3966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w:t>
            </w:r>
          </w:p>
        </w:tc>
        <w:tc>
          <w:tcPr>
            <w:tcW w:w="0" w:type="auto"/>
            <w:vAlign w:val="bottom"/>
          </w:tcPr>
          <w:p w14:paraId="280B94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Александровский сельсовет</w:t>
            </w:r>
          </w:p>
        </w:tc>
        <w:tc>
          <w:tcPr>
            <w:tcW w:w="0" w:type="auto"/>
          </w:tcPr>
          <w:p w14:paraId="5F574A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6509,5</w:t>
            </w:r>
          </w:p>
        </w:tc>
        <w:tc>
          <w:tcPr>
            <w:tcW w:w="0" w:type="auto"/>
          </w:tcPr>
          <w:p w14:paraId="32C9FB5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335</w:t>
            </w:r>
          </w:p>
        </w:tc>
        <w:tc>
          <w:tcPr>
            <w:tcW w:w="0" w:type="auto"/>
            <w:vAlign w:val="center"/>
          </w:tcPr>
          <w:p w14:paraId="09BBCE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Александровка</w:t>
            </w:r>
          </w:p>
        </w:tc>
        <w:tc>
          <w:tcPr>
            <w:tcW w:w="0" w:type="auto"/>
          </w:tcPr>
          <w:p w14:paraId="04F8C5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Александровка, деревня Сергеевка</w:t>
            </w:r>
          </w:p>
        </w:tc>
      </w:tr>
      <w:tr w:rsidR="00513CDB" w:rsidRPr="007C7328" w14:paraId="0BDA1D0D" w14:textId="77777777" w:rsidTr="007C7328">
        <w:trPr>
          <w:jc w:val="center"/>
        </w:trPr>
        <w:tc>
          <w:tcPr>
            <w:tcW w:w="0" w:type="auto"/>
            <w:vAlign w:val="center"/>
          </w:tcPr>
          <w:p w14:paraId="5F09C0B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w:t>
            </w:r>
          </w:p>
        </w:tc>
        <w:tc>
          <w:tcPr>
            <w:tcW w:w="0" w:type="auto"/>
          </w:tcPr>
          <w:p w14:paraId="14338D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Грабовский сельсовет</w:t>
            </w:r>
          </w:p>
        </w:tc>
        <w:tc>
          <w:tcPr>
            <w:tcW w:w="0" w:type="auto"/>
          </w:tcPr>
          <w:p w14:paraId="18CAC0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16089,11</w:t>
            </w:r>
          </w:p>
        </w:tc>
        <w:tc>
          <w:tcPr>
            <w:tcW w:w="0" w:type="auto"/>
          </w:tcPr>
          <w:p w14:paraId="3535A9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8 179</w:t>
            </w:r>
          </w:p>
        </w:tc>
        <w:tc>
          <w:tcPr>
            <w:tcW w:w="0" w:type="auto"/>
            <w:vAlign w:val="center"/>
          </w:tcPr>
          <w:p w14:paraId="66C3E9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Грабово</w:t>
            </w:r>
          </w:p>
          <w:p w14:paraId="04D5FAAF" w14:textId="77777777" w:rsidR="00513CDB" w:rsidRPr="007C7328" w:rsidRDefault="00513CDB" w:rsidP="007C7328">
            <w:pPr>
              <w:widowControl/>
              <w:suppressAutoHyphens w:val="0"/>
              <w:jc w:val="both"/>
              <w:rPr>
                <w:rFonts w:ascii="Arial" w:hAnsi="Arial" w:cs="Arial"/>
                <w:sz w:val="24"/>
              </w:rPr>
            </w:pPr>
          </w:p>
        </w:tc>
        <w:tc>
          <w:tcPr>
            <w:tcW w:w="0" w:type="auto"/>
          </w:tcPr>
          <w:p w14:paraId="1FFEC5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села: Грабово, Чертково, Степное Смагино, поселок Ера</w:t>
            </w:r>
          </w:p>
        </w:tc>
      </w:tr>
      <w:tr w:rsidR="00513CDB" w:rsidRPr="007C7328" w14:paraId="2E88DC77" w14:textId="77777777" w:rsidTr="007C7328">
        <w:trPr>
          <w:jc w:val="center"/>
        </w:trPr>
        <w:tc>
          <w:tcPr>
            <w:tcW w:w="0" w:type="auto"/>
            <w:vAlign w:val="center"/>
          </w:tcPr>
          <w:p w14:paraId="49993E5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w:t>
            </w:r>
          </w:p>
        </w:tc>
        <w:tc>
          <w:tcPr>
            <w:tcW w:w="0" w:type="auto"/>
          </w:tcPr>
          <w:p w14:paraId="16F92F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Полеологовский сельсовет</w:t>
            </w:r>
          </w:p>
        </w:tc>
        <w:tc>
          <w:tcPr>
            <w:tcW w:w="0" w:type="auto"/>
          </w:tcPr>
          <w:p w14:paraId="708FD0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10631,18</w:t>
            </w:r>
          </w:p>
        </w:tc>
        <w:tc>
          <w:tcPr>
            <w:tcW w:w="0" w:type="auto"/>
          </w:tcPr>
          <w:p w14:paraId="584B488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1 485</w:t>
            </w:r>
          </w:p>
        </w:tc>
        <w:tc>
          <w:tcPr>
            <w:tcW w:w="0" w:type="auto"/>
            <w:vAlign w:val="center"/>
          </w:tcPr>
          <w:p w14:paraId="5B2B4D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Полеологово</w:t>
            </w:r>
          </w:p>
          <w:p w14:paraId="2736A610" w14:textId="77777777" w:rsidR="00513CDB" w:rsidRPr="007C7328" w:rsidRDefault="00513CDB" w:rsidP="007C7328">
            <w:pPr>
              <w:widowControl/>
              <w:suppressAutoHyphens w:val="0"/>
              <w:jc w:val="both"/>
              <w:rPr>
                <w:rFonts w:ascii="Arial" w:hAnsi="Arial" w:cs="Arial"/>
                <w:sz w:val="24"/>
              </w:rPr>
            </w:pPr>
          </w:p>
        </w:tc>
        <w:tc>
          <w:tcPr>
            <w:tcW w:w="0" w:type="auto"/>
          </w:tcPr>
          <w:p w14:paraId="768D873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села: Полеологово, Блохино, Кроптово, деревня Анновка</w:t>
            </w:r>
          </w:p>
        </w:tc>
      </w:tr>
      <w:tr w:rsidR="00513CDB" w:rsidRPr="007C7328" w14:paraId="62E6E1C3" w14:textId="77777777" w:rsidTr="007C7328">
        <w:trPr>
          <w:jc w:val="center"/>
        </w:trPr>
        <w:tc>
          <w:tcPr>
            <w:tcW w:w="0" w:type="auto"/>
            <w:vAlign w:val="center"/>
          </w:tcPr>
          <w:p w14:paraId="537E7D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w:t>
            </w:r>
          </w:p>
        </w:tc>
        <w:tc>
          <w:tcPr>
            <w:tcW w:w="0" w:type="auto"/>
          </w:tcPr>
          <w:p w14:paraId="369D86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Бессоновский сельсовет</w:t>
            </w:r>
          </w:p>
        </w:tc>
        <w:tc>
          <w:tcPr>
            <w:tcW w:w="0" w:type="auto"/>
          </w:tcPr>
          <w:p w14:paraId="543ACB4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20728,52</w:t>
            </w:r>
          </w:p>
        </w:tc>
        <w:tc>
          <w:tcPr>
            <w:tcW w:w="0" w:type="auto"/>
          </w:tcPr>
          <w:p w14:paraId="6E9642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15 797</w:t>
            </w:r>
          </w:p>
        </w:tc>
        <w:tc>
          <w:tcPr>
            <w:tcW w:w="0" w:type="auto"/>
            <w:vAlign w:val="center"/>
          </w:tcPr>
          <w:p w14:paraId="158800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Бессоновка</w:t>
            </w:r>
          </w:p>
          <w:p w14:paraId="1D7F3DCC" w14:textId="77777777" w:rsidR="00513CDB" w:rsidRPr="007C7328" w:rsidRDefault="00513CDB" w:rsidP="007C7328">
            <w:pPr>
              <w:widowControl/>
              <w:suppressAutoHyphens w:val="0"/>
              <w:jc w:val="both"/>
              <w:rPr>
                <w:rFonts w:ascii="Arial" w:hAnsi="Arial" w:cs="Arial"/>
                <w:sz w:val="24"/>
              </w:rPr>
            </w:pPr>
          </w:p>
          <w:p w14:paraId="35726FB6" w14:textId="77777777" w:rsidR="00513CDB" w:rsidRPr="007C7328" w:rsidRDefault="00513CDB" w:rsidP="007C7328">
            <w:pPr>
              <w:widowControl/>
              <w:suppressAutoHyphens w:val="0"/>
              <w:jc w:val="both"/>
              <w:rPr>
                <w:rFonts w:ascii="Arial" w:hAnsi="Arial" w:cs="Arial"/>
                <w:sz w:val="24"/>
              </w:rPr>
            </w:pPr>
          </w:p>
          <w:p w14:paraId="0234603A" w14:textId="77777777" w:rsidR="00513CDB" w:rsidRPr="007C7328" w:rsidRDefault="00513CDB" w:rsidP="007C7328">
            <w:pPr>
              <w:widowControl/>
              <w:suppressAutoHyphens w:val="0"/>
              <w:jc w:val="both"/>
              <w:rPr>
                <w:rFonts w:ascii="Arial" w:hAnsi="Arial" w:cs="Arial"/>
                <w:sz w:val="24"/>
              </w:rPr>
            </w:pPr>
          </w:p>
          <w:p w14:paraId="2E5C5302" w14:textId="77777777" w:rsidR="00513CDB" w:rsidRPr="007C7328" w:rsidRDefault="00513CDB" w:rsidP="007C7328">
            <w:pPr>
              <w:widowControl/>
              <w:suppressAutoHyphens w:val="0"/>
              <w:jc w:val="both"/>
              <w:rPr>
                <w:rFonts w:ascii="Arial" w:hAnsi="Arial" w:cs="Arial"/>
                <w:sz w:val="24"/>
              </w:rPr>
            </w:pPr>
          </w:p>
          <w:p w14:paraId="26E94793" w14:textId="77777777" w:rsidR="00513CDB" w:rsidRPr="007C7328" w:rsidRDefault="00513CDB" w:rsidP="007C7328">
            <w:pPr>
              <w:widowControl/>
              <w:suppressAutoHyphens w:val="0"/>
              <w:jc w:val="both"/>
              <w:rPr>
                <w:rFonts w:ascii="Arial" w:hAnsi="Arial" w:cs="Arial"/>
                <w:sz w:val="24"/>
              </w:rPr>
            </w:pPr>
          </w:p>
        </w:tc>
        <w:tc>
          <w:tcPr>
            <w:tcW w:w="0" w:type="auto"/>
          </w:tcPr>
          <w:p w14:paraId="5E6BA6B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села: Бессоновка, Мастиновка, Ухтинка, поселки Десятая Артель, Новая Жизнь, Подлесный, Колос, Николаевка, деревня Бардинка</w:t>
            </w:r>
          </w:p>
        </w:tc>
      </w:tr>
      <w:tr w:rsidR="00513CDB" w:rsidRPr="007C7328" w14:paraId="3C9723C5" w14:textId="77777777" w:rsidTr="007C7328">
        <w:trPr>
          <w:jc w:val="center"/>
        </w:trPr>
        <w:tc>
          <w:tcPr>
            <w:tcW w:w="0" w:type="auto"/>
            <w:vAlign w:val="center"/>
          </w:tcPr>
          <w:p w14:paraId="4E6FF3A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w:t>
            </w:r>
          </w:p>
        </w:tc>
        <w:tc>
          <w:tcPr>
            <w:tcW w:w="0" w:type="auto"/>
          </w:tcPr>
          <w:p w14:paraId="37E2D9C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Вазерский сельсовет</w:t>
            </w:r>
          </w:p>
        </w:tc>
        <w:tc>
          <w:tcPr>
            <w:tcW w:w="0" w:type="auto"/>
          </w:tcPr>
          <w:p w14:paraId="14CA9E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5829,1</w:t>
            </w:r>
          </w:p>
        </w:tc>
        <w:tc>
          <w:tcPr>
            <w:tcW w:w="0" w:type="auto"/>
          </w:tcPr>
          <w:p w14:paraId="3C1C9B5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2 125</w:t>
            </w:r>
          </w:p>
        </w:tc>
        <w:tc>
          <w:tcPr>
            <w:tcW w:w="0" w:type="auto"/>
            <w:vAlign w:val="center"/>
          </w:tcPr>
          <w:p w14:paraId="307FAE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Вазерки</w:t>
            </w:r>
          </w:p>
          <w:p w14:paraId="2D64742F" w14:textId="77777777" w:rsidR="00513CDB" w:rsidRPr="007C7328" w:rsidRDefault="00513CDB" w:rsidP="007C7328">
            <w:pPr>
              <w:widowControl/>
              <w:suppressAutoHyphens w:val="0"/>
              <w:jc w:val="both"/>
              <w:rPr>
                <w:rFonts w:ascii="Arial" w:hAnsi="Arial" w:cs="Arial"/>
                <w:sz w:val="24"/>
              </w:rPr>
            </w:pPr>
          </w:p>
        </w:tc>
        <w:tc>
          <w:tcPr>
            <w:tcW w:w="0" w:type="auto"/>
          </w:tcPr>
          <w:p w14:paraId="01C9FA6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Вазерки</w:t>
            </w:r>
          </w:p>
        </w:tc>
      </w:tr>
      <w:tr w:rsidR="00513CDB" w:rsidRPr="007C7328" w14:paraId="65FC4F8D" w14:textId="77777777" w:rsidTr="007C7328">
        <w:trPr>
          <w:jc w:val="center"/>
        </w:trPr>
        <w:tc>
          <w:tcPr>
            <w:tcW w:w="0" w:type="auto"/>
            <w:vAlign w:val="center"/>
          </w:tcPr>
          <w:p w14:paraId="0D440F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tcPr>
          <w:p w14:paraId="071F87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Проказнинский сельсовет</w:t>
            </w:r>
          </w:p>
        </w:tc>
        <w:tc>
          <w:tcPr>
            <w:tcW w:w="0" w:type="auto"/>
          </w:tcPr>
          <w:p w14:paraId="5FAAFE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8336,76</w:t>
            </w:r>
          </w:p>
        </w:tc>
        <w:tc>
          <w:tcPr>
            <w:tcW w:w="0" w:type="auto"/>
          </w:tcPr>
          <w:p w14:paraId="3DF056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1 550</w:t>
            </w:r>
          </w:p>
        </w:tc>
        <w:tc>
          <w:tcPr>
            <w:tcW w:w="0" w:type="auto"/>
            <w:vAlign w:val="center"/>
          </w:tcPr>
          <w:p w14:paraId="4828976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Пыркино</w:t>
            </w:r>
          </w:p>
          <w:p w14:paraId="584459CD" w14:textId="77777777" w:rsidR="00513CDB" w:rsidRPr="007C7328" w:rsidRDefault="00513CDB" w:rsidP="007C7328">
            <w:pPr>
              <w:widowControl/>
              <w:suppressAutoHyphens w:val="0"/>
              <w:jc w:val="both"/>
              <w:rPr>
                <w:rFonts w:ascii="Arial" w:hAnsi="Arial" w:cs="Arial"/>
                <w:sz w:val="24"/>
              </w:rPr>
            </w:pPr>
          </w:p>
          <w:p w14:paraId="5135E716" w14:textId="77777777" w:rsidR="00513CDB" w:rsidRPr="007C7328" w:rsidRDefault="00513CDB" w:rsidP="007C7328">
            <w:pPr>
              <w:widowControl/>
              <w:suppressAutoHyphens w:val="0"/>
              <w:jc w:val="both"/>
              <w:rPr>
                <w:rFonts w:ascii="Arial" w:hAnsi="Arial" w:cs="Arial"/>
                <w:sz w:val="24"/>
              </w:rPr>
            </w:pPr>
          </w:p>
          <w:p w14:paraId="1BEF1A20" w14:textId="77777777" w:rsidR="00513CDB" w:rsidRPr="007C7328" w:rsidRDefault="00513CDB" w:rsidP="007C7328">
            <w:pPr>
              <w:widowControl/>
              <w:suppressAutoHyphens w:val="0"/>
              <w:jc w:val="both"/>
              <w:rPr>
                <w:rFonts w:ascii="Arial" w:hAnsi="Arial" w:cs="Arial"/>
                <w:sz w:val="24"/>
              </w:rPr>
            </w:pPr>
          </w:p>
        </w:tc>
        <w:tc>
          <w:tcPr>
            <w:tcW w:w="0" w:type="auto"/>
          </w:tcPr>
          <w:p w14:paraId="3EC9FD0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села: Пыркино, Проказна; поселки: Заводской, Детский санаторий, Вазерское лесничество</w:t>
            </w:r>
          </w:p>
        </w:tc>
      </w:tr>
      <w:tr w:rsidR="00513CDB" w:rsidRPr="007C7328" w14:paraId="7D027DF5" w14:textId="77777777" w:rsidTr="007C7328">
        <w:trPr>
          <w:jc w:val="center"/>
        </w:trPr>
        <w:tc>
          <w:tcPr>
            <w:tcW w:w="0" w:type="auto"/>
            <w:vAlign w:val="center"/>
          </w:tcPr>
          <w:p w14:paraId="1B84D0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w:t>
            </w:r>
          </w:p>
        </w:tc>
        <w:tc>
          <w:tcPr>
            <w:tcW w:w="0" w:type="auto"/>
          </w:tcPr>
          <w:p w14:paraId="514F11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Чемодановский сельсовет</w:t>
            </w:r>
          </w:p>
        </w:tc>
        <w:tc>
          <w:tcPr>
            <w:tcW w:w="0" w:type="auto"/>
          </w:tcPr>
          <w:p w14:paraId="61595E9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4748,83</w:t>
            </w:r>
          </w:p>
        </w:tc>
        <w:tc>
          <w:tcPr>
            <w:tcW w:w="0" w:type="auto"/>
          </w:tcPr>
          <w:p w14:paraId="3C8ED0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6 272</w:t>
            </w:r>
          </w:p>
        </w:tc>
        <w:tc>
          <w:tcPr>
            <w:tcW w:w="0" w:type="auto"/>
            <w:vAlign w:val="center"/>
          </w:tcPr>
          <w:p w14:paraId="4DD60C5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w:t>
            </w:r>
          </w:p>
          <w:p w14:paraId="27A4615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Чемодановка</w:t>
            </w:r>
          </w:p>
        </w:tc>
        <w:tc>
          <w:tcPr>
            <w:tcW w:w="0" w:type="auto"/>
          </w:tcPr>
          <w:p w14:paraId="68360F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села: Чемодановка, Лопатки</w:t>
            </w:r>
          </w:p>
        </w:tc>
      </w:tr>
      <w:tr w:rsidR="00513CDB" w:rsidRPr="007C7328" w14:paraId="1078063B" w14:textId="77777777" w:rsidTr="007C7328">
        <w:trPr>
          <w:jc w:val="center"/>
        </w:trPr>
        <w:tc>
          <w:tcPr>
            <w:tcW w:w="0" w:type="auto"/>
            <w:vAlign w:val="center"/>
          </w:tcPr>
          <w:p w14:paraId="63A7247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w:t>
            </w:r>
          </w:p>
        </w:tc>
        <w:tc>
          <w:tcPr>
            <w:tcW w:w="0" w:type="auto"/>
          </w:tcPr>
          <w:p w14:paraId="1E2F3B8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Кижеватовский сельсовет</w:t>
            </w:r>
          </w:p>
        </w:tc>
        <w:tc>
          <w:tcPr>
            <w:tcW w:w="0" w:type="auto"/>
          </w:tcPr>
          <w:p w14:paraId="150C8B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2026,22</w:t>
            </w:r>
          </w:p>
        </w:tc>
        <w:tc>
          <w:tcPr>
            <w:tcW w:w="0" w:type="auto"/>
          </w:tcPr>
          <w:p w14:paraId="1D47203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3 817</w:t>
            </w:r>
          </w:p>
        </w:tc>
        <w:tc>
          <w:tcPr>
            <w:tcW w:w="0" w:type="auto"/>
            <w:vAlign w:val="center"/>
          </w:tcPr>
          <w:p w14:paraId="4CAAE10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Кижеватово</w:t>
            </w:r>
          </w:p>
        </w:tc>
        <w:tc>
          <w:tcPr>
            <w:tcW w:w="0" w:type="auto"/>
          </w:tcPr>
          <w:p w14:paraId="528697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Кижеватово, поселок Полевой</w:t>
            </w:r>
          </w:p>
        </w:tc>
      </w:tr>
      <w:tr w:rsidR="00513CDB" w:rsidRPr="007C7328" w14:paraId="020ECF38" w14:textId="77777777" w:rsidTr="007C7328">
        <w:trPr>
          <w:jc w:val="center"/>
        </w:trPr>
        <w:tc>
          <w:tcPr>
            <w:tcW w:w="0" w:type="auto"/>
            <w:vAlign w:val="center"/>
          </w:tcPr>
          <w:p w14:paraId="6793AD5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tcPr>
          <w:p w14:paraId="276EE83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Степановский сельсовет</w:t>
            </w:r>
          </w:p>
        </w:tc>
        <w:tc>
          <w:tcPr>
            <w:tcW w:w="0" w:type="auto"/>
          </w:tcPr>
          <w:p w14:paraId="64D00D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16023,2</w:t>
            </w:r>
          </w:p>
        </w:tc>
        <w:tc>
          <w:tcPr>
            <w:tcW w:w="0" w:type="auto"/>
          </w:tcPr>
          <w:p w14:paraId="1CA8A0E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1 280</w:t>
            </w:r>
          </w:p>
        </w:tc>
        <w:tc>
          <w:tcPr>
            <w:tcW w:w="0" w:type="auto"/>
            <w:vAlign w:val="center"/>
          </w:tcPr>
          <w:p w14:paraId="0C3275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Степановка</w:t>
            </w:r>
          </w:p>
        </w:tc>
        <w:tc>
          <w:tcPr>
            <w:tcW w:w="0" w:type="auto"/>
          </w:tcPr>
          <w:p w14:paraId="06C301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села: Степановка, Бакшеевка, Трофимовка</w:t>
            </w:r>
          </w:p>
        </w:tc>
      </w:tr>
      <w:tr w:rsidR="00513CDB" w:rsidRPr="007C7328" w14:paraId="3FEAA5A3" w14:textId="77777777" w:rsidTr="007C7328">
        <w:trPr>
          <w:jc w:val="center"/>
        </w:trPr>
        <w:tc>
          <w:tcPr>
            <w:tcW w:w="0" w:type="auto"/>
            <w:vAlign w:val="center"/>
          </w:tcPr>
          <w:p w14:paraId="0D3039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w:t>
            </w:r>
          </w:p>
        </w:tc>
        <w:tc>
          <w:tcPr>
            <w:tcW w:w="0" w:type="auto"/>
          </w:tcPr>
          <w:p w14:paraId="0E156A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Сосновский сельсовет</w:t>
            </w:r>
          </w:p>
        </w:tc>
        <w:tc>
          <w:tcPr>
            <w:tcW w:w="0" w:type="auto"/>
          </w:tcPr>
          <w:p w14:paraId="66940C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28125,08</w:t>
            </w:r>
          </w:p>
        </w:tc>
        <w:tc>
          <w:tcPr>
            <w:tcW w:w="0" w:type="auto"/>
          </w:tcPr>
          <w:p w14:paraId="58A5DE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3 776</w:t>
            </w:r>
          </w:p>
        </w:tc>
        <w:tc>
          <w:tcPr>
            <w:tcW w:w="0" w:type="auto"/>
            <w:vAlign w:val="center"/>
          </w:tcPr>
          <w:p w14:paraId="6E60686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село Сосновка</w:t>
            </w:r>
          </w:p>
          <w:p w14:paraId="03916D9E" w14:textId="77777777" w:rsidR="00513CDB" w:rsidRPr="007C7328" w:rsidRDefault="00513CDB" w:rsidP="007C7328">
            <w:pPr>
              <w:widowControl/>
              <w:suppressAutoHyphens w:val="0"/>
              <w:jc w:val="both"/>
              <w:rPr>
                <w:rFonts w:ascii="Arial" w:hAnsi="Arial" w:cs="Arial"/>
                <w:sz w:val="24"/>
              </w:rPr>
            </w:pPr>
          </w:p>
          <w:p w14:paraId="7D26FD2B" w14:textId="77777777" w:rsidR="00513CDB" w:rsidRPr="007C7328" w:rsidRDefault="00513CDB" w:rsidP="007C7328">
            <w:pPr>
              <w:widowControl/>
              <w:suppressAutoHyphens w:val="0"/>
              <w:jc w:val="both"/>
              <w:rPr>
                <w:rFonts w:ascii="Arial" w:hAnsi="Arial" w:cs="Arial"/>
                <w:sz w:val="24"/>
              </w:rPr>
            </w:pPr>
          </w:p>
          <w:p w14:paraId="5BCB525B" w14:textId="77777777" w:rsidR="00513CDB" w:rsidRPr="007C7328" w:rsidRDefault="00513CDB" w:rsidP="007C7328">
            <w:pPr>
              <w:widowControl/>
              <w:suppressAutoHyphens w:val="0"/>
              <w:jc w:val="both"/>
              <w:rPr>
                <w:rFonts w:ascii="Arial" w:hAnsi="Arial" w:cs="Arial"/>
                <w:sz w:val="24"/>
              </w:rPr>
            </w:pPr>
          </w:p>
        </w:tc>
        <w:tc>
          <w:tcPr>
            <w:tcW w:w="0" w:type="auto"/>
          </w:tcPr>
          <w:p w14:paraId="222351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села: Сосновка, Пазелки, Лопуховка, деревни: Александровка, Васильевка, Никольское</w:t>
            </w:r>
          </w:p>
        </w:tc>
      </w:tr>
    </w:tbl>
    <w:bookmarkEnd w:id="37"/>
    <w:p w14:paraId="27E1469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Средняя плотность населения равна 38,8 чел./кв.км. </w:t>
      </w:r>
    </w:p>
    <w:p w14:paraId="085DE9A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Размещение сел и деревень ориентировано на автодороги, связывающие их с Пензой и центрами сельских поселений. </w:t>
      </w:r>
    </w:p>
    <w:p w14:paraId="15DA24A8"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По периферии района сеть населенных пунктов несколько более разрежена и представлена менее многолюдными населенными пунктами, что является стандартной ситуацией в системах расселения районов. </w:t>
      </w:r>
    </w:p>
    <w:p w14:paraId="6CBD0B35"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Свыше 70% населения проживают в пунктах людностью выше 200 человек, которые могут быть местом размещения объектов социальной инфраструктуры, а пункты людностью свыше 500 человек представляют несомненный интерес в качестве потенциальных мест размещения малых и средних предприятий, в т.ч. производств по переработке сельскохозяйственной продукции. </w:t>
      </w:r>
    </w:p>
    <w:p w14:paraId="2B63E9B7" w14:textId="77777777" w:rsidR="00513CDB" w:rsidRPr="007C7328" w:rsidRDefault="00513CDB" w:rsidP="007C7328">
      <w:pPr>
        <w:ind w:firstLine="567"/>
        <w:jc w:val="both"/>
        <w:rPr>
          <w:rFonts w:ascii="Arial" w:hAnsi="Arial" w:cs="Arial"/>
          <w:sz w:val="24"/>
        </w:rPr>
      </w:pPr>
      <w:r w:rsidRPr="007C7328">
        <w:rPr>
          <w:rFonts w:ascii="Arial" w:hAnsi="Arial" w:cs="Arial"/>
          <w:sz w:val="24"/>
        </w:rPr>
        <w:t>Существенное влияние на состояние рынка труда оказывает аграрный сектор экономики.</w:t>
      </w:r>
    </w:p>
    <w:p w14:paraId="3309D5E4" w14:textId="77777777" w:rsidR="00513CDB" w:rsidRPr="007C7328" w:rsidRDefault="00513CDB" w:rsidP="007C7328">
      <w:pPr>
        <w:ind w:firstLine="567"/>
        <w:jc w:val="both"/>
        <w:rPr>
          <w:rFonts w:ascii="Arial" w:hAnsi="Arial" w:cs="Arial"/>
          <w:sz w:val="24"/>
        </w:rPr>
      </w:pPr>
      <w:r w:rsidRPr="007C7328">
        <w:rPr>
          <w:rFonts w:ascii="Arial" w:hAnsi="Arial" w:cs="Arial"/>
          <w:sz w:val="24"/>
        </w:rPr>
        <w:t>Исторически Бессоновский район в прежних границах сформировался как сельскохозяйственный. Из общего количества предприятий, работающих в сельских поселениях, на долю сельхозпредприятий приходится 70%.</w:t>
      </w:r>
    </w:p>
    <w:p w14:paraId="1B5F5F73"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структуре занятости населения по количеству рабочих мест удельный вес сельскохозяйственной отрасли составляет 34%, промышленности - 12%, в торговле - 6%, 6% в транспортной сфере, коммунальные услуги – 3%.</w:t>
      </w:r>
    </w:p>
    <w:p w14:paraId="34DD8D87"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бюджетной сфере, где работает 37,6% трудоспособного населения, преобладают педагогические работники (37,1%), медицинские работники (35,5%).</w:t>
      </w:r>
    </w:p>
    <w:p w14:paraId="328B4A3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Следует отметить рост числа специалистов, обученных по различным целевым программам, по курсу повышения квалификации и профессиональной переподготовке. Соответствие установленным квалификационным требованиям в среднем - 96%. </w:t>
      </w:r>
    </w:p>
    <w:p w14:paraId="24AACF1D"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Центральной проблемой на рынке труда становится уже не столько количественная нехватка рабочих мест для всех желающих трудоустроиться, сколько качественное несоответствие между структурой вакансий и составом безработных.</w:t>
      </w:r>
    </w:p>
    <w:p w14:paraId="47D848AD" w14:textId="77777777" w:rsidR="00513CDB" w:rsidRPr="007C7328" w:rsidRDefault="00513CDB" w:rsidP="007C7328">
      <w:pPr>
        <w:ind w:firstLine="567"/>
        <w:jc w:val="both"/>
        <w:rPr>
          <w:rFonts w:ascii="Arial" w:hAnsi="Arial" w:cs="Arial"/>
          <w:sz w:val="24"/>
        </w:rPr>
      </w:pPr>
      <w:r w:rsidRPr="007C7328">
        <w:rPr>
          <w:rFonts w:ascii="Arial" w:hAnsi="Arial" w:cs="Arial"/>
          <w:sz w:val="24"/>
        </w:rPr>
        <w:t>Очевидна значительно возрастающая потребность в квалифицированных рабочих специальностях в промышленности, что обусловлено перспективным развитием промышленных зон района.</w:t>
      </w:r>
    </w:p>
    <w:p w14:paraId="4F68F71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Таблица 7. Динамика показателей, характеризующих ситуацию на рынке труда </w:t>
      </w:r>
    </w:p>
    <w:tbl>
      <w:tblPr>
        <w:tblW w:w="5000" w:type="pct"/>
        <w:jc w:val="center"/>
        <w:tblLook w:val="0000" w:firstRow="0" w:lastRow="0" w:firstColumn="0" w:lastColumn="0" w:noHBand="0" w:noVBand="0"/>
      </w:tblPr>
      <w:tblGrid>
        <w:gridCol w:w="4474"/>
        <w:gridCol w:w="810"/>
        <w:gridCol w:w="809"/>
        <w:gridCol w:w="809"/>
        <w:gridCol w:w="809"/>
        <w:gridCol w:w="809"/>
        <w:gridCol w:w="809"/>
        <w:gridCol w:w="809"/>
      </w:tblGrid>
      <w:tr w:rsidR="00513CDB" w:rsidRPr="007C7328" w14:paraId="4A267BBF" w14:textId="77777777" w:rsidTr="007C7328">
        <w:trPr>
          <w:jc w:val="center"/>
        </w:trPr>
        <w:tc>
          <w:tcPr>
            <w:tcW w:w="0" w:type="auto"/>
            <w:vMerge w:val="restart"/>
            <w:tcBorders>
              <w:top w:val="single" w:sz="4" w:space="0" w:color="000000"/>
              <w:left w:val="single" w:sz="4" w:space="0" w:color="000000"/>
              <w:right w:val="single" w:sz="4" w:space="0" w:color="auto"/>
            </w:tcBorders>
            <w:shd w:val="clear" w:color="auto" w:fill="8DB3E2"/>
            <w:vAlign w:val="center"/>
          </w:tcPr>
          <w:p w14:paraId="08DB992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 показателя</w:t>
            </w:r>
          </w:p>
        </w:tc>
        <w:tc>
          <w:tcPr>
            <w:tcW w:w="0" w:type="auto"/>
            <w:gridSpan w:val="7"/>
            <w:tcBorders>
              <w:top w:val="single" w:sz="4" w:space="0" w:color="auto"/>
              <w:left w:val="single" w:sz="4" w:space="0" w:color="auto"/>
              <w:bottom w:val="single" w:sz="4" w:space="0" w:color="auto"/>
              <w:right w:val="single" w:sz="4" w:space="0" w:color="auto"/>
            </w:tcBorders>
            <w:shd w:val="clear" w:color="auto" w:fill="8DB3E2"/>
            <w:vAlign w:val="center"/>
          </w:tcPr>
          <w:p w14:paraId="6B8E38D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64B69482" w14:textId="77777777" w:rsidTr="007C7328">
        <w:trPr>
          <w:jc w:val="center"/>
        </w:trPr>
        <w:tc>
          <w:tcPr>
            <w:tcW w:w="0" w:type="auto"/>
            <w:vMerge/>
            <w:tcBorders>
              <w:left w:val="single" w:sz="4" w:space="0" w:color="000000"/>
              <w:bottom w:val="single" w:sz="4" w:space="0" w:color="000000"/>
            </w:tcBorders>
            <w:shd w:val="clear" w:color="auto" w:fill="8DB3E2"/>
            <w:vAlign w:val="center"/>
          </w:tcPr>
          <w:p w14:paraId="416635B7"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000000"/>
              <w:bottom w:val="single" w:sz="4" w:space="0" w:color="000000"/>
              <w:right w:val="single" w:sz="4" w:space="0" w:color="000000"/>
            </w:tcBorders>
            <w:shd w:val="clear" w:color="auto" w:fill="8DB3E2"/>
            <w:vAlign w:val="center"/>
          </w:tcPr>
          <w:p w14:paraId="092773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tcBorders>
              <w:top w:val="single" w:sz="4" w:space="0" w:color="auto"/>
              <w:left w:val="single" w:sz="4" w:space="0" w:color="000000"/>
              <w:bottom w:val="single" w:sz="4" w:space="0" w:color="000000"/>
              <w:right w:val="single" w:sz="4" w:space="0" w:color="000000"/>
            </w:tcBorders>
            <w:shd w:val="clear" w:color="auto" w:fill="8DB3E2"/>
            <w:vAlign w:val="center"/>
          </w:tcPr>
          <w:p w14:paraId="498568B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tcBorders>
              <w:top w:val="single" w:sz="4" w:space="0" w:color="auto"/>
              <w:left w:val="single" w:sz="4" w:space="0" w:color="000000"/>
              <w:bottom w:val="single" w:sz="4" w:space="0" w:color="000000"/>
              <w:right w:val="single" w:sz="4" w:space="0" w:color="000000"/>
            </w:tcBorders>
            <w:shd w:val="clear" w:color="auto" w:fill="8DB3E2"/>
            <w:vAlign w:val="center"/>
          </w:tcPr>
          <w:p w14:paraId="1E0FB93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tcBorders>
              <w:top w:val="single" w:sz="4" w:space="0" w:color="auto"/>
              <w:left w:val="single" w:sz="4" w:space="0" w:color="000000"/>
              <w:bottom w:val="single" w:sz="4" w:space="0" w:color="000000"/>
              <w:right w:val="single" w:sz="4" w:space="0" w:color="000000"/>
            </w:tcBorders>
            <w:shd w:val="clear" w:color="auto" w:fill="8DB3E2"/>
            <w:vAlign w:val="center"/>
          </w:tcPr>
          <w:p w14:paraId="5C41EA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Borders>
              <w:top w:val="single" w:sz="4" w:space="0" w:color="auto"/>
              <w:left w:val="single" w:sz="4" w:space="0" w:color="000000"/>
              <w:bottom w:val="single" w:sz="4" w:space="0" w:color="000000"/>
              <w:right w:val="single" w:sz="4" w:space="0" w:color="000000"/>
            </w:tcBorders>
            <w:shd w:val="clear" w:color="auto" w:fill="8DB3E2"/>
            <w:vAlign w:val="center"/>
          </w:tcPr>
          <w:p w14:paraId="67CCD5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Borders>
              <w:top w:val="single" w:sz="4" w:space="0" w:color="auto"/>
              <w:left w:val="single" w:sz="4" w:space="0" w:color="000000"/>
              <w:bottom w:val="single" w:sz="4" w:space="0" w:color="000000"/>
              <w:right w:val="single" w:sz="4" w:space="0" w:color="000000"/>
            </w:tcBorders>
            <w:shd w:val="clear" w:color="auto" w:fill="8DB3E2"/>
            <w:vAlign w:val="center"/>
          </w:tcPr>
          <w:p w14:paraId="383531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Borders>
              <w:top w:val="single" w:sz="4" w:space="0" w:color="auto"/>
              <w:left w:val="single" w:sz="4" w:space="0" w:color="000000"/>
              <w:bottom w:val="single" w:sz="4" w:space="0" w:color="000000"/>
              <w:right w:val="single" w:sz="4" w:space="0" w:color="000000"/>
            </w:tcBorders>
            <w:shd w:val="clear" w:color="auto" w:fill="8DB3E2"/>
            <w:vAlign w:val="center"/>
          </w:tcPr>
          <w:p w14:paraId="6BC0F65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43E4B618" w14:textId="77777777" w:rsidTr="007C7328">
        <w:trPr>
          <w:jc w:val="center"/>
        </w:trPr>
        <w:tc>
          <w:tcPr>
            <w:tcW w:w="0" w:type="auto"/>
            <w:tcBorders>
              <w:top w:val="single" w:sz="4" w:space="0" w:color="000000"/>
              <w:left w:val="single" w:sz="4" w:space="0" w:color="000000"/>
              <w:bottom w:val="single" w:sz="4" w:space="0" w:color="000000"/>
            </w:tcBorders>
            <w:shd w:val="clear" w:color="auto" w:fill="8DB3E2"/>
            <w:vAlign w:val="center"/>
          </w:tcPr>
          <w:p w14:paraId="4B6C2EA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населения в трудоспособном возрасте, чел.</w:t>
            </w:r>
          </w:p>
        </w:tc>
        <w:tc>
          <w:tcPr>
            <w:tcW w:w="0" w:type="auto"/>
            <w:tcBorders>
              <w:top w:val="single" w:sz="4" w:space="0" w:color="000000"/>
              <w:left w:val="single" w:sz="4" w:space="0" w:color="000000"/>
              <w:bottom w:val="single" w:sz="4" w:space="0" w:color="000000"/>
              <w:right w:val="single" w:sz="4" w:space="0" w:color="000000"/>
            </w:tcBorders>
            <w:shd w:val="clear" w:color="auto" w:fill="8DB3E2"/>
            <w:vAlign w:val="center"/>
          </w:tcPr>
          <w:p w14:paraId="10464D9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26 790</w:t>
            </w:r>
          </w:p>
        </w:tc>
        <w:tc>
          <w:tcPr>
            <w:tcW w:w="0" w:type="auto"/>
            <w:tcBorders>
              <w:top w:val="single" w:sz="4" w:space="0" w:color="000000"/>
              <w:left w:val="single" w:sz="4" w:space="0" w:color="000000"/>
              <w:bottom w:val="single" w:sz="4" w:space="0" w:color="000000"/>
              <w:right w:val="single" w:sz="4" w:space="0" w:color="000000"/>
            </w:tcBorders>
            <w:shd w:val="clear" w:color="auto" w:fill="8DB3E2"/>
            <w:vAlign w:val="center"/>
          </w:tcPr>
          <w:p w14:paraId="741BE8B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26 800</w:t>
            </w:r>
          </w:p>
        </w:tc>
        <w:tc>
          <w:tcPr>
            <w:tcW w:w="0" w:type="auto"/>
            <w:tcBorders>
              <w:top w:val="single" w:sz="4" w:space="0" w:color="000000"/>
              <w:left w:val="single" w:sz="4" w:space="0" w:color="000000"/>
              <w:bottom w:val="single" w:sz="4" w:space="0" w:color="000000"/>
              <w:right w:val="single" w:sz="4" w:space="0" w:color="000000"/>
            </w:tcBorders>
            <w:shd w:val="clear" w:color="auto" w:fill="8DB3E2"/>
            <w:vAlign w:val="center"/>
          </w:tcPr>
          <w:p w14:paraId="6DBC3B5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26 810</w:t>
            </w:r>
          </w:p>
        </w:tc>
        <w:tc>
          <w:tcPr>
            <w:tcW w:w="0" w:type="auto"/>
            <w:tcBorders>
              <w:top w:val="single" w:sz="4" w:space="0" w:color="000000"/>
              <w:left w:val="single" w:sz="4" w:space="0" w:color="000000"/>
              <w:bottom w:val="single" w:sz="4" w:space="0" w:color="000000"/>
              <w:right w:val="single" w:sz="4" w:space="0" w:color="000000"/>
            </w:tcBorders>
            <w:shd w:val="clear" w:color="auto" w:fill="8DB3E2"/>
            <w:vAlign w:val="center"/>
          </w:tcPr>
          <w:p w14:paraId="693CE6D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25 235</w:t>
            </w:r>
          </w:p>
        </w:tc>
        <w:tc>
          <w:tcPr>
            <w:tcW w:w="0" w:type="auto"/>
            <w:tcBorders>
              <w:top w:val="single" w:sz="4" w:space="0" w:color="000000"/>
              <w:left w:val="single" w:sz="4" w:space="0" w:color="000000"/>
              <w:bottom w:val="single" w:sz="4" w:space="0" w:color="000000"/>
              <w:right w:val="single" w:sz="4" w:space="0" w:color="000000"/>
            </w:tcBorders>
            <w:shd w:val="clear" w:color="auto" w:fill="8DB3E2"/>
            <w:vAlign w:val="center"/>
          </w:tcPr>
          <w:p w14:paraId="6070EA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25 000</w:t>
            </w:r>
          </w:p>
        </w:tc>
        <w:tc>
          <w:tcPr>
            <w:tcW w:w="0" w:type="auto"/>
            <w:tcBorders>
              <w:top w:val="single" w:sz="4" w:space="0" w:color="000000"/>
              <w:left w:val="single" w:sz="4" w:space="0" w:color="000000"/>
              <w:bottom w:val="single" w:sz="4" w:space="0" w:color="000000"/>
              <w:right w:val="single" w:sz="4" w:space="0" w:color="000000"/>
            </w:tcBorders>
            <w:shd w:val="clear" w:color="auto" w:fill="8DB3E2"/>
            <w:vAlign w:val="center"/>
          </w:tcPr>
          <w:p w14:paraId="66EF57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24 053</w:t>
            </w:r>
          </w:p>
        </w:tc>
        <w:tc>
          <w:tcPr>
            <w:tcW w:w="0" w:type="auto"/>
            <w:tcBorders>
              <w:top w:val="single" w:sz="4" w:space="0" w:color="000000"/>
              <w:left w:val="single" w:sz="4" w:space="0" w:color="000000"/>
              <w:bottom w:val="single" w:sz="4" w:space="0" w:color="000000"/>
              <w:right w:val="single" w:sz="4" w:space="0" w:color="000000"/>
            </w:tcBorders>
            <w:shd w:val="clear" w:color="auto" w:fill="8DB3E2"/>
            <w:vAlign w:val="center"/>
          </w:tcPr>
          <w:p w14:paraId="06F36E8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25 120</w:t>
            </w:r>
          </w:p>
        </w:tc>
      </w:tr>
      <w:tr w:rsidR="00513CDB" w:rsidRPr="007C7328" w14:paraId="4255FF49" w14:textId="77777777" w:rsidTr="007C7328">
        <w:trPr>
          <w:jc w:val="center"/>
        </w:trPr>
        <w:tc>
          <w:tcPr>
            <w:tcW w:w="0" w:type="auto"/>
            <w:tcBorders>
              <w:top w:val="single" w:sz="4" w:space="0" w:color="000000"/>
              <w:left w:val="single" w:sz="4" w:space="0" w:color="000000"/>
              <w:bottom w:val="single" w:sz="4" w:space="0" w:color="000000"/>
            </w:tcBorders>
            <w:shd w:val="clear" w:color="auto" w:fill="D99594"/>
            <w:vAlign w:val="center"/>
          </w:tcPr>
          <w:p w14:paraId="382A8A4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Количество физических лиц, уплачивающих НДФЛ, чел.</w:t>
            </w:r>
          </w:p>
        </w:tc>
        <w:tc>
          <w:tcPr>
            <w:tcW w:w="0" w:type="auto"/>
            <w:tcBorders>
              <w:top w:val="single" w:sz="4" w:space="0" w:color="000000"/>
              <w:left w:val="single" w:sz="4" w:space="0" w:color="000000"/>
              <w:bottom w:val="single" w:sz="4" w:space="0" w:color="000000"/>
              <w:right w:val="single" w:sz="4" w:space="0" w:color="000000"/>
            </w:tcBorders>
            <w:shd w:val="clear" w:color="auto" w:fill="D99594"/>
            <w:vAlign w:val="center"/>
          </w:tcPr>
          <w:p w14:paraId="53071A7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15 680</w:t>
            </w:r>
          </w:p>
        </w:tc>
        <w:tc>
          <w:tcPr>
            <w:tcW w:w="0" w:type="auto"/>
            <w:tcBorders>
              <w:top w:val="single" w:sz="4" w:space="0" w:color="000000"/>
              <w:left w:val="single" w:sz="4" w:space="0" w:color="000000"/>
              <w:bottom w:val="single" w:sz="4" w:space="0" w:color="000000"/>
              <w:right w:val="single" w:sz="4" w:space="0" w:color="000000"/>
            </w:tcBorders>
            <w:shd w:val="clear" w:color="auto" w:fill="D99594"/>
            <w:vAlign w:val="center"/>
          </w:tcPr>
          <w:p w14:paraId="528FE15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15 690</w:t>
            </w:r>
          </w:p>
        </w:tc>
        <w:tc>
          <w:tcPr>
            <w:tcW w:w="0" w:type="auto"/>
            <w:tcBorders>
              <w:top w:val="single" w:sz="4" w:space="0" w:color="000000"/>
              <w:left w:val="single" w:sz="4" w:space="0" w:color="000000"/>
              <w:bottom w:val="single" w:sz="4" w:space="0" w:color="000000"/>
              <w:right w:val="single" w:sz="4" w:space="0" w:color="000000"/>
            </w:tcBorders>
            <w:shd w:val="clear" w:color="auto" w:fill="D99594"/>
            <w:vAlign w:val="center"/>
          </w:tcPr>
          <w:p w14:paraId="74C4755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15 700</w:t>
            </w:r>
          </w:p>
        </w:tc>
        <w:tc>
          <w:tcPr>
            <w:tcW w:w="0" w:type="auto"/>
            <w:tcBorders>
              <w:top w:val="single" w:sz="4" w:space="0" w:color="000000"/>
              <w:left w:val="single" w:sz="4" w:space="0" w:color="000000"/>
              <w:bottom w:val="single" w:sz="4" w:space="0" w:color="000000"/>
              <w:right w:val="single" w:sz="4" w:space="0" w:color="000000"/>
            </w:tcBorders>
            <w:shd w:val="clear" w:color="auto" w:fill="D99594"/>
            <w:vAlign w:val="center"/>
          </w:tcPr>
          <w:p w14:paraId="2FD7317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15 714</w:t>
            </w:r>
          </w:p>
        </w:tc>
        <w:tc>
          <w:tcPr>
            <w:tcW w:w="0" w:type="auto"/>
            <w:tcBorders>
              <w:top w:val="single" w:sz="4" w:space="0" w:color="000000"/>
              <w:left w:val="single" w:sz="4" w:space="0" w:color="000000"/>
              <w:bottom w:val="single" w:sz="4" w:space="0" w:color="000000"/>
              <w:right w:val="single" w:sz="4" w:space="0" w:color="000000"/>
            </w:tcBorders>
            <w:shd w:val="clear" w:color="auto" w:fill="D99594"/>
            <w:vAlign w:val="center"/>
          </w:tcPr>
          <w:p w14:paraId="6D90D9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15 730</w:t>
            </w:r>
          </w:p>
        </w:tc>
        <w:tc>
          <w:tcPr>
            <w:tcW w:w="0" w:type="auto"/>
            <w:tcBorders>
              <w:top w:val="single" w:sz="4" w:space="0" w:color="000000"/>
              <w:left w:val="single" w:sz="4" w:space="0" w:color="000000"/>
              <w:bottom w:val="single" w:sz="4" w:space="0" w:color="000000"/>
              <w:right w:val="single" w:sz="4" w:space="0" w:color="000000"/>
            </w:tcBorders>
            <w:shd w:val="clear" w:color="auto" w:fill="D99594"/>
            <w:vAlign w:val="center"/>
          </w:tcPr>
          <w:p w14:paraId="68EE291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15 744</w:t>
            </w:r>
          </w:p>
        </w:tc>
        <w:tc>
          <w:tcPr>
            <w:tcW w:w="0" w:type="auto"/>
            <w:tcBorders>
              <w:top w:val="single" w:sz="4" w:space="0" w:color="000000"/>
              <w:left w:val="single" w:sz="4" w:space="0" w:color="000000"/>
              <w:bottom w:val="single" w:sz="4" w:space="0" w:color="000000"/>
              <w:right w:val="single" w:sz="4" w:space="0" w:color="000000"/>
            </w:tcBorders>
            <w:shd w:val="clear" w:color="auto" w:fill="D99594"/>
            <w:vAlign w:val="center"/>
          </w:tcPr>
          <w:p w14:paraId="13ABD6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15 754</w:t>
            </w:r>
          </w:p>
        </w:tc>
      </w:tr>
      <w:tr w:rsidR="00513CDB" w:rsidRPr="007C7328" w14:paraId="7095E21A" w14:textId="77777777" w:rsidTr="007C7328">
        <w:trPr>
          <w:jc w:val="center"/>
        </w:trPr>
        <w:tc>
          <w:tcPr>
            <w:tcW w:w="0" w:type="auto"/>
            <w:tcBorders>
              <w:top w:val="single" w:sz="4" w:space="0" w:color="000000"/>
              <w:left w:val="single" w:sz="4" w:space="0" w:color="000000"/>
              <w:bottom w:val="single" w:sz="4" w:space="0" w:color="000000"/>
            </w:tcBorders>
            <w:shd w:val="clear" w:color="auto" w:fill="C2D69B"/>
            <w:vAlign w:val="center"/>
          </w:tcPr>
          <w:p w14:paraId="782F65B6" w14:textId="6D00D106"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безработных, зарегистрированных в центре занятости населения</w:t>
            </w:r>
            <w:r w:rsidR="007C7328">
              <w:rPr>
                <w:rFonts w:ascii="Arial" w:hAnsi="Arial" w:cs="Arial"/>
                <w:sz w:val="24"/>
              </w:rPr>
              <w:t xml:space="preserve"> </w:t>
            </w:r>
          </w:p>
          <w:p w14:paraId="4D5E014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01.01.2025), чел.</w:t>
            </w:r>
          </w:p>
        </w:tc>
        <w:tc>
          <w:tcPr>
            <w:tcW w:w="0" w:type="auto"/>
            <w:tcBorders>
              <w:top w:val="single" w:sz="4" w:space="0" w:color="000000"/>
              <w:left w:val="single" w:sz="4" w:space="0" w:color="000000"/>
              <w:bottom w:val="single" w:sz="4" w:space="0" w:color="000000"/>
              <w:right w:val="single" w:sz="4" w:space="0" w:color="000000"/>
            </w:tcBorders>
            <w:shd w:val="clear" w:color="auto" w:fill="C2D69B"/>
            <w:vAlign w:val="center"/>
          </w:tcPr>
          <w:p w14:paraId="2A6425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C2D69B"/>
            <w:vAlign w:val="center"/>
          </w:tcPr>
          <w:p w14:paraId="5EF649B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C2D69B"/>
            <w:vAlign w:val="center"/>
          </w:tcPr>
          <w:p w14:paraId="2976CB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896</w:t>
            </w:r>
          </w:p>
        </w:tc>
        <w:tc>
          <w:tcPr>
            <w:tcW w:w="0" w:type="auto"/>
            <w:tcBorders>
              <w:top w:val="single" w:sz="4" w:space="0" w:color="000000"/>
              <w:left w:val="single" w:sz="4" w:space="0" w:color="000000"/>
              <w:bottom w:val="single" w:sz="4" w:space="0" w:color="000000"/>
              <w:right w:val="single" w:sz="4" w:space="0" w:color="000000"/>
            </w:tcBorders>
            <w:shd w:val="clear" w:color="auto" w:fill="C2D69B"/>
            <w:vAlign w:val="center"/>
          </w:tcPr>
          <w:p w14:paraId="4D5D1AB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C2D69B"/>
            <w:vAlign w:val="center"/>
          </w:tcPr>
          <w:p w14:paraId="07D6E67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C2D69B"/>
            <w:vAlign w:val="center"/>
          </w:tcPr>
          <w:p w14:paraId="5A54A3C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90</w:t>
            </w:r>
          </w:p>
        </w:tc>
        <w:tc>
          <w:tcPr>
            <w:tcW w:w="0" w:type="auto"/>
            <w:tcBorders>
              <w:top w:val="single" w:sz="4" w:space="0" w:color="000000"/>
              <w:left w:val="single" w:sz="4" w:space="0" w:color="000000"/>
              <w:bottom w:val="single" w:sz="4" w:space="0" w:color="000000"/>
              <w:right w:val="single" w:sz="4" w:space="0" w:color="000000"/>
            </w:tcBorders>
            <w:shd w:val="clear" w:color="auto" w:fill="C2D69B"/>
            <w:vAlign w:val="center"/>
          </w:tcPr>
          <w:p w14:paraId="7C1C9BE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38</w:t>
            </w:r>
          </w:p>
        </w:tc>
      </w:tr>
    </w:tbl>
    <w:p w14:paraId="411002F2" w14:textId="3DE1F9E1"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2787B7FB" wp14:editId="59AF872F">
            <wp:extent cx="6273800" cy="3172460"/>
            <wp:effectExtent l="0" t="0" r="0" b="0"/>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4DCF5D" w14:textId="77777777" w:rsidR="00513CDB" w:rsidRPr="007C7328" w:rsidRDefault="00513CDB" w:rsidP="007C7328">
      <w:pPr>
        <w:ind w:firstLine="567"/>
        <w:jc w:val="both"/>
        <w:rPr>
          <w:rFonts w:ascii="Arial" w:hAnsi="Arial" w:cs="Arial"/>
          <w:sz w:val="24"/>
        </w:rPr>
      </w:pPr>
      <w:r w:rsidRPr="007C7328">
        <w:rPr>
          <w:rFonts w:ascii="Arial" w:hAnsi="Arial" w:cs="Arial"/>
          <w:sz w:val="24"/>
        </w:rPr>
        <w:t>Одной из существующих проблем является сокращение численности населения трудоспособного возраста. Сравнительно высокая доля пенсионеров в общей численности населения района, достигшая 25,5% обуславливает необходимость выделения дополнительных ресурсов на социальную поддержку этой категории населения.</w:t>
      </w:r>
    </w:p>
    <w:p w14:paraId="2A18E745"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01.01.2025 численность безработных, состоящих на учете в службе занятости, составляла 38 человек, уровень регистрируемой безработицы составил 0,2% от экономически активного населения 15 754 чел., что составляет 100% к уровню 2023 года (2023 год – 15 744 чел.).</w:t>
      </w:r>
    </w:p>
    <w:p w14:paraId="186D1CA8" w14:textId="77777777" w:rsidR="00513CDB" w:rsidRPr="007C7328" w:rsidRDefault="00513CDB" w:rsidP="007C7328">
      <w:pPr>
        <w:ind w:firstLine="567"/>
        <w:jc w:val="both"/>
        <w:rPr>
          <w:rFonts w:ascii="Arial" w:hAnsi="Arial" w:cs="Arial"/>
          <w:sz w:val="24"/>
        </w:rPr>
      </w:pPr>
      <w:r w:rsidRPr="007C7328">
        <w:rPr>
          <w:rFonts w:ascii="Arial" w:hAnsi="Arial" w:cs="Arial"/>
          <w:sz w:val="24"/>
        </w:rPr>
        <w:t>Среднемесячная заработная плата за 2024 год составила 62 838,7 руб., к уровню прошлого года – 126,1% (в 2023 году - 49 816,2 руб.).</w:t>
      </w:r>
    </w:p>
    <w:p w14:paraId="2CF123A9"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Национальный состав населения Бессоновского района представлен многими национальностей. Основное население по национальности – русские (более 60%), мордва (около 25%) и другие национальности (15%). </w:t>
      </w:r>
    </w:p>
    <w:p w14:paraId="39F1E0F0" w14:textId="77777777" w:rsidR="00513CDB" w:rsidRPr="007C7328" w:rsidRDefault="00513CDB" w:rsidP="007C7328">
      <w:pPr>
        <w:ind w:firstLine="567"/>
        <w:jc w:val="both"/>
        <w:rPr>
          <w:rFonts w:ascii="Arial" w:hAnsi="Arial" w:cs="Arial"/>
          <w:sz w:val="24"/>
        </w:rPr>
      </w:pPr>
      <w:r w:rsidRPr="007C7328">
        <w:rPr>
          <w:rFonts w:ascii="Arial" w:hAnsi="Arial" w:cs="Arial"/>
          <w:sz w:val="24"/>
        </w:rPr>
        <w:t>Деятельность национально-культурных объединений района способствует возрождению национальных традиций, обеспечению национальной литературой людей, проживающих на территории Бессоновского района. Всё это позволило на протяжении долгого времени на территории района избегать межнациональных и межконфессиональных конфликтов.</w:t>
      </w:r>
    </w:p>
    <w:p w14:paraId="0F4F292A"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2012 году на Бессоновской земле создана Бессоновская местная общественная организация «Бессоновское землячество». Организация создана с целью объединения земляков для содействия в оказании помощи при решении социально - экономических, культурных и иных вопросов жизни населения Бессоновского района.</w:t>
      </w:r>
    </w:p>
    <w:p w14:paraId="6AEAD8CB" w14:textId="77777777" w:rsidR="00513CDB" w:rsidRPr="007C7328" w:rsidRDefault="00513CDB" w:rsidP="007C7328">
      <w:pPr>
        <w:ind w:firstLine="567"/>
        <w:jc w:val="both"/>
        <w:rPr>
          <w:rFonts w:ascii="Arial" w:hAnsi="Arial" w:cs="Arial"/>
          <w:sz w:val="24"/>
        </w:rPr>
      </w:pPr>
    </w:p>
    <w:p w14:paraId="4E8BC7DA" w14:textId="77777777" w:rsidR="00513CDB" w:rsidRPr="007C7328" w:rsidRDefault="00513CDB" w:rsidP="007C7328">
      <w:pPr>
        <w:ind w:firstLine="567"/>
        <w:jc w:val="both"/>
        <w:rPr>
          <w:rFonts w:ascii="Arial" w:hAnsi="Arial" w:cs="Arial"/>
          <w:sz w:val="24"/>
        </w:rPr>
      </w:pPr>
      <w:r w:rsidRPr="007C7328">
        <w:rPr>
          <w:rFonts w:ascii="Arial" w:hAnsi="Arial" w:cs="Arial"/>
          <w:sz w:val="24"/>
        </w:rPr>
        <w:t>1.4. Производственный потенциал</w:t>
      </w:r>
    </w:p>
    <w:p w14:paraId="637EC372" w14:textId="77777777" w:rsidR="00513CDB" w:rsidRPr="007C7328" w:rsidRDefault="00513CDB" w:rsidP="007C7328">
      <w:pPr>
        <w:ind w:firstLine="567"/>
        <w:jc w:val="both"/>
        <w:rPr>
          <w:rFonts w:ascii="Arial" w:hAnsi="Arial" w:cs="Arial"/>
          <w:sz w:val="24"/>
        </w:rPr>
      </w:pPr>
      <w:r w:rsidRPr="007C7328">
        <w:rPr>
          <w:rFonts w:ascii="Arial" w:hAnsi="Arial" w:cs="Arial"/>
          <w:sz w:val="24"/>
        </w:rPr>
        <w:t>Бессоновский район относится к муниципальным образованиям смешанной группы и характеризуется развитой отраслью сельского хозяйства и наличием предприятий промышленности, а также строительной индустрии. Продукция указанных отраслей имеет устойчивый рыночный спрос.</w:t>
      </w:r>
    </w:p>
    <w:p w14:paraId="111CD0AC" w14:textId="77777777" w:rsidR="00513CDB" w:rsidRPr="007C7328" w:rsidRDefault="00513CDB" w:rsidP="007C7328">
      <w:pPr>
        <w:ind w:firstLine="567"/>
        <w:jc w:val="both"/>
        <w:rPr>
          <w:rFonts w:ascii="Arial" w:hAnsi="Arial" w:cs="Arial"/>
          <w:sz w:val="24"/>
        </w:rPr>
      </w:pPr>
      <w:r w:rsidRPr="007C7328">
        <w:rPr>
          <w:rFonts w:ascii="Arial" w:hAnsi="Arial" w:cs="Arial"/>
          <w:sz w:val="24"/>
        </w:rPr>
        <w:t>1.4.1. Сельское хозяйство</w:t>
      </w:r>
    </w:p>
    <w:p w14:paraId="197E0B5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Ведущей отраслью экономики Бессоновского района является сельское хозяйство. </w:t>
      </w:r>
    </w:p>
    <w:p w14:paraId="1384B1B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Агропромышленный комплекс Бессоновского района представляют: градообразующее предприятие АО «Васильевская птицефабрика», </w:t>
      </w:r>
      <w:r w:rsidRPr="007C7328">
        <w:rPr>
          <w:rFonts w:ascii="Arial" w:eastAsia="Calibri" w:hAnsi="Arial" w:cs="Arial"/>
          <w:sz w:val="24"/>
        </w:rPr>
        <w:t xml:space="preserve">10 сельскохозяйственных формирований, 67 крестьянских (фермерских) хозяйств и 10 сельскохозяйственных кооперативов. </w:t>
      </w:r>
      <w:r w:rsidRPr="007C7328">
        <w:rPr>
          <w:rFonts w:ascii="Arial" w:hAnsi="Arial" w:cs="Arial"/>
          <w:sz w:val="24"/>
        </w:rPr>
        <w:t xml:space="preserve">Объём продукции сельского хозяйства в целом по отраслям в действующих ценах за 2024 год – 14,7 млрд.руб., что составляет 110,5% к уровню прошлого года (2023 г. – 13,3 млрд.руб.). </w:t>
      </w:r>
    </w:p>
    <w:p w14:paraId="64A26F0D"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8. Объем продукции сельского хозяйства Бессоновского района</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39"/>
        <w:gridCol w:w="1049"/>
        <w:gridCol w:w="750"/>
        <w:gridCol w:w="750"/>
        <w:gridCol w:w="750"/>
        <w:gridCol w:w="750"/>
        <w:gridCol w:w="750"/>
        <w:gridCol w:w="750"/>
        <w:gridCol w:w="750"/>
      </w:tblGrid>
      <w:tr w:rsidR="00513CDB" w:rsidRPr="007C7328" w14:paraId="7E741133" w14:textId="77777777" w:rsidTr="007C7328">
        <w:trPr>
          <w:jc w:val="center"/>
        </w:trPr>
        <w:tc>
          <w:tcPr>
            <w:tcW w:w="0" w:type="auto"/>
            <w:vMerge w:val="restart"/>
            <w:vAlign w:val="center"/>
          </w:tcPr>
          <w:p w14:paraId="468B410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w:t>
            </w:r>
          </w:p>
          <w:p w14:paraId="674B8F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продукции</w:t>
            </w:r>
          </w:p>
        </w:tc>
        <w:tc>
          <w:tcPr>
            <w:tcW w:w="0" w:type="auto"/>
            <w:vMerge w:val="restart"/>
            <w:vAlign w:val="center"/>
          </w:tcPr>
          <w:p w14:paraId="58C08A1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 изм.</w:t>
            </w:r>
          </w:p>
        </w:tc>
        <w:tc>
          <w:tcPr>
            <w:tcW w:w="0" w:type="auto"/>
            <w:gridSpan w:val="7"/>
            <w:vAlign w:val="center"/>
          </w:tcPr>
          <w:p w14:paraId="6D7D64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39EFDE98" w14:textId="77777777" w:rsidTr="007C7328">
        <w:trPr>
          <w:jc w:val="center"/>
        </w:trPr>
        <w:tc>
          <w:tcPr>
            <w:tcW w:w="0" w:type="auto"/>
            <w:vMerge/>
            <w:vAlign w:val="center"/>
          </w:tcPr>
          <w:p w14:paraId="45C4C0A5" w14:textId="77777777" w:rsidR="00513CDB" w:rsidRPr="007C7328" w:rsidRDefault="00513CDB" w:rsidP="007C7328">
            <w:pPr>
              <w:widowControl/>
              <w:suppressAutoHyphens w:val="0"/>
              <w:jc w:val="both"/>
              <w:rPr>
                <w:rFonts w:ascii="Arial" w:hAnsi="Arial" w:cs="Arial"/>
                <w:sz w:val="24"/>
              </w:rPr>
            </w:pPr>
          </w:p>
        </w:tc>
        <w:tc>
          <w:tcPr>
            <w:tcW w:w="0" w:type="auto"/>
            <w:vMerge/>
            <w:vAlign w:val="center"/>
          </w:tcPr>
          <w:p w14:paraId="281F622B"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5705D87F" w14:textId="77777777" w:rsidR="00513CDB" w:rsidRPr="007C7328" w:rsidRDefault="00513CDB" w:rsidP="007C7328">
            <w:pPr>
              <w:widowControl/>
              <w:suppressAutoHyphens w:val="0"/>
              <w:jc w:val="both"/>
              <w:rPr>
                <w:rFonts w:ascii="Arial" w:hAnsi="Arial" w:cs="Arial"/>
                <w:sz w:val="24"/>
                <w:highlight w:val="yellow"/>
              </w:rPr>
            </w:pPr>
            <w:r w:rsidRPr="007C7328">
              <w:rPr>
                <w:rFonts w:ascii="Arial" w:hAnsi="Arial" w:cs="Arial"/>
                <w:sz w:val="24"/>
              </w:rPr>
              <w:t>2018</w:t>
            </w:r>
          </w:p>
        </w:tc>
        <w:tc>
          <w:tcPr>
            <w:tcW w:w="0" w:type="auto"/>
            <w:vAlign w:val="center"/>
          </w:tcPr>
          <w:p w14:paraId="164F67E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shd w:val="clear" w:color="auto" w:fill="FFFFFF"/>
            <w:vAlign w:val="center"/>
          </w:tcPr>
          <w:p w14:paraId="7F52456F" w14:textId="77777777" w:rsidR="00513CDB" w:rsidRPr="007C7328" w:rsidRDefault="00513CDB" w:rsidP="007C7328">
            <w:pPr>
              <w:widowControl/>
              <w:suppressAutoHyphens w:val="0"/>
              <w:jc w:val="both"/>
              <w:rPr>
                <w:rFonts w:ascii="Arial" w:hAnsi="Arial" w:cs="Arial"/>
                <w:sz w:val="24"/>
                <w:highlight w:val="yellow"/>
              </w:rPr>
            </w:pPr>
            <w:r w:rsidRPr="007C7328">
              <w:rPr>
                <w:rFonts w:ascii="Arial" w:hAnsi="Arial" w:cs="Arial"/>
                <w:sz w:val="24"/>
              </w:rPr>
              <w:t>2020</w:t>
            </w:r>
          </w:p>
        </w:tc>
        <w:tc>
          <w:tcPr>
            <w:tcW w:w="0" w:type="auto"/>
            <w:shd w:val="clear" w:color="auto" w:fill="FFFFFF"/>
            <w:vAlign w:val="center"/>
          </w:tcPr>
          <w:p w14:paraId="123EB3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shd w:val="clear" w:color="auto" w:fill="FFFFFF"/>
          </w:tcPr>
          <w:p w14:paraId="0A85934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shd w:val="clear" w:color="auto" w:fill="FFFFFF"/>
          </w:tcPr>
          <w:p w14:paraId="416FB44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shd w:val="clear" w:color="auto" w:fill="FFFFFF"/>
          </w:tcPr>
          <w:p w14:paraId="7564DF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56974405" w14:textId="77777777" w:rsidTr="007C7328">
        <w:trPr>
          <w:jc w:val="center"/>
        </w:trPr>
        <w:tc>
          <w:tcPr>
            <w:tcW w:w="0" w:type="auto"/>
            <w:vAlign w:val="bottom"/>
          </w:tcPr>
          <w:p w14:paraId="423B2FF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Продукция сельского хозяйства, в т.ч.:</w:t>
            </w:r>
          </w:p>
        </w:tc>
        <w:tc>
          <w:tcPr>
            <w:tcW w:w="0" w:type="auto"/>
            <w:vAlign w:val="center"/>
          </w:tcPr>
          <w:p w14:paraId="73AC83F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млрд.</w:t>
            </w:r>
          </w:p>
          <w:p w14:paraId="3C4F045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shd w:val="clear" w:color="auto" w:fill="FFFFFF"/>
            <w:vAlign w:val="center"/>
          </w:tcPr>
          <w:p w14:paraId="3E65D8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10,7</w:t>
            </w:r>
          </w:p>
        </w:tc>
        <w:tc>
          <w:tcPr>
            <w:tcW w:w="0" w:type="auto"/>
            <w:shd w:val="clear" w:color="auto" w:fill="FFFFFF"/>
            <w:vAlign w:val="center"/>
          </w:tcPr>
          <w:p w14:paraId="64301D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13,7</w:t>
            </w:r>
          </w:p>
        </w:tc>
        <w:tc>
          <w:tcPr>
            <w:tcW w:w="0" w:type="auto"/>
            <w:shd w:val="clear" w:color="auto" w:fill="FFFFFF"/>
            <w:vAlign w:val="center"/>
          </w:tcPr>
          <w:p w14:paraId="24DBAC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8,8</w:t>
            </w:r>
          </w:p>
        </w:tc>
        <w:tc>
          <w:tcPr>
            <w:tcW w:w="0" w:type="auto"/>
            <w:shd w:val="clear" w:color="auto" w:fill="FFFFFF"/>
            <w:vAlign w:val="center"/>
          </w:tcPr>
          <w:p w14:paraId="1A79495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11,6</w:t>
            </w:r>
          </w:p>
        </w:tc>
        <w:tc>
          <w:tcPr>
            <w:tcW w:w="0" w:type="auto"/>
            <w:shd w:val="clear" w:color="auto" w:fill="FFFFFF"/>
            <w:vAlign w:val="center"/>
          </w:tcPr>
          <w:p w14:paraId="39FF6D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12,5</w:t>
            </w:r>
          </w:p>
        </w:tc>
        <w:tc>
          <w:tcPr>
            <w:tcW w:w="0" w:type="auto"/>
            <w:shd w:val="clear" w:color="auto" w:fill="FFFFFF"/>
            <w:vAlign w:val="center"/>
          </w:tcPr>
          <w:p w14:paraId="171FE6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13,3</w:t>
            </w:r>
          </w:p>
        </w:tc>
        <w:tc>
          <w:tcPr>
            <w:tcW w:w="0" w:type="auto"/>
            <w:shd w:val="clear" w:color="auto" w:fill="FFFFFF"/>
            <w:vAlign w:val="center"/>
          </w:tcPr>
          <w:p w14:paraId="3DC8ACB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14,7</w:t>
            </w:r>
          </w:p>
        </w:tc>
      </w:tr>
      <w:tr w:rsidR="00513CDB" w:rsidRPr="007C7328" w14:paraId="4723BA4D" w14:textId="77777777" w:rsidTr="007C7328">
        <w:trPr>
          <w:jc w:val="center"/>
        </w:trPr>
        <w:tc>
          <w:tcPr>
            <w:tcW w:w="0" w:type="auto"/>
            <w:shd w:val="clear" w:color="auto" w:fill="8DB3E2"/>
            <w:vAlign w:val="bottom"/>
          </w:tcPr>
          <w:p w14:paraId="041955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Продукция растениеводства</w:t>
            </w:r>
          </w:p>
        </w:tc>
        <w:tc>
          <w:tcPr>
            <w:tcW w:w="0" w:type="auto"/>
            <w:shd w:val="clear" w:color="auto" w:fill="8DB3E2"/>
            <w:vAlign w:val="center"/>
          </w:tcPr>
          <w:p w14:paraId="5AF5A9F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млрд.</w:t>
            </w:r>
          </w:p>
          <w:p w14:paraId="1D8766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shd w:val="clear" w:color="auto" w:fill="8DB3E2"/>
            <w:vAlign w:val="center"/>
          </w:tcPr>
          <w:p w14:paraId="6E6835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w:t>
            </w:r>
          </w:p>
        </w:tc>
        <w:tc>
          <w:tcPr>
            <w:tcW w:w="0" w:type="auto"/>
            <w:shd w:val="clear" w:color="auto" w:fill="8DB3E2"/>
            <w:vAlign w:val="center"/>
          </w:tcPr>
          <w:p w14:paraId="2ED479F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w:t>
            </w:r>
          </w:p>
        </w:tc>
        <w:tc>
          <w:tcPr>
            <w:tcW w:w="0" w:type="auto"/>
            <w:shd w:val="clear" w:color="auto" w:fill="8DB3E2"/>
            <w:vAlign w:val="center"/>
          </w:tcPr>
          <w:p w14:paraId="2857EDB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w:t>
            </w:r>
          </w:p>
        </w:tc>
        <w:tc>
          <w:tcPr>
            <w:tcW w:w="0" w:type="auto"/>
            <w:shd w:val="clear" w:color="auto" w:fill="8DB3E2"/>
            <w:vAlign w:val="center"/>
          </w:tcPr>
          <w:p w14:paraId="50468DE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w:t>
            </w:r>
          </w:p>
        </w:tc>
        <w:tc>
          <w:tcPr>
            <w:tcW w:w="0" w:type="auto"/>
            <w:shd w:val="clear" w:color="auto" w:fill="8DB3E2"/>
            <w:vAlign w:val="center"/>
          </w:tcPr>
          <w:p w14:paraId="3DBE67E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w:t>
            </w:r>
          </w:p>
        </w:tc>
        <w:tc>
          <w:tcPr>
            <w:tcW w:w="0" w:type="auto"/>
            <w:shd w:val="clear" w:color="auto" w:fill="8DB3E2"/>
            <w:vAlign w:val="center"/>
          </w:tcPr>
          <w:p w14:paraId="4CA5D1D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w:t>
            </w:r>
          </w:p>
        </w:tc>
        <w:tc>
          <w:tcPr>
            <w:tcW w:w="0" w:type="auto"/>
            <w:shd w:val="clear" w:color="auto" w:fill="8DB3E2"/>
            <w:vAlign w:val="center"/>
          </w:tcPr>
          <w:p w14:paraId="107081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2,9</w:t>
            </w:r>
          </w:p>
        </w:tc>
      </w:tr>
      <w:tr w:rsidR="00513CDB" w:rsidRPr="007C7328" w14:paraId="14C984B6" w14:textId="77777777" w:rsidTr="007C7328">
        <w:trPr>
          <w:jc w:val="center"/>
        </w:trPr>
        <w:tc>
          <w:tcPr>
            <w:tcW w:w="0" w:type="auto"/>
            <w:shd w:val="clear" w:color="auto" w:fill="D99594"/>
            <w:vAlign w:val="bottom"/>
          </w:tcPr>
          <w:p w14:paraId="40AEF06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Продукция животноводства</w:t>
            </w:r>
          </w:p>
        </w:tc>
        <w:tc>
          <w:tcPr>
            <w:tcW w:w="0" w:type="auto"/>
            <w:shd w:val="clear" w:color="auto" w:fill="D99594"/>
            <w:vAlign w:val="center"/>
          </w:tcPr>
          <w:p w14:paraId="124A078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млрд.</w:t>
            </w:r>
          </w:p>
          <w:p w14:paraId="3D1055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shd w:val="clear" w:color="auto" w:fill="D99594"/>
            <w:vAlign w:val="center"/>
          </w:tcPr>
          <w:p w14:paraId="369BFA1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9,5</w:t>
            </w:r>
          </w:p>
        </w:tc>
        <w:tc>
          <w:tcPr>
            <w:tcW w:w="0" w:type="auto"/>
            <w:shd w:val="clear" w:color="auto" w:fill="D99594"/>
            <w:vAlign w:val="center"/>
          </w:tcPr>
          <w:p w14:paraId="18D51A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12,5</w:t>
            </w:r>
          </w:p>
        </w:tc>
        <w:tc>
          <w:tcPr>
            <w:tcW w:w="0" w:type="auto"/>
            <w:shd w:val="clear" w:color="auto" w:fill="D99594"/>
            <w:vAlign w:val="center"/>
          </w:tcPr>
          <w:p w14:paraId="4277754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7,2</w:t>
            </w:r>
          </w:p>
        </w:tc>
        <w:tc>
          <w:tcPr>
            <w:tcW w:w="0" w:type="auto"/>
            <w:shd w:val="clear" w:color="auto" w:fill="D99594"/>
            <w:vAlign w:val="center"/>
          </w:tcPr>
          <w:p w14:paraId="7BDBFE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9,7</w:t>
            </w:r>
          </w:p>
        </w:tc>
        <w:tc>
          <w:tcPr>
            <w:tcW w:w="0" w:type="auto"/>
            <w:shd w:val="clear" w:color="auto" w:fill="D99594"/>
            <w:vAlign w:val="center"/>
          </w:tcPr>
          <w:p w14:paraId="41BCE50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10,2</w:t>
            </w:r>
          </w:p>
        </w:tc>
        <w:tc>
          <w:tcPr>
            <w:tcW w:w="0" w:type="auto"/>
            <w:shd w:val="clear" w:color="auto" w:fill="D99594"/>
            <w:vAlign w:val="center"/>
          </w:tcPr>
          <w:p w14:paraId="06AA3AC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w:t>
            </w:r>
          </w:p>
        </w:tc>
        <w:tc>
          <w:tcPr>
            <w:tcW w:w="0" w:type="auto"/>
            <w:shd w:val="clear" w:color="auto" w:fill="D99594"/>
            <w:vAlign w:val="center"/>
          </w:tcPr>
          <w:p w14:paraId="4B9E590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11,8</w:t>
            </w:r>
          </w:p>
        </w:tc>
      </w:tr>
    </w:tbl>
    <w:p w14:paraId="11F4EB93" w14:textId="77777777" w:rsidR="00513CDB" w:rsidRPr="007C7328" w:rsidRDefault="00513CDB" w:rsidP="007C7328">
      <w:pPr>
        <w:ind w:firstLine="567"/>
        <w:jc w:val="both"/>
        <w:rPr>
          <w:rFonts w:ascii="Arial" w:hAnsi="Arial" w:cs="Arial"/>
          <w:sz w:val="24"/>
        </w:rPr>
      </w:pPr>
      <w:r w:rsidRPr="007C7328">
        <w:rPr>
          <w:rFonts w:ascii="Arial" w:hAnsi="Arial" w:cs="Arial"/>
          <w:sz w:val="24"/>
        </w:rPr>
        <w:t>Доля животноводства в общем объеме отгруженной продукции составляет 85%.</w:t>
      </w:r>
    </w:p>
    <w:p w14:paraId="7BFE1561"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9. Динамика производства продукции животноводства</w:t>
      </w:r>
    </w:p>
    <w:tbl>
      <w:tblPr>
        <w:tblW w:w="5000" w:type="pct"/>
        <w:jc w:val="center"/>
        <w:tblLook w:val="0000" w:firstRow="0" w:lastRow="0" w:firstColumn="0" w:lastColumn="0" w:noHBand="0" w:noVBand="0"/>
      </w:tblPr>
      <w:tblGrid>
        <w:gridCol w:w="3365"/>
        <w:gridCol w:w="1054"/>
        <w:gridCol w:w="817"/>
        <w:gridCol w:w="817"/>
        <w:gridCol w:w="817"/>
        <w:gridCol w:w="817"/>
        <w:gridCol w:w="817"/>
        <w:gridCol w:w="817"/>
        <w:gridCol w:w="817"/>
      </w:tblGrid>
      <w:tr w:rsidR="00513CDB" w:rsidRPr="007C7328" w14:paraId="2EF404B1" w14:textId="77777777" w:rsidTr="007C7328">
        <w:trPr>
          <w:jc w:val="center"/>
        </w:trPr>
        <w:tc>
          <w:tcPr>
            <w:tcW w:w="0" w:type="auto"/>
            <w:vMerge w:val="restart"/>
            <w:tcBorders>
              <w:top w:val="single" w:sz="6" w:space="0" w:color="auto"/>
              <w:left w:val="single" w:sz="6" w:space="0" w:color="auto"/>
              <w:right w:val="single" w:sz="6" w:space="0" w:color="auto"/>
            </w:tcBorders>
            <w:vAlign w:val="center"/>
          </w:tcPr>
          <w:p w14:paraId="5D87262B" w14:textId="77777777" w:rsidR="00513CDB" w:rsidRPr="007C7328" w:rsidRDefault="00513CDB" w:rsidP="007C7328">
            <w:pPr>
              <w:widowControl/>
              <w:suppressAutoHyphens w:val="0"/>
              <w:jc w:val="both"/>
              <w:rPr>
                <w:rFonts w:ascii="Arial" w:hAnsi="Arial" w:cs="Arial"/>
                <w:sz w:val="24"/>
              </w:rPr>
            </w:pPr>
          </w:p>
          <w:p w14:paraId="24D02A3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w:t>
            </w:r>
          </w:p>
          <w:p w14:paraId="60F17891" w14:textId="77777777" w:rsidR="00513CDB" w:rsidRPr="007C7328" w:rsidRDefault="00513CDB" w:rsidP="007C7328">
            <w:pPr>
              <w:widowControl/>
              <w:suppressAutoHyphens w:val="0"/>
              <w:jc w:val="both"/>
              <w:rPr>
                <w:rFonts w:ascii="Arial" w:hAnsi="Arial" w:cs="Arial"/>
                <w:sz w:val="24"/>
              </w:rPr>
            </w:pPr>
          </w:p>
        </w:tc>
        <w:tc>
          <w:tcPr>
            <w:tcW w:w="0" w:type="auto"/>
            <w:vMerge w:val="restart"/>
            <w:tcBorders>
              <w:top w:val="single" w:sz="6" w:space="0" w:color="auto"/>
              <w:left w:val="single" w:sz="6" w:space="0" w:color="auto"/>
              <w:right w:val="single" w:sz="6" w:space="0" w:color="auto"/>
            </w:tcBorders>
            <w:vAlign w:val="center"/>
          </w:tcPr>
          <w:p w14:paraId="2AAB50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 изм.</w:t>
            </w:r>
          </w:p>
        </w:tc>
        <w:tc>
          <w:tcPr>
            <w:tcW w:w="0" w:type="auto"/>
            <w:gridSpan w:val="7"/>
            <w:tcBorders>
              <w:top w:val="single" w:sz="6" w:space="0" w:color="auto"/>
              <w:left w:val="single" w:sz="6" w:space="0" w:color="auto"/>
              <w:bottom w:val="single" w:sz="6" w:space="0" w:color="auto"/>
              <w:right w:val="single" w:sz="6" w:space="0" w:color="auto"/>
            </w:tcBorders>
            <w:vAlign w:val="center"/>
          </w:tcPr>
          <w:p w14:paraId="092A185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00A4BA3E" w14:textId="77777777" w:rsidTr="007C7328">
        <w:trPr>
          <w:jc w:val="center"/>
        </w:trPr>
        <w:tc>
          <w:tcPr>
            <w:tcW w:w="0" w:type="auto"/>
            <w:vMerge/>
            <w:tcBorders>
              <w:left w:val="single" w:sz="6" w:space="0" w:color="auto"/>
              <w:bottom w:val="single" w:sz="6" w:space="0" w:color="auto"/>
              <w:right w:val="single" w:sz="6" w:space="0" w:color="auto"/>
            </w:tcBorders>
            <w:vAlign w:val="center"/>
          </w:tcPr>
          <w:p w14:paraId="6264BA4A" w14:textId="77777777" w:rsidR="00513CDB" w:rsidRPr="007C7328" w:rsidRDefault="00513CDB" w:rsidP="007C7328">
            <w:pPr>
              <w:widowControl/>
              <w:suppressAutoHyphens w:val="0"/>
              <w:jc w:val="both"/>
              <w:rPr>
                <w:rFonts w:ascii="Arial" w:hAnsi="Arial" w:cs="Arial"/>
                <w:sz w:val="24"/>
              </w:rPr>
            </w:pPr>
          </w:p>
        </w:tc>
        <w:tc>
          <w:tcPr>
            <w:tcW w:w="0" w:type="auto"/>
            <w:vMerge/>
            <w:tcBorders>
              <w:left w:val="single" w:sz="6" w:space="0" w:color="auto"/>
              <w:bottom w:val="single" w:sz="6" w:space="0" w:color="auto"/>
              <w:right w:val="single" w:sz="6" w:space="0" w:color="auto"/>
            </w:tcBorders>
            <w:vAlign w:val="center"/>
          </w:tcPr>
          <w:p w14:paraId="4D4B875E"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6" w:space="0" w:color="auto"/>
              <w:left w:val="single" w:sz="6" w:space="0" w:color="auto"/>
              <w:bottom w:val="single" w:sz="6" w:space="0" w:color="auto"/>
              <w:right w:val="single" w:sz="6" w:space="0" w:color="auto"/>
            </w:tcBorders>
            <w:vAlign w:val="center"/>
          </w:tcPr>
          <w:p w14:paraId="6594FCD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tcBorders>
              <w:top w:val="single" w:sz="6" w:space="0" w:color="auto"/>
              <w:left w:val="single" w:sz="6" w:space="0" w:color="auto"/>
              <w:bottom w:val="single" w:sz="6" w:space="0" w:color="auto"/>
              <w:right w:val="single" w:sz="6" w:space="0" w:color="auto"/>
            </w:tcBorders>
            <w:vAlign w:val="center"/>
          </w:tcPr>
          <w:p w14:paraId="1FB56A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tcBorders>
              <w:top w:val="single" w:sz="6" w:space="0" w:color="auto"/>
              <w:left w:val="single" w:sz="6" w:space="0" w:color="auto"/>
              <w:bottom w:val="single" w:sz="6" w:space="0" w:color="auto"/>
              <w:right w:val="single" w:sz="6" w:space="0" w:color="auto"/>
            </w:tcBorders>
            <w:vAlign w:val="center"/>
          </w:tcPr>
          <w:p w14:paraId="0DBDBD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tcBorders>
              <w:top w:val="single" w:sz="6" w:space="0" w:color="auto"/>
              <w:left w:val="single" w:sz="6" w:space="0" w:color="auto"/>
              <w:bottom w:val="single" w:sz="6" w:space="0" w:color="auto"/>
              <w:right w:val="single" w:sz="6" w:space="0" w:color="auto"/>
            </w:tcBorders>
            <w:vAlign w:val="center"/>
          </w:tcPr>
          <w:p w14:paraId="43269F9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Borders>
              <w:top w:val="single" w:sz="6" w:space="0" w:color="auto"/>
              <w:left w:val="single" w:sz="6" w:space="0" w:color="auto"/>
              <w:bottom w:val="single" w:sz="6" w:space="0" w:color="auto"/>
              <w:right w:val="single" w:sz="6" w:space="0" w:color="auto"/>
            </w:tcBorders>
            <w:vAlign w:val="center"/>
          </w:tcPr>
          <w:p w14:paraId="3BC60A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Borders>
              <w:top w:val="single" w:sz="6" w:space="0" w:color="auto"/>
              <w:left w:val="single" w:sz="6" w:space="0" w:color="auto"/>
              <w:bottom w:val="single" w:sz="6" w:space="0" w:color="auto"/>
              <w:right w:val="single" w:sz="6" w:space="0" w:color="auto"/>
            </w:tcBorders>
            <w:vAlign w:val="center"/>
          </w:tcPr>
          <w:p w14:paraId="378CA5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Borders>
              <w:top w:val="single" w:sz="6" w:space="0" w:color="auto"/>
              <w:left w:val="single" w:sz="6" w:space="0" w:color="auto"/>
              <w:bottom w:val="single" w:sz="6" w:space="0" w:color="auto"/>
              <w:right w:val="single" w:sz="6" w:space="0" w:color="auto"/>
            </w:tcBorders>
            <w:vAlign w:val="center"/>
          </w:tcPr>
          <w:p w14:paraId="29C4DE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03234D5B" w14:textId="77777777" w:rsidTr="007C7328">
        <w:trPr>
          <w:jc w:val="center"/>
        </w:trPr>
        <w:tc>
          <w:tcPr>
            <w:tcW w:w="0" w:type="auto"/>
            <w:tcBorders>
              <w:top w:val="single" w:sz="6" w:space="0" w:color="auto"/>
              <w:left w:val="single" w:sz="6" w:space="0" w:color="auto"/>
              <w:bottom w:val="single" w:sz="6" w:space="0" w:color="auto"/>
              <w:right w:val="single" w:sz="6" w:space="0" w:color="auto"/>
            </w:tcBorders>
            <w:shd w:val="clear" w:color="auto" w:fill="D99594"/>
            <w:vAlign w:val="bottom"/>
          </w:tcPr>
          <w:p w14:paraId="4A89867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Скот и птица на убой (в живом весе)</w:t>
            </w:r>
          </w:p>
        </w:tc>
        <w:tc>
          <w:tcPr>
            <w:tcW w:w="0" w:type="auto"/>
            <w:tcBorders>
              <w:top w:val="single" w:sz="6" w:space="0" w:color="auto"/>
              <w:left w:val="single" w:sz="6" w:space="0" w:color="auto"/>
              <w:bottom w:val="single" w:sz="6" w:space="0" w:color="auto"/>
              <w:right w:val="single" w:sz="6" w:space="0" w:color="auto"/>
            </w:tcBorders>
            <w:shd w:val="clear" w:color="auto" w:fill="D99594"/>
          </w:tcPr>
          <w:p w14:paraId="18F912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тыс. тонн</w:t>
            </w:r>
          </w:p>
        </w:tc>
        <w:tc>
          <w:tcPr>
            <w:tcW w:w="0" w:type="auto"/>
            <w:tcBorders>
              <w:top w:val="single" w:sz="6" w:space="0" w:color="auto"/>
              <w:left w:val="single" w:sz="6" w:space="0" w:color="auto"/>
              <w:bottom w:val="single" w:sz="6" w:space="0" w:color="auto"/>
              <w:right w:val="single" w:sz="6" w:space="0" w:color="auto"/>
            </w:tcBorders>
            <w:shd w:val="clear" w:color="auto" w:fill="D99594"/>
            <w:vAlign w:val="center"/>
          </w:tcPr>
          <w:p w14:paraId="263820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104,2</w:t>
            </w:r>
          </w:p>
        </w:tc>
        <w:tc>
          <w:tcPr>
            <w:tcW w:w="0" w:type="auto"/>
            <w:tcBorders>
              <w:top w:val="single" w:sz="6" w:space="0" w:color="auto"/>
              <w:left w:val="single" w:sz="6" w:space="0" w:color="auto"/>
              <w:bottom w:val="single" w:sz="6" w:space="0" w:color="auto"/>
              <w:right w:val="single" w:sz="6" w:space="0" w:color="auto"/>
            </w:tcBorders>
            <w:shd w:val="clear" w:color="auto" w:fill="D99594"/>
            <w:vAlign w:val="center"/>
          </w:tcPr>
          <w:p w14:paraId="52390E1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102,2</w:t>
            </w:r>
          </w:p>
        </w:tc>
        <w:tc>
          <w:tcPr>
            <w:tcW w:w="0" w:type="auto"/>
            <w:tcBorders>
              <w:top w:val="single" w:sz="6" w:space="0" w:color="auto"/>
              <w:left w:val="single" w:sz="6" w:space="0" w:color="auto"/>
              <w:bottom w:val="single" w:sz="6" w:space="0" w:color="auto"/>
              <w:right w:val="single" w:sz="6" w:space="0" w:color="auto"/>
            </w:tcBorders>
            <w:shd w:val="clear" w:color="auto" w:fill="D99594"/>
            <w:vAlign w:val="center"/>
          </w:tcPr>
          <w:p w14:paraId="71DD501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104,0</w:t>
            </w:r>
          </w:p>
        </w:tc>
        <w:tc>
          <w:tcPr>
            <w:tcW w:w="0" w:type="auto"/>
            <w:tcBorders>
              <w:top w:val="single" w:sz="6" w:space="0" w:color="auto"/>
              <w:left w:val="single" w:sz="6" w:space="0" w:color="auto"/>
              <w:bottom w:val="single" w:sz="6" w:space="0" w:color="auto"/>
              <w:right w:val="single" w:sz="6" w:space="0" w:color="auto"/>
            </w:tcBorders>
            <w:shd w:val="clear" w:color="auto" w:fill="D99594"/>
            <w:vAlign w:val="center"/>
          </w:tcPr>
          <w:p w14:paraId="525702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106,1</w:t>
            </w:r>
          </w:p>
        </w:tc>
        <w:tc>
          <w:tcPr>
            <w:tcW w:w="0" w:type="auto"/>
            <w:tcBorders>
              <w:top w:val="single" w:sz="6" w:space="0" w:color="auto"/>
              <w:left w:val="single" w:sz="6" w:space="0" w:color="auto"/>
              <w:bottom w:val="single" w:sz="6" w:space="0" w:color="auto"/>
              <w:right w:val="single" w:sz="6" w:space="0" w:color="auto"/>
            </w:tcBorders>
            <w:shd w:val="clear" w:color="auto" w:fill="D99594"/>
            <w:vAlign w:val="center"/>
          </w:tcPr>
          <w:p w14:paraId="6F177C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108,1</w:t>
            </w:r>
          </w:p>
        </w:tc>
        <w:tc>
          <w:tcPr>
            <w:tcW w:w="0" w:type="auto"/>
            <w:tcBorders>
              <w:top w:val="single" w:sz="6" w:space="0" w:color="auto"/>
              <w:left w:val="single" w:sz="6" w:space="0" w:color="auto"/>
              <w:bottom w:val="single" w:sz="6" w:space="0" w:color="auto"/>
              <w:right w:val="single" w:sz="6" w:space="0" w:color="auto"/>
            </w:tcBorders>
            <w:shd w:val="clear" w:color="auto" w:fill="D99594"/>
            <w:vAlign w:val="center"/>
          </w:tcPr>
          <w:p w14:paraId="730030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101,9</w:t>
            </w:r>
          </w:p>
        </w:tc>
        <w:tc>
          <w:tcPr>
            <w:tcW w:w="0" w:type="auto"/>
            <w:tcBorders>
              <w:top w:val="single" w:sz="6" w:space="0" w:color="auto"/>
              <w:left w:val="single" w:sz="6" w:space="0" w:color="auto"/>
              <w:bottom w:val="single" w:sz="6" w:space="0" w:color="auto"/>
              <w:right w:val="single" w:sz="6" w:space="0" w:color="auto"/>
            </w:tcBorders>
            <w:shd w:val="clear" w:color="auto" w:fill="D99594"/>
            <w:vAlign w:val="center"/>
          </w:tcPr>
          <w:p w14:paraId="695F2BE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107,2</w:t>
            </w:r>
          </w:p>
        </w:tc>
      </w:tr>
      <w:tr w:rsidR="00513CDB" w:rsidRPr="007C7328" w14:paraId="01E0A3AE" w14:textId="77777777" w:rsidTr="007C7328">
        <w:trPr>
          <w:jc w:val="center"/>
        </w:trPr>
        <w:tc>
          <w:tcPr>
            <w:tcW w:w="0" w:type="auto"/>
            <w:tcBorders>
              <w:top w:val="single" w:sz="6" w:space="0" w:color="auto"/>
              <w:left w:val="single" w:sz="6" w:space="0" w:color="auto"/>
              <w:bottom w:val="single" w:sz="6" w:space="0" w:color="auto"/>
              <w:right w:val="single" w:sz="6" w:space="0" w:color="auto"/>
            </w:tcBorders>
            <w:shd w:val="clear" w:color="auto" w:fill="B6DDE8"/>
            <w:vAlign w:val="bottom"/>
          </w:tcPr>
          <w:p w14:paraId="7C5B3D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Молоко</w:t>
            </w:r>
          </w:p>
        </w:tc>
        <w:tc>
          <w:tcPr>
            <w:tcW w:w="0" w:type="auto"/>
            <w:tcBorders>
              <w:top w:val="single" w:sz="6" w:space="0" w:color="auto"/>
              <w:left w:val="single" w:sz="6" w:space="0" w:color="auto"/>
              <w:bottom w:val="single" w:sz="6" w:space="0" w:color="auto"/>
              <w:right w:val="single" w:sz="6" w:space="0" w:color="auto"/>
            </w:tcBorders>
            <w:shd w:val="clear" w:color="auto" w:fill="B6DDE8"/>
          </w:tcPr>
          <w:p w14:paraId="535DCB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тыс. тонн</w:t>
            </w:r>
          </w:p>
        </w:tc>
        <w:tc>
          <w:tcPr>
            <w:tcW w:w="0" w:type="auto"/>
            <w:tcBorders>
              <w:top w:val="single" w:sz="6" w:space="0" w:color="auto"/>
              <w:left w:val="single" w:sz="6" w:space="0" w:color="auto"/>
              <w:bottom w:val="single" w:sz="6" w:space="0" w:color="auto"/>
              <w:right w:val="single" w:sz="6" w:space="0" w:color="auto"/>
            </w:tcBorders>
            <w:shd w:val="clear" w:color="auto" w:fill="B6DDE8"/>
            <w:vAlign w:val="center"/>
          </w:tcPr>
          <w:p w14:paraId="5045335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w:t>
            </w:r>
          </w:p>
        </w:tc>
        <w:tc>
          <w:tcPr>
            <w:tcW w:w="0" w:type="auto"/>
            <w:tcBorders>
              <w:top w:val="single" w:sz="6" w:space="0" w:color="auto"/>
              <w:left w:val="single" w:sz="6" w:space="0" w:color="auto"/>
              <w:bottom w:val="single" w:sz="6" w:space="0" w:color="auto"/>
              <w:right w:val="single" w:sz="6" w:space="0" w:color="auto"/>
            </w:tcBorders>
            <w:shd w:val="clear" w:color="auto" w:fill="B6DDE8"/>
            <w:vAlign w:val="center"/>
          </w:tcPr>
          <w:p w14:paraId="09D009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7,7</w:t>
            </w:r>
          </w:p>
        </w:tc>
        <w:tc>
          <w:tcPr>
            <w:tcW w:w="0" w:type="auto"/>
            <w:tcBorders>
              <w:top w:val="single" w:sz="6" w:space="0" w:color="auto"/>
              <w:left w:val="single" w:sz="6" w:space="0" w:color="auto"/>
              <w:bottom w:val="single" w:sz="6" w:space="0" w:color="auto"/>
              <w:right w:val="single" w:sz="6" w:space="0" w:color="auto"/>
            </w:tcBorders>
            <w:shd w:val="clear" w:color="auto" w:fill="B6DDE8"/>
            <w:vAlign w:val="center"/>
          </w:tcPr>
          <w:p w14:paraId="0D09F68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5,0</w:t>
            </w:r>
          </w:p>
        </w:tc>
        <w:tc>
          <w:tcPr>
            <w:tcW w:w="0" w:type="auto"/>
            <w:tcBorders>
              <w:top w:val="single" w:sz="6" w:space="0" w:color="auto"/>
              <w:left w:val="single" w:sz="6" w:space="0" w:color="auto"/>
              <w:bottom w:val="single" w:sz="6" w:space="0" w:color="auto"/>
              <w:right w:val="single" w:sz="6" w:space="0" w:color="auto"/>
            </w:tcBorders>
            <w:shd w:val="clear" w:color="auto" w:fill="B6DDE8"/>
            <w:vAlign w:val="center"/>
          </w:tcPr>
          <w:p w14:paraId="524370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4,1</w:t>
            </w:r>
          </w:p>
        </w:tc>
        <w:tc>
          <w:tcPr>
            <w:tcW w:w="0" w:type="auto"/>
            <w:tcBorders>
              <w:top w:val="single" w:sz="6" w:space="0" w:color="auto"/>
              <w:left w:val="single" w:sz="6" w:space="0" w:color="auto"/>
              <w:bottom w:val="single" w:sz="6" w:space="0" w:color="auto"/>
              <w:right w:val="single" w:sz="6" w:space="0" w:color="auto"/>
            </w:tcBorders>
            <w:shd w:val="clear" w:color="auto" w:fill="B6DDE8"/>
            <w:vAlign w:val="center"/>
          </w:tcPr>
          <w:p w14:paraId="00367E4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3,4</w:t>
            </w:r>
          </w:p>
        </w:tc>
        <w:tc>
          <w:tcPr>
            <w:tcW w:w="0" w:type="auto"/>
            <w:tcBorders>
              <w:top w:val="single" w:sz="6" w:space="0" w:color="auto"/>
              <w:left w:val="single" w:sz="6" w:space="0" w:color="auto"/>
              <w:bottom w:val="single" w:sz="6" w:space="0" w:color="auto"/>
              <w:right w:val="single" w:sz="6" w:space="0" w:color="auto"/>
            </w:tcBorders>
            <w:shd w:val="clear" w:color="auto" w:fill="B6DDE8"/>
            <w:vAlign w:val="center"/>
          </w:tcPr>
          <w:p w14:paraId="4598202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3,4</w:t>
            </w:r>
          </w:p>
        </w:tc>
        <w:tc>
          <w:tcPr>
            <w:tcW w:w="0" w:type="auto"/>
            <w:tcBorders>
              <w:top w:val="single" w:sz="6" w:space="0" w:color="auto"/>
              <w:left w:val="single" w:sz="6" w:space="0" w:color="auto"/>
              <w:bottom w:val="single" w:sz="6" w:space="0" w:color="auto"/>
              <w:right w:val="single" w:sz="6" w:space="0" w:color="auto"/>
            </w:tcBorders>
            <w:shd w:val="clear" w:color="auto" w:fill="B6DDE8"/>
            <w:vAlign w:val="center"/>
          </w:tcPr>
          <w:p w14:paraId="781612E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3,5</w:t>
            </w:r>
          </w:p>
        </w:tc>
      </w:tr>
      <w:tr w:rsidR="00513CDB" w:rsidRPr="007C7328" w14:paraId="6BEA2F46" w14:textId="77777777" w:rsidTr="007C7328">
        <w:trPr>
          <w:jc w:val="center"/>
        </w:trPr>
        <w:tc>
          <w:tcPr>
            <w:tcW w:w="0" w:type="auto"/>
            <w:tcBorders>
              <w:top w:val="single" w:sz="6" w:space="0" w:color="auto"/>
              <w:left w:val="single" w:sz="6" w:space="0" w:color="auto"/>
              <w:bottom w:val="single" w:sz="6" w:space="0" w:color="auto"/>
              <w:right w:val="single" w:sz="6" w:space="0" w:color="auto"/>
            </w:tcBorders>
            <w:shd w:val="clear" w:color="auto" w:fill="C2D69B"/>
            <w:vAlign w:val="bottom"/>
          </w:tcPr>
          <w:p w14:paraId="21F409A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Яйца</w:t>
            </w:r>
          </w:p>
        </w:tc>
        <w:tc>
          <w:tcPr>
            <w:tcW w:w="0" w:type="auto"/>
            <w:tcBorders>
              <w:top w:val="single" w:sz="6" w:space="0" w:color="auto"/>
              <w:left w:val="single" w:sz="6" w:space="0" w:color="auto"/>
              <w:bottom w:val="single" w:sz="6" w:space="0" w:color="auto"/>
              <w:right w:val="single" w:sz="6" w:space="0" w:color="auto"/>
            </w:tcBorders>
            <w:shd w:val="clear" w:color="auto" w:fill="C2D69B"/>
          </w:tcPr>
          <w:p w14:paraId="2A2405E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шт.</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4303F19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13,9</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095748C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12,9</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748FD2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5,4</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4C9910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3,8</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27102D8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32AE7C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6AF249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w:t>
            </w:r>
          </w:p>
        </w:tc>
      </w:tr>
    </w:tbl>
    <w:p w14:paraId="12247476" w14:textId="40591C56"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1CA9F240" wp14:editId="0194B10E">
            <wp:extent cx="6193790" cy="3084830"/>
            <wp:effectExtent l="0" t="0" r="0" b="0"/>
            <wp:docPr id="18"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94993A" w14:textId="14EFBD6F"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3EBF4177" wp14:editId="4FF8C022">
            <wp:extent cx="6297295" cy="2242185"/>
            <wp:effectExtent l="0" t="0" r="0" b="0"/>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C70F0D" w14:textId="77777777" w:rsidR="00513CDB" w:rsidRPr="007C7328" w:rsidRDefault="00513CDB" w:rsidP="007C7328">
      <w:pPr>
        <w:ind w:firstLine="567"/>
        <w:jc w:val="both"/>
        <w:rPr>
          <w:rFonts w:ascii="Arial" w:hAnsi="Arial" w:cs="Arial"/>
          <w:sz w:val="24"/>
        </w:rPr>
      </w:pPr>
    </w:p>
    <w:p w14:paraId="25993C6B" w14:textId="7953FF35"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4A3F3F42" wp14:editId="51E5D61D">
            <wp:extent cx="6226175" cy="2345690"/>
            <wp:effectExtent l="0" t="0" r="0" b="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AF8E6C"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Поголовье скота по категориям хозяйств по состоянию на 01.01.2025 г.</w:t>
      </w:r>
    </w:p>
    <w:p w14:paraId="23F76588" w14:textId="44CFE310"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776A9653" wp14:editId="27D58158">
            <wp:extent cx="4842510" cy="2639695"/>
            <wp:effectExtent l="0" t="0" r="0" b="0"/>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FED0E6"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растениеводстве производится около 11 % объема товарной продукции сельского хозяйства. Цикличность показателей урожайности колеблется в пределах 3 – 5 лет.</w:t>
      </w:r>
    </w:p>
    <w:p w14:paraId="1EA0E4C5" w14:textId="77777777" w:rsidR="00513CDB" w:rsidRPr="007C7328" w:rsidRDefault="00513CDB" w:rsidP="007C7328">
      <w:pPr>
        <w:ind w:firstLine="567"/>
        <w:jc w:val="both"/>
        <w:rPr>
          <w:rFonts w:ascii="Arial" w:hAnsi="Arial" w:cs="Arial"/>
          <w:sz w:val="24"/>
        </w:rPr>
      </w:pPr>
      <w:r w:rsidRPr="007C7328">
        <w:rPr>
          <w:rFonts w:ascii="Arial" w:hAnsi="Arial" w:cs="Arial"/>
          <w:sz w:val="24"/>
        </w:rPr>
        <w:t>Одной из ключевых проблем развития растениеводства является зависимость от возникающих неблагоприятных погодных условий – весенних заморозков и летней засухи.</w:t>
      </w:r>
    </w:p>
    <w:p w14:paraId="1D750B8C" w14:textId="77777777" w:rsidR="00513CDB" w:rsidRPr="007C7328" w:rsidRDefault="00513CDB" w:rsidP="007C7328">
      <w:pPr>
        <w:ind w:firstLine="567"/>
        <w:jc w:val="both"/>
        <w:rPr>
          <w:rFonts w:ascii="Arial" w:hAnsi="Arial" w:cs="Arial"/>
          <w:sz w:val="24"/>
        </w:rPr>
      </w:pPr>
      <w:r w:rsidRPr="007C7328">
        <w:rPr>
          <w:rFonts w:ascii="Arial" w:hAnsi="Arial" w:cs="Arial"/>
          <w:sz w:val="24"/>
        </w:rPr>
        <w:t>Основными видами сельскохозяйственных культур являются производство зерна, масличных культур, картофеля, овощей.</w:t>
      </w:r>
    </w:p>
    <w:p w14:paraId="2E48B341"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10. Производство важнейших видов продукции растениеводства в натуральном выражении</w:t>
      </w:r>
    </w:p>
    <w:tbl>
      <w:tblPr>
        <w:tblW w:w="5000" w:type="pct"/>
        <w:jc w:val="center"/>
        <w:tblLook w:val="0000" w:firstRow="0" w:lastRow="0" w:firstColumn="0" w:lastColumn="0" w:noHBand="0" w:noVBand="0"/>
      </w:tblPr>
      <w:tblGrid>
        <w:gridCol w:w="3860"/>
        <w:gridCol w:w="1028"/>
        <w:gridCol w:w="750"/>
        <w:gridCol w:w="750"/>
        <w:gridCol w:w="750"/>
        <w:gridCol w:w="750"/>
        <w:gridCol w:w="750"/>
        <w:gridCol w:w="750"/>
        <w:gridCol w:w="750"/>
      </w:tblGrid>
      <w:tr w:rsidR="00513CDB" w:rsidRPr="007C7328" w14:paraId="13F23B62" w14:textId="77777777" w:rsidTr="007C7328">
        <w:trPr>
          <w:jc w:val="center"/>
        </w:trPr>
        <w:tc>
          <w:tcPr>
            <w:tcW w:w="0" w:type="auto"/>
            <w:vMerge w:val="restart"/>
            <w:tcBorders>
              <w:top w:val="single" w:sz="6" w:space="0" w:color="auto"/>
              <w:left w:val="single" w:sz="6" w:space="0" w:color="auto"/>
              <w:right w:val="single" w:sz="6" w:space="0" w:color="auto"/>
            </w:tcBorders>
          </w:tcPr>
          <w:p w14:paraId="3611A3B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Показатели</w:t>
            </w:r>
          </w:p>
          <w:p w14:paraId="5DC1D0C2" w14:textId="77777777" w:rsidR="00513CDB" w:rsidRPr="007C7328" w:rsidRDefault="00513CDB" w:rsidP="007C7328">
            <w:pPr>
              <w:widowControl/>
              <w:suppressAutoHyphens w:val="0"/>
              <w:jc w:val="both"/>
              <w:rPr>
                <w:rFonts w:ascii="Arial" w:hAnsi="Arial" w:cs="Arial"/>
                <w:sz w:val="24"/>
              </w:rPr>
            </w:pPr>
          </w:p>
        </w:tc>
        <w:tc>
          <w:tcPr>
            <w:tcW w:w="0" w:type="auto"/>
            <w:vMerge w:val="restart"/>
            <w:tcBorders>
              <w:top w:val="single" w:sz="6" w:space="0" w:color="auto"/>
              <w:left w:val="single" w:sz="6" w:space="0" w:color="auto"/>
              <w:right w:val="single" w:sz="6" w:space="0" w:color="auto"/>
            </w:tcBorders>
          </w:tcPr>
          <w:p w14:paraId="6F728E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 изм.</w:t>
            </w:r>
          </w:p>
        </w:tc>
        <w:tc>
          <w:tcPr>
            <w:tcW w:w="0" w:type="auto"/>
            <w:gridSpan w:val="7"/>
            <w:tcBorders>
              <w:top w:val="single" w:sz="6" w:space="0" w:color="auto"/>
              <w:left w:val="single" w:sz="6" w:space="0" w:color="auto"/>
              <w:bottom w:val="single" w:sz="6" w:space="0" w:color="auto"/>
              <w:right w:val="single" w:sz="6" w:space="0" w:color="auto"/>
            </w:tcBorders>
            <w:vAlign w:val="center"/>
          </w:tcPr>
          <w:p w14:paraId="18C9E21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55431EDA" w14:textId="77777777" w:rsidTr="007C7328">
        <w:trPr>
          <w:jc w:val="center"/>
        </w:trPr>
        <w:tc>
          <w:tcPr>
            <w:tcW w:w="0" w:type="auto"/>
            <w:vMerge/>
            <w:tcBorders>
              <w:left w:val="single" w:sz="6" w:space="0" w:color="auto"/>
              <w:bottom w:val="single" w:sz="6" w:space="0" w:color="auto"/>
              <w:right w:val="single" w:sz="6" w:space="0" w:color="auto"/>
            </w:tcBorders>
          </w:tcPr>
          <w:p w14:paraId="4EDCE196" w14:textId="77777777" w:rsidR="00513CDB" w:rsidRPr="007C7328" w:rsidRDefault="00513CDB" w:rsidP="007C7328">
            <w:pPr>
              <w:widowControl/>
              <w:suppressAutoHyphens w:val="0"/>
              <w:jc w:val="both"/>
              <w:rPr>
                <w:rFonts w:ascii="Arial" w:hAnsi="Arial" w:cs="Arial"/>
                <w:sz w:val="24"/>
              </w:rPr>
            </w:pPr>
          </w:p>
        </w:tc>
        <w:tc>
          <w:tcPr>
            <w:tcW w:w="0" w:type="auto"/>
            <w:vMerge/>
            <w:tcBorders>
              <w:left w:val="single" w:sz="6" w:space="0" w:color="auto"/>
              <w:bottom w:val="single" w:sz="6" w:space="0" w:color="auto"/>
              <w:right w:val="single" w:sz="6" w:space="0" w:color="auto"/>
            </w:tcBorders>
          </w:tcPr>
          <w:p w14:paraId="0AC7202C"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6" w:space="0" w:color="auto"/>
              <w:left w:val="single" w:sz="6" w:space="0" w:color="auto"/>
              <w:bottom w:val="single" w:sz="6" w:space="0" w:color="auto"/>
              <w:right w:val="single" w:sz="6" w:space="0" w:color="auto"/>
            </w:tcBorders>
          </w:tcPr>
          <w:p w14:paraId="1429E1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tcBorders>
              <w:top w:val="single" w:sz="6" w:space="0" w:color="auto"/>
              <w:left w:val="single" w:sz="6" w:space="0" w:color="auto"/>
              <w:bottom w:val="single" w:sz="6" w:space="0" w:color="auto"/>
              <w:right w:val="single" w:sz="6" w:space="0" w:color="auto"/>
            </w:tcBorders>
            <w:vAlign w:val="center"/>
          </w:tcPr>
          <w:p w14:paraId="25CDCF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tcBorders>
              <w:top w:val="single" w:sz="6" w:space="0" w:color="auto"/>
              <w:left w:val="single" w:sz="6" w:space="0" w:color="auto"/>
              <w:bottom w:val="single" w:sz="6" w:space="0" w:color="auto"/>
              <w:right w:val="single" w:sz="6" w:space="0" w:color="auto"/>
            </w:tcBorders>
          </w:tcPr>
          <w:p w14:paraId="63B0026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tcBorders>
              <w:top w:val="single" w:sz="6" w:space="0" w:color="auto"/>
              <w:left w:val="single" w:sz="6" w:space="0" w:color="auto"/>
              <w:bottom w:val="single" w:sz="6" w:space="0" w:color="auto"/>
              <w:right w:val="single" w:sz="6" w:space="0" w:color="auto"/>
            </w:tcBorders>
          </w:tcPr>
          <w:p w14:paraId="72593B2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Borders>
              <w:top w:val="single" w:sz="6" w:space="0" w:color="auto"/>
              <w:left w:val="single" w:sz="6" w:space="0" w:color="auto"/>
              <w:bottom w:val="single" w:sz="6" w:space="0" w:color="auto"/>
              <w:right w:val="single" w:sz="6" w:space="0" w:color="auto"/>
            </w:tcBorders>
          </w:tcPr>
          <w:p w14:paraId="643F2C2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Borders>
              <w:top w:val="single" w:sz="6" w:space="0" w:color="auto"/>
              <w:left w:val="single" w:sz="6" w:space="0" w:color="auto"/>
              <w:bottom w:val="single" w:sz="6" w:space="0" w:color="auto"/>
              <w:right w:val="single" w:sz="6" w:space="0" w:color="auto"/>
            </w:tcBorders>
          </w:tcPr>
          <w:p w14:paraId="668E68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Borders>
              <w:top w:val="single" w:sz="6" w:space="0" w:color="auto"/>
              <w:left w:val="single" w:sz="6" w:space="0" w:color="auto"/>
              <w:bottom w:val="single" w:sz="6" w:space="0" w:color="auto"/>
              <w:right w:val="single" w:sz="6" w:space="0" w:color="auto"/>
            </w:tcBorders>
          </w:tcPr>
          <w:p w14:paraId="003D932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0466EA53" w14:textId="77777777" w:rsidTr="007C7328">
        <w:trPr>
          <w:jc w:val="center"/>
        </w:trPr>
        <w:tc>
          <w:tcPr>
            <w:tcW w:w="0" w:type="auto"/>
            <w:tcBorders>
              <w:top w:val="single" w:sz="6" w:space="0" w:color="auto"/>
              <w:left w:val="single" w:sz="6" w:space="0" w:color="auto"/>
              <w:bottom w:val="single" w:sz="6" w:space="0" w:color="auto"/>
              <w:right w:val="single" w:sz="6" w:space="0" w:color="auto"/>
            </w:tcBorders>
            <w:shd w:val="clear" w:color="auto" w:fill="8DB3E2"/>
            <w:vAlign w:val="bottom"/>
          </w:tcPr>
          <w:p w14:paraId="0B03695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Валовой сбор зерна (в весе после доработки)</w:t>
            </w:r>
          </w:p>
        </w:tc>
        <w:tc>
          <w:tcPr>
            <w:tcW w:w="0" w:type="auto"/>
            <w:tcBorders>
              <w:top w:val="single" w:sz="6" w:space="0" w:color="auto"/>
              <w:left w:val="single" w:sz="6" w:space="0" w:color="auto"/>
              <w:bottom w:val="single" w:sz="6" w:space="0" w:color="auto"/>
              <w:right w:val="single" w:sz="6" w:space="0" w:color="auto"/>
            </w:tcBorders>
            <w:shd w:val="clear" w:color="auto" w:fill="8DB3E2"/>
            <w:vAlign w:val="center"/>
          </w:tcPr>
          <w:p w14:paraId="1CEBFB4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тыс. тонн</w:t>
            </w:r>
          </w:p>
        </w:tc>
        <w:tc>
          <w:tcPr>
            <w:tcW w:w="0" w:type="auto"/>
            <w:tcBorders>
              <w:top w:val="single" w:sz="6" w:space="0" w:color="auto"/>
              <w:left w:val="single" w:sz="6" w:space="0" w:color="auto"/>
              <w:bottom w:val="single" w:sz="6" w:space="0" w:color="auto"/>
              <w:right w:val="single" w:sz="6" w:space="0" w:color="auto"/>
            </w:tcBorders>
            <w:shd w:val="clear" w:color="auto" w:fill="8DB3E2"/>
            <w:vAlign w:val="center"/>
          </w:tcPr>
          <w:p w14:paraId="24149FA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28,8</w:t>
            </w:r>
          </w:p>
        </w:tc>
        <w:tc>
          <w:tcPr>
            <w:tcW w:w="0" w:type="auto"/>
            <w:tcBorders>
              <w:top w:val="single" w:sz="6" w:space="0" w:color="auto"/>
              <w:left w:val="single" w:sz="6" w:space="0" w:color="auto"/>
              <w:bottom w:val="single" w:sz="6" w:space="0" w:color="auto"/>
              <w:right w:val="single" w:sz="6" w:space="0" w:color="auto"/>
            </w:tcBorders>
            <w:shd w:val="clear" w:color="auto" w:fill="8DB3E2"/>
            <w:vAlign w:val="center"/>
          </w:tcPr>
          <w:p w14:paraId="463C911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3,3</w:t>
            </w:r>
          </w:p>
        </w:tc>
        <w:tc>
          <w:tcPr>
            <w:tcW w:w="0" w:type="auto"/>
            <w:tcBorders>
              <w:top w:val="single" w:sz="6" w:space="0" w:color="auto"/>
              <w:left w:val="single" w:sz="6" w:space="0" w:color="auto"/>
              <w:bottom w:val="single" w:sz="6" w:space="0" w:color="auto"/>
              <w:right w:val="single" w:sz="6" w:space="0" w:color="auto"/>
            </w:tcBorders>
            <w:shd w:val="clear" w:color="auto" w:fill="8DB3E2"/>
            <w:vAlign w:val="center"/>
          </w:tcPr>
          <w:p w14:paraId="1C981D7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48,9</w:t>
            </w:r>
          </w:p>
        </w:tc>
        <w:tc>
          <w:tcPr>
            <w:tcW w:w="0" w:type="auto"/>
            <w:tcBorders>
              <w:top w:val="single" w:sz="6" w:space="0" w:color="auto"/>
              <w:left w:val="single" w:sz="6" w:space="0" w:color="auto"/>
              <w:bottom w:val="single" w:sz="6" w:space="0" w:color="auto"/>
              <w:right w:val="single" w:sz="6" w:space="0" w:color="auto"/>
            </w:tcBorders>
            <w:shd w:val="clear" w:color="auto" w:fill="8DB3E2"/>
            <w:vAlign w:val="center"/>
          </w:tcPr>
          <w:p w14:paraId="12B02C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44,0</w:t>
            </w:r>
          </w:p>
        </w:tc>
        <w:tc>
          <w:tcPr>
            <w:tcW w:w="0" w:type="auto"/>
            <w:tcBorders>
              <w:top w:val="single" w:sz="6" w:space="0" w:color="auto"/>
              <w:left w:val="single" w:sz="6" w:space="0" w:color="auto"/>
              <w:bottom w:val="single" w:sz="6" w:space="0" w:color="auto"/>
              <w:right w:val="single" w:sz="6" w:space="0" w:color="auto"/>
            </w:tcBorders>
            <w:shd w:val="clear" w:color="auto" w:fill="8DB3E2"/>
            <w:vAlign w:val="center"/>
          </w:tcPr>
          <w:p w14:paraId="0BA1B6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55,3</w:t>
            </w:r>
          </w:p>
        </w:tc>
        <w:tc>
          <w:tcPr>
            <w:tcW w:w="0" w:type="auto"/>
            <w:tcBorders>
              <w:top w:val="single" w:sz="6" w:space="0" w:color="auto"/>
              <w:left w:val="single" w:sz="6" w:space="0" w:color="auto"/>
              <w:bottom w:val="single" w:sz="6" w:space="0" w:color="auto"/>
              <w:right w:val="single" w:sz="6" w:space="0" w:color="auto"/>
            </w:tcBorders>
            <w:shd w:val="clear" w:color="auto" w:fill="8DB3E2"/>
            <w:vAlign w:val="center"/>
          </w:tcPr>
          <w:p w14:paraId="55E750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56,6</w:t>
            </w:r>
          </w:p>
        </w:tc>
        <w:tc>
          <w:tcPr>
            <w:tcW w:w="0" w:type="auto"/>
            <w:tcBorders>
              <w:top w:val="single" w:sz="6" w:space="0" w:color="auto"/>
              <w:left w:val="single" w:sz="6" w:space="0" w:color="auto"/>
              <w:bottom w:val="single" w:sz="6" w:space="0" w:color="auto"/>
              <w:right w:val="single" w:sz="6" w:space="0" w:color="auto"/>
            </w:tcBorders>
            <w:shd w:val="clear" w:color="auto" w:fill="8DB3E2"/>
            <w:vAlign w:val="center"/>
          </w:tcPr>
          <w:p w14:paraId="260AB8F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42,9</w:t>
            </w:r>
          </w:p>
        </w:tc>
      </w:tr>
      <w:tr w:rsidR="00513CDB" w:rsidRPr="007C7328" w14:paraId="74B2A255" w14:textId="77777777" w:rsidTr="007C7328">
        <w:trPr>
          <w:jc w:val="center"/>
        </w:trPr>
        <w:tc>
          <w:tcPr>
            <w:tcW w:w="0" w:type="auto"/>
            <w:tcBorders>
              <w:top w:val="single" w:sz="6" w:space="0" w:color="auto"/>
              <w:left w:val="single" w:sz="6" w:space="0" w:color="auto"/>
              <w:bottom w:val="single" w:sz="6" w:space="0" w:color="auto"/>
              <w:right w:val="single" w:sz="6" w:space="0" w:color="auto"/>
            </w:tcBorders>
            <w:shd w:val="clear" w:color="auto" w:fill="E5B8B7"/>
            <w:vAlign w:val="bottom"/>
          </w:tcPr>
          <w:p w14:paraId="7B3818A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Валовой сбор подсолнечника</w:t>
            </w:r>
          </w:p>
        </w:tc>
        <w:tc>
          <w:tcPr>
            <w:tcW w:w="0" w:type="auto"/>
            <w:tcBorders>
              <w:top w:val="single" w:sz="6" w:space="0" w:color="auto"/>
              <w:left w:val="single" w:sz="6" w:space="0" w:color="auto"/>
              <w:bottom w:val="single" w:sz="6" w:space="0" w:color="auto"/>
              <w:right w:val="single" w:sz="6" w:space="0" w:color="auto"/>
            </w:tcBorders>
            <w:shd w:val="clear" w:color="auto" w:fill="E5B8B7"/>
            <w:vAlign w:val="center"/>
          </w:tcPr>
          <w:p w14:paraId="321719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тыс. тонн</w:t>
            </w:r>
          </w:p>
        </w:tc>
        <w:tc>
          <w:tcPr>
            <w:tcW w:w="0" w:type="auto"/>
            <w:tcBorders>
              <w:top w:val="single" w:sz="6" w:space="0" w:color="auto"/>
              <w:left w:val="single" w:sz="6" w:space="0" w:color="auto"/>
              <w:bottom w:val="single" w:sz="6" w:space="0" w:color="auto"/>
              <w:right w:val="single" w:sz="6" w:space="0" w:color="auto"/>
            </w:tcBorders>
            <w:shd w:val="clear" w:color="auto" w:fill="E5B8B7"/>
            <w:vAlign w:val="center"/>
          </w:tcPr>
          <w:p w14:paraId="3B3B66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7,1</w:t>
            </w:r>
          </w:p>
        </w:tc>
        <w:tc>
          <w:tcPr>
            <w:tcW w:w="0" w:type="auto"/>
            <w:tcBorders>
              <w:top w:val="single" w:sz="6" w:space="0" w:color="auto"/>
              <w:left w:val="single" w:sz="6" w:space="0" w:color="auto"/>
              <w:bottom w:val="single" w:sz="6" w:space="0" w:color="auto"/>
              <w:right w:val="single" w:sz="6" w:space="0" w:color="auto"/>
            </w:tcBorders>
            <w:shd w:val="clear" w:color="auto" w:fill="E5B8B7"/>
            <w:vAlign w:val="center"/>
          </w:tcPr>
          <w:p w14:paraId="70CF6C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10,3</w:t>
            </w:r>
          </w:p>
        </w:tc>
        <w:tc>
          <w:tcPr>
            <w:tcW w:w="0" w:type="auto"/>
            <w:tcBorders>
              <w:top w:val="single" w:sz="6" w:space="0" w:color="auto"/>
              <w:left w:val="single" w:sz="6" w:space="0" w:color="auto"/>
              <w:bottom w:val="single" w:sz="6" w:space="0" w:color="auto"/>
              <w:right w:val="single" w:sz="6" w:space="0" w:color="auto"/>
            </w:tcBorders>
            <w:shd w:val="clear" w:color="auto" w:fill="E5B8B7"/>
            <w:vAlign w:val="center"/>
          </w:tcPr>
          <w:p w14:paraId="6083AD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9,8</w:t>
            </w:r>
          </w:p>
        </w:tc>
        <w:tc>
          <w:tcPr>
            <w:tcW w:w="0" w:type="auto"/>
            <w:tcBorders>
              <w:top w:val="single" w:sz="6" w:space="0" w:color="auto"/>
              <w:left w:val="single" w:sz="6" w:space="0" w:color="auto"/>
              <w:bottom w:val="single" w:sz="6" w:space="0" w:color="auto"/>
              <w:right w:val="single" w:sz="6" w:space="0" w:color="auto"/>
            </w:tcBorders>
            <w:shd w:val="clear" w:color="auto" w:fill="E5B8B7"/>
            <w:vAlign w:val="center"/>
          </w:tcPr>
          <w:p w14:paraId="369820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11,1</w:t>
            </w:r>
          </w:p>
        </w:tc>
        <w:tc>
          <w:tcPr>
            <w:tcW w:w="0" w:type="auto"/>
            <w:tcBorders>
              <w:top w:val="single" w:sz="6" w:space="0" w:color="auto"/>
              <w:left w:val="single" w:sz="6" w:space="0" w:color="auto"/>
              <w:bottom w:val="single" w:sz="6" w:space="0" w:color="auto"/>
              <w:right w:val="single" w:sz="6" w:space="0" w:color="auto"/>
            </w:tcBorders>
            <w:shd w:val="clear" w:color="auto" w:fill="E5B8B7"/>
            <w:vAlign w:val="center"/>
          </w:tcPr>
          <w:p w14:paraId="0524617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10,1</w:t>
            </w:r>
          </w:p>
        </w:tc>
        <w:tc>
          <w:tcPr>
            <w:tcW w:w="0" w:type="auto"/>
            <w:tcBorders>
              <w:top w:val="single" w:sz="6" w:space="0" w:color="auto"/>
              <w:left w:val="single" w:sz="6" w:space="0" w:color="auto"/>
              <w:bottom w:val="single" w:sz="6" w:space="0" w:color="auto"/>
              <w:right w:val="single" w:sz="6" w:space="0" w:color="auto"/>
            </w:tcBorders>
            <w:shd w:val="clear" w:color="auto" w:fill="E5B8B7"/>
            <w:vAlign w:val="center"/>
          </w:tcPr>
          <w:p w14:paraId="5FBCC3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19,3</w:t>
            </w:r>
          </w:p>
        </w:tc>
        <w:tc>
          <w:tcPr>
            <w:tcW w:w="0" w:type="auto"/>
            <w:tcBorders>
              <w:top w:val="single" w:sz="6" w:space="0" w:color="auto"/>
              <w:left w:val="single" w:sz="6" w:space="0" w:color="auto"/>
              <w:bottom w:val="single" w:sz="6" w:space="0" w:color="auto"/>
              <w:right w:val="single" w:sz="6" w:space="0" w:color="auto"/>
            </w:tcBorders>
            <w:shd w:val="clear" w:color="auto" w:fill="E5B8B7"/>
            <w:vAlign w:val="center"/>
          </w:tcPr>
          <w:p w14:paraId="67AD0C0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11,9</w:t>
            </w:r>
          </w:p>
        </w:tc>
      </w:tr>
      <w:tr w:rsidR="00513CDB" w:rsidRPr="007C7328" w14:paraId="3F0DF46A" w14:textId="77777777" w:rsidTr="007C7328">
        <w:trPr>
          <w:jc w:val="center"/>
        </w:trPr>
        <w:tc>
          <w:tcPr>
            <w:tcW w:w="0" w:type="auto"/>
            <w:tcBorders>
              <w:top w:val="single" w:sz="6" w:space="0" w:color="auto"/>
              <w:left w:val="single" w:sz="6" w:space="0" w:color="auto"/>
              <w:bottom w:val="single" w:sz="6" w:space="0" w:color="auto"/>
              <w:right w:val="single" w:sz="6" w:space="0" w:color="auto"/>
            </w:tcBorders>
            <w:shd w:val="clear" w:color="auto" w:fill="C2D69B"/>
            <w:vAlign w:val="bottom"/>
          </w:tcPr>
          <w:p w14:paraId="040A8F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Валовой сбор картофеля</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24307F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тыс. тонн</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7398A62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19,6</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422AC65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18,1</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7E06C2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13,5</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644F688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14,3</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5568F9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16,2</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3734A46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17,8</w:t>
            </w:r>
          </w:p>
        </w:tc>
        <w:tc>
          <w:tcPr>
            <w:tcW w:w="0" w:type="auto"/>
            <w:tcBorders>
              <w:top w:val="single" w:sz="6" w:space="0" w:color="auto"/>
              <w:left w:val="single" w:sz="6" w:space="0" w:color="auto"/>
              <w:bottom w:val="single" w:sz="6" w:space="0" w:color="auto"/>
              <w:right w:val="single" w:sz="6" w:space="0" w:color="auto"/>
            </w:tcBorders>
            <w:shd w:val="clear" w:color="auto" w:fill="C2D69B"/>
            <w:vAlign w:val="center"/>
          </w:tcPr>
          <w:p w14:paraId="799408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11,9</w:t>
            </w:r>
          </w:p>
        </w:tc>
      </w:tr>
      <w:tr w:rsidR="00513CDB" w:rsidRPr="007C7328" w14:paraId="0D4F1328" w14:textId="77777777" w:rsidTr="007C7328">
        <w:trPr>
          <w:jc w:val="center"/>
        </w:trPr>
        <w:tc>
          <w:tcPr>
            <w:tcW w:w="0" w:type="auto"/>
            <w:tcBorders>
              <w:top w:val="single" w:sz="6" w:space="0" w:color="auto"/>
              <w:left w:val="single" w:sz="6" w:space="0" w:color="auto"/>
              <w:bottom w:val="single" w:sz="6" w:space="0" w:color="auto"/>
              <w:right w:val="single" w:sz="6" w:space="0" w:color="auto"/>
            </w:tcBorders>
            <w:shd w:val="clear" w:color="auto" w:fill="B2A1C7"/>
            <w:vAlign w:val="bottom"/>
          </w:tcPr>
          <w:p w14:paraId="15666C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Валовой сбор овощей</w:t>
            </w:r>
          </w:p>
        </w:tc>
        <w:tc>
          <w:tcPr>
            <w:tcW w:w="0" w:type="auto"/>
            <w:tcBorders>
              <w:top w:val="single" w:sz="6" w:space="0" w:color="auto"/>
              <w:left w:val="single" w:sz="6" w:space="0" w:color="auto"/>
              <w:bottom w:val="single" w:sz="6" w:space="0" w:color="auto"/>
              <w:right w:val="single" w:sz="6" w:space="0" w:color="auto"/>
            </w:tcBorders>
            <w:shd w:val="clear" w:color="auto" w:fill="B2A1C7"/>
            <w:vAlign w:val="center"/>
          </w:tcPr>
          <w:p w14:paraId="156DF2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тыс. тонн</w:t>
            </w:r>
          </w:p>
        </w:tc>
        <w:tc>
          <w:tcPr>
            <w:tcW w:w="0" w:type="auto"/>
            <w:tcBorders>
              <w:top w:val="single" w:sz="6" w:space="0" w:color="auto"/>
              <w:left w:val="single" w:sz="6" w:space="0" w:color="auto"/>
              <w:bottom w:val="single" w:sz="6" w:space="0" w:color="auto"/>
              <w:right w:val="single" w:sz="6" w:space="0" w:color="auto"/>
            </w:tcBorders>
            <w:shd w:val="clear" w:color="auto" w:fill="B2A1C7"/>
            <w:vAlign w:val="center"/>
          </w:tcPr>
          <w:p w14:paraId="35F465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10,8</w:t>
            </w:r>
          </w:p>
        </w:tc>
        <w:tc>
          <w:tcPr>
            <w:tcW w:w="0" w:type="auto"/>
            <w:tcBorders>
              <w:top w:val="single" w:sz="6" w:space="0" w:color="auto"/>
              <w:left w:val="single" w:sz="6" w:space="0" w:color="auto"/>
              <w:bottom w:val="single" w:sz="6" w:space="0" w:color="auto"/>
              <w:right w:val="single" w:sz="6" w:space="0" w:color="auto"/>
            </w:tcBorders>
            <w:shd w:val="clear" w:color="auto" w:fill="B2A1C7"/>
            <w:vAlign w:val="center"/>
          </w:tcPr>
          <w:p w14:paraId="7BE247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9,4</w:t>
            </w:r>
          </w:p>
        </w:tc>
        <w:tc>
          <w:tcPr>
            <w:tcW w:w="0" w:type="auto"/>
            <w:tcBorders>
              <w:top w:val="single" w:sz="6" w:space="0" w:color="auto"/>
              <w:left w:val="single" w:sz="6" w:space="0" w:color="auto"/>
              <w:bottom w:val="single" w:sz="6" w:space="0" w:color="auto"/>
              <w:right w:val="single" w:sz="6" w:space="0" w:color="auto"/>
            </w:tcBorders>
            <w:shd w:val="clear" w:color="auto" w:fill="B2A1C7"/>
            <w:vAlign w:val="center"/>
          </w:tcPr>
          <w:p w14:paraId="32DA1C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8,5</w:t>
            </w:r>
          </w:p>
        </w:tc>
        <w:tc>
          <w:tcPr>
            <w:tcW w:w="0" w:type="auto"/>
            <w:tcBorders>
              <w:top w:val="single" w:sz="6" w:space="0" w:color="auto"/>
              <w:left w:val="single" w:sz="6" w:space="0" w:color="auto"/>
              <w:bottom w:val="single" w:sz="6" w:space="0" w:color="auto"/>
              <w:right w:val="single" w:sz="6" w:space="0" w:color="auto"/>
            </w:tcBorders>
            <w:shd w:val="clear" w:color="auto" w:fill="B2A1C7"/>
            <w:vAlign w:val="center"/>
          </w:tcPr>
          <w:p w14:paraId="747E6B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7,9</w:t>
            </w:r>
          </w:p>
        </w:tc>
        <w:tc>
          <w:tcPr>
            <w:tcW w:w="0" w:type="auto"/>
            <w:tcBorders>
              <w:top w:val="single" w:sz="6" w:space="0" w:color="auto"/>
              <w:left w:val="single" w:sz="6" w:space="0" w:color="auto"/>
              <w:bottom w:val="single" w:sz="6" w:space="0" w:color="auto"/>
              <w:right w:val="single" w:sz="6" w:space="0" w:color="auto"/>
            </w:tcBorders>
            <w:shd w:val="clear" w:color="auto" w:fill="B2A1C7"/>
            <w:vAlign w:val="center"/>
          </w:tcPr>
          <w:p w14:paraId="30F8BAC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7,4</w:t>
            </w:r>
          </w:p>
        </w:tc>
        <w:tc>
          <w:tcPr>
            <w:tcW w:w="0" w:type="auto"/>
            <w:tcBorders>
              <w:top w:val="single" w:sz="6" w:space="0" w:color="auto"/>
              <w:left w:val="single" w:sz="6" w:space="0" w:color="auto"/>
              <w:bottom w:val="single" w:sz="6" w:space="0" w:color="auto"/>
              <w:right w:val="single" w:sz="6" w:space="0" w:color="auto"/>
            </w:tcBorders>
            <w:shd w:val="clear" w:color="auto" w:fill="B2A1C7"/>
            <w:vAlign w:val="center"/>
          </w:tcPr>
          <w:p w14:paraId="512170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7,2</w:t>
            </w:r>
          </w:p>
        </w:tc>
        <w:tc>
          <w:tcPr>
            <w:tcW w:w="0" w:type="auto"/>
            <w:tcBorders>
              <w:top w:val="single" w:sz="6" w:space="0" w:color="auto"/>
              <w:left w:val="single" w:sz="6" w:space="0" w:color="auto"/>
              <w:bottom w:val="single" w:sz="6" w:space="0" w:color="auto"/>
              <w:right w:val="single" w:sz="6" w:space="0" w:color="auto"/>
            </w:tcBorders>
            <w:shd w:val="clear" w:color="auto" w:fill="B2A1C7"/>
            <w:vAlign w:val="center"/>
          </w:tcPr>
          <w:p w14:paraId="0AF2526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7,0</w:t>
            </w:r>
          </w:p>
        </w:tc>
      </w:tr>
    </w:tbl>
    <w:p w14:paraId="2D9E96B0" w14:textId="77777777" w:rsidR="00513CDB" w:rsidRPr="007C7328" w:rsidRDefault="00513CDB" w:rsidP="007C7328">
      <w:pPr>
        <w:ind w:firstLine="567"/>
        <w:jc w:val="both"/>
        <w:rPr>
          <w:rFonts w:ascii="Arial" w:eastAsia="Calibri" w:hAnsi="Arial" w:cs="Arial"/>
          <w:sz w:val="24"/>
        </w:rPr>
      </w:pPr>
      <w:r w:rsidRPr="007C7328">
        <w:rPr>
          <w:rFonts w:ascii="Arial" w:hAnsi="Arial" w:cs="Arial"/>
          <w:sz w:val="24"/>
        </w:rPr>
        <w:t>За 2024 год хозяйствами района получено субсидий на развитие сельскохозяйственной отрасли 21 млн. 094 тыс.руб.</w:t>
      </w:r>
    </w:p>
    <w:p w14:paraId="38079769"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 году, в рамках реализации программных мероприятий по улучшению жилищных условий граждан, проживающих в сельской местности, участниками Бессоновского района признана 1 семья, работник агропромышленного комплекса. Общий объем средств финансирования государственной поддержки составил – 1 108 856,70 руб. консолидированного бюджета. Ввод жилья составит 40,2 кв.м., внебюджетные источники – 476 143 руб.</w:t>
      </w:r>
    </w:p>
    <w:p w14:paraId="164856D6" w14:textId="77777777" w:rsidR="00513CDB" w:rsidRPr="007C7328" w:rsidRDefault="00513CDB" w:rsidP="007C7328">
      <w:pPr>
        <w:ind w:firstLine="567"/>
        <w:jc w:val="both"/>
        <w:rPr>
          <w:rFonts w:ascii="Arial" w:hAnsi="Arial" w:cs="Arial"/>
          <w:sz w:val="24"/>
        </w:rPr>
      </w:pPr>
    </w:p>
    <w:p w14:paraId="7038125A"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1.4.2. Промышленность</w:t>
      </w:r>
    </w:p>
    <w:p w14:paraId="3224F2E5"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отраслевой структуре экономики Бессоновского района промышленность занимает не более 50%. Структура промышленности: машиностроение, пищевая, кондитерская, перерабатывающая, деревообработка и производство изделий из дерева, изготовление изделий из пластмасс. Ведущим предприятием промышленности является АО «Завод ГРАЗ». Продукция завода - автомобили со специальными кузовами и автоцистернами. </w:t>
      </w:r>
    </w:p>
    <w:p w14:paraId="4E86F9C2"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11. Динамика основных показателей производственной деятельности промышленных предприятий</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74"/>
        <w:gridCol w:w="1151"/>
        <w:gridCol w:w="1151"/>
        <w:gridCol w:w="1151"/>
        <w:gridCol w:w="758"/>
        <w:gridCol w:w="1151"/>
        <w:gridCol w:w="1151"/>
        <w:gridCol w:w="1151"/>
      </w:tblGrid>
      <w:tr w:rsidR="00513CDB" w:rsidRPr="007C7328" w14:paraId="6C54DAF2" w14:textId="77777777" w:rsidTr="007C7328">
        <w:trPr>
          <w:jc w:val="center"/>
        </w:trPr>
        <w:tc>
          <w:tcPr>
            <w:tcW w:w="0" w:type="auto"/>
            <w:vMerge w:val="restart"/>
            <w:vAlign w:val="center"/>
          </w:tcPr>
          <w:p w14:paraId="2B2854A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Показатели</w:t>
            </w:r>
          </w:p>
        </w:tc>
        <w:tc>
          <w:tcPr>
            <w:tcW w:w="0" w:type="auto"/>
            <w:gridSpan w:val="7"/>
            <w:vAlign w:val="center"/>
          </w:tcPr>
          <w:p w14:paraId="454467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10D7FF42" w14:textId="77777777" w:rsidTr="007C7328">
        <w:trPr>
          <w:jc w:val="center"/>
        </w:trPr>
        <w:tc>
          <w:tcPr>
            <w:tcW w:w="0" w:type="auto"/>
            <w:vMerge/>
            <w:vAlign w:val="center"/>
          </w:tcPr>
          <w:p w14:paraId="0E6077EB"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25E52B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vAlign w:val="center"/>
          </w:tcPr>
          <w:p w14:paraId="63C43D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7A7EE8F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71BB503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Pr>
          <w:p w14:paraId="3A0273E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Pr>
          <w:p w14:paraId="0B2537D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Pr>
          <w:p w14:paraId="2DDCF6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24CA19C6" w14:textId="77777777" w:rsidTr="007C7328">
        <w:trPr>
          <w:jc w:val="center"/>
        </w:trPr>
        <w:tc>
          <w:tcPr>
            <w:tcW w:w="0" w:type="auto"/>
          </w:tcPr>
          <w:p w14:paraId="496832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Число промышленных предприятий, всего</w:t>
            </w:r>
          </w:p>
        </w:tc>
        <w:tc>
          <w:tcPr>
            <w:tcW w:w="0" w:type="auto"/>
            <w:vAlign w:val="center"/>
          </w:tcPr>
          <w:p w14:paraId="3D6F332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w:t>
            </w:r>
          </w:p>
        </w:tc>
        <w:tc>
          <w:tcPr>
            <w:tcW w:w="0" w:type="auto"/>
            <w:vAlign w:val="center"/>
          </w:tcPr>
          <w:p w14:paraId="6E097B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w:t>
            </w:r>
          </w:p>
        </w:tc>
        <w:tc>
          <w:tcPr>
            <w:tcW w:w="0" w:type="auto"/>
            <w:vAlign w:val="center"/>
          </w:tcPr>
          <w:p w14:paraId="7CC8BAF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w:t>
            </w:r>
          </w:p>
        </w:tc>
        <w:tc>
          <w:tcPr>
            <w:tcW w:w="0" w:type="auto"/>
            <w:vAlign w:val="center"/>
          </w:tcPr>
          <w:p w14:paraId="3BBA0C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w:t>
            </w:r>
          </w:p>
        </w:tc>
        <w:tc>
          <w:tcPr>
            <w:tcW w:w="0" w:type="auto"/>
            <w:vAlign w:val="center"/>
          </w:tcPr>
          <w:p w14:paraId="6B7D36F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w:t>
            </w:r>
          </w:p>
        </w:tc>
        <w:tc>
          <w:tcPr>
            <w:tcW w:w="0" w:type="auto"/>
            <w:vAlign w:val="center"/>
          </w:tcPr>
          <w:p w14:paraId="3DB2F7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w:t>
            </w:r>
          </w:p>
        </w:tc>
        <w:tc>
          <w:tcPr>
            <w:tcW w:w="0" w:type="auto"/>
            <w:vAlign w:val="center"/>
          </w:tcPr>
          <w:p w14:paraId="15CAEB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w:t>
            </w:r>
          </w:p>
        </w:tc>
      </w:tr>
      <w:tr w:rsidR="00513CDB" w:rsidRPr="007C7328" w14:paraId="3F35071A" w14:textId="77777777" w:rsidTr="007C7328">
        <w:trPr>
          <w:jc w:val="center"/>
        </w:trPr>
        <w:tc>
          <w:tcPr>
            <w:tcW w:w="0" w:type="auto"/>
            <w:shd w:val="clear" w:color="auto" w:fill="CCC0D9"/>
          </w:tcPr>
          <w:p w14:paraId="784B94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Объем отгруженных товаров собственного производства - всего, млн. руб.</w:t>
            </w:r>
          </w:p>
        </w:tc>
        <w:tc>
          <w:tcPr>
            <w:tcW w:w="0" w:type="auto"/>
            <w:shd w:val="clear" w:color="auto" w:fill="CCC0D9"/>
            <w:vAlign w:val="center"/>
          </w:tcPr>
          <w:p w14:paraId="069193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13 982,6</w:t>
            </w:r>
          </w:p>
        </w:tc>
        <w:tc>
          <w:tcPr>
            <w:tcW w:w="0" w:type="auto"/>
            <w:shd w:val="clear" w:color="auto" w:fill="CCC0D9"/>
            <w:vAlign w:val="center"/>
          </w:tcPr>
          <w:p w14:paraId="19E197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14 436,3</w:t>
            </w:r>
          </w:p>
        </w:tc>
        <w:tc>
          <w:tcPr>
            <w:tcW w:w="0" w:type="auto"/>
            <w:shd w:val="clear" w:color="auto" w:fill="CCC0D9"/>
            <w:vAlign w:val="center"/>
          </w:tcPr>
          <w:p w14:paraId="7E7E78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14 986,0</w:t>
            </w:r>
          </w:p>
        </w:tc>
        <w:tc>
          <w:tcPr>
            <w:tcW w:w="0" w:type="auto"/>
            <w:shd w:val="clear" w:color="auto" w:fill="CCC0D9"/>
            <w:vAlign w:val="center"/>
          </w:tcPr>
          <w:p w14:paraId="54EDF0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19 099</w:t>
            </w:r>
          </w:p>
        </w:tc>
        <w:tc>
          <w:tcPr>
            <w:tcW w:w="0" w:type="auto"/>
            <w:shd w:val="clear" w:color="auto" w:fill="CCC0D9"/>
            <w:vAlign w:val="center"/>
          </w:tcPr>
          <w:p w14:paraId="47277B2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21 495,4</w:t>
            </w:r>
          </w:p>
        </w:tc>
        <w:tc>
          <w:tcPr>
            <w:tcW w:w="0" w:type="auto"/>
            <w:shd w:val="clear" w:color="auto" w:fill="CCC0D9"/>
            <w:vAlign w:val="center"/>
          </w:tcPr>
          <w:p w14:paraId="50AB88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23 117,5</w:t>
            </w:r>
          </w:p>
        </w:tc>
        <w:tc>
          <w:tcPr>
            <w:tcW w:w="0" w:type="auto"/>
            <w:shd w:val="clear" w:color="auto" w:fill="CCC0D9"/>
            <w:vAlign w:val="center"/>
          </w:tcPr>
          <w:p w14:paraId="5FA7B0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27 473,4</w:t>
            </w:r>
          </w:p>
        </w:tc>
      </w:tr>
      <w:tr w:rsidR="00513CDB" w:rsidRPr="007C7328" w14:paraId="1D121192" w14:textId="77777777" w:rsidTr="007C7328">
        <w:trPr>
          <w:jc w:val="center"/>
        </w:trPr>
        <w:tc>
          <w:tcPr>
            <w:tcW w:w="0" w:type="auto"/>
          </w:tcPr>
          <w:p w14:paraId="705E374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Среднесписочная численность работающих на </w:t>
            </w:r>
          </w:p>
          <w:p w14:paraId="697A850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предприятиях промышленности – всего (чел.)</w:t>
            </w:r>
          </w:p>
        </w:tc>
        <w:tc>
          <w:tcPr>
            <w:tcW w:w="0" w:type="auto"/>
            <w:vAlign w:val="center"/>
          </w:tcPr>
          <w:p w14:paraId="1C4EB4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905</w:t>
            </w:r>
          </w:p>
        </w:tc>
        <w:tc>
          <w:tcPr>
            <w:tcW w:w="0" w:type="auto"/>
            <w:vAlign w:val="center"/>
          </w:tcPr>
          <w:p w14:paraId="128123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1 167</w:t>
            </w:r>
          </w:p>
        </w:tc>
        <w:tc>
          <w:tcPr>
            <w:tcW w:w="0" w:type="auto"/>
            <w:vAlign w:val="center"/>
          </w:tcPr>
          <w:p w14:paraId="7F3CA3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1 318</w:t>
            </w:r>
          </w:p>
        </w:tc>
        <w:tc>
          <w:tcPr>
            <w:tcW w:w="0" w:type="auto"/>
            <w:vAlign w:val="center"/>
          </w:tcPr>
          <w:p w14:paraId="545BF4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1 354</w:t>
            </w:r>
          </w:p>
        </w:tc>
        <w:tc>
          <w:tcPr>
            <w:tcW w:w="0" w:type="auto"/>
            <w:vAlign w:val="center"/>
          </w:tcPr>
          <w:p w14:paraId="66B9F2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1 357</w:t>
            </w:r>
          </w:p>
        </w:tc>
        <w:tc>
          <w:tcPr>
            <w:tcW w:w="0" w:type="auto"/>
            <w:vAlign w:val="center"/>
          </w:tcPr>
          <w:p w14:paraId="068B39E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1 527</w:t>
            </w:r>
          </w:p>
        </w:tc>
        <w:tc>
          <w:tcPr>
            <w:tcW w:w="0" w:type="auto"/>
            <w:vAlign w:val="center"/>
          </w:tcPr>
          <w:p w14:paraId="263A13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1 586</w:t>
            </w:r>
          </w:p>
        </w:tc>
      </w:tr>
    </w:tbl>
    <w:p w14:paraId="5938BE37" w14:textId="58F3C4D4"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4F15D5B4" wp14:editId="1D5B7713">
            <wp:extent cx="6138545" cy="2957830"/>
            <wp:effectExtent l="0" t="0" r="0" b="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0E63C50" w14:textId="77777777" w:rsidR="00513CDB" w:rsidRPr="007C7328" w:rsidRDefault="00513CDB" w:rsidP="007C7328">
      <w:pPr>
        <w:ind w:firstLine="567"/>
        <w:jc w:val="both"/>
        <w:rPr>
          <w:rFonts w:ascii="Arial" w:hAnsi="Arial" w:cs="Arial"/>
          <w:sz w:val="24"/>
        </w:rPr>
      </w:pPr>
      <w:r w:rsidRPr="007C7328">
        <w:rPr>
          <w:rFonts w:ascii="Arial" w:hAnsi="Arial" w:cs="Arial"/>
          <w:sz w:val="24"/>
        </w:rPr>
        <w:t>1.4.3. Малое и среднее предпринимательство</w:t>
      </w:r>
    </w:p>
    <w:p w14:paraId="4BA4BE53"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За последние несколько лет Бессоновский район приобрел статус района, в котором создан благоприятный экономический климат, позволяющий малому и среднему бизнесу расти и набирать силу, что подтверждается ежегодной положительной динамикой создания новых предприятий и ростом численности работающих. </w:t>
      </w:r>
    </w:p>
    <w:p w14:paraId="0A265A5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На сегодняшний день малый бизнес в районе представлен несколькими направлениями: сельское хозяйство, рыбоводство, обрабатывающие производства (производство пищевых продуктов, обработка древесины, производство мебели), строительство, транспорт, оптовая и розничная торговля, сфера услуг. </w:t>
      </w:r>
    </w:p>
    <w:p w14:paraId="7C644318"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 xml:space="preserve">На 01.01.2025 в Бессоновском районе осуществляют деятельность 1396 субъектов малого и среднего предпринимательства, </w:t>
      </w:r>
      <w:r w:rsidRPr="007C7328">
        <w:rPr>
          <w:rFonts w:ascii="Arial" w:hAnsi="Arial" w:cs="Arial"/>
          <w:sz w:val="24"/>
        </w:rPr>
        <w:t>из них 236 юридических лиц, 1160 индивидуальных предпринимателей. Количество налогоплательщиков, состоящих на учете в качестве плательщиков налога на профессиональный доход - 2774. Количество организованных рабочих мест на 01.01.2025 – 14 384 человек. Плотность бизнеса составляет 31 субъект малого и среднего предпринимательства на 1 тыс. жителей.</w:t>
      </w:r>
    </w:p>
    <w:p w14:paraId="2D6EF63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За 2024 год зарегистрировано 302 субъекта малого и среднего предпринимательства, из них: 266 – индивидуальные предприниматели, 36 – юридические лица, количество организованных рабочих мест - 401 человек. </w:t>
      </w:r>
    </w:p>
    <w:p w14:paraId="14E8779F" w14:textId="77777777" w:rsidR="00513CDB" w:rsidRPr="007C7328" w:rsidRDefault="00513CDB" w:rsidP="007C7328">
      <w:pPr>
        <w:ind w:firstLine="567"/>
        <w:jc w:val="both"/>
        <w:rPr>
          <w:rFonts w:ascii="Arial" w:hAnsi="Arial" w:cs="Arial"/>
          <w:sz w:val="24"/>
        </w:rPr>
      </w:pPr>
      <w:r w:rsidRPr="007C7328">
        <w:rPr>
          <w:rFonts w:ascii="Arial" w:hAnsi="Arial" w:cs="Arial"/>
          <w:sz w:val="24"/>
        </w:rPr>
        <w:t>Субъекты бизнеса и самозанятые граждане Бессоновского района активно используют поддержки, оказываемые гарантийным фондом АО МКК «Поручитель». В 2024 году субъекты предпринимательства воспользовались поручительством для обеспечения кредита и получение микрозаймов на общую сумму 43,7 млн.руб.</w:t>
      </w:r>
    </w:p>
    <w:p w14:paraId="3541C7DC"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Постановлением Правительства Пензенской области от 8 апреля 2013 года №226-пП присвоен статус центра регионального развития шести селам Бессоновского района: с. Грабово, с. Кижеватово, с. Вазерки, с. Сосновка, с. Степановка, с. Чемодановка.</w:t>
      </w:r>
    </w:p>
    <w:p w14:paraId="379D0622" w14:textId="77777777" w:rsidR="00513CDB" w:rsidRPr="007C7328" w:rsidRDefault="00513CDB" w:rsidP="007C7328">
      <w:pPr>
        <w:ind w:firstLine="567"/>
        <w:jc w:val="both"/>
        <w:rPr>
          <w:rFonts w:ascii="Arial" w:hAnsi="Arial" w:cs="Arial"/>
          <w:sz w:val="24"/>
        </w:rPr>
      </w:pPr>
    </w:p>
    <w:p w14:paraId="1E011D92" w14:textId="77777777" w:rsidR="00513CDB" w:rsidRPr="007C7328" w:rsidRDefault="00513CDB" w:rsidP="007C7328">
      <w:pPr>
        <w:ind w:firstLine="567"/>
        <w:jc w:val="both"/>
        <w:rPr>
          <w:rFonts w:ascii="Arial" w:hAnsi="Arial" w:cs="Arial"/>
          <w:sz w:val="24"/>
        </w:rPr>
      </w:pPr>
      <w:r w:rsidRPr="007C7328">
        <w:rPr>
          <w:rFonts w:ascii="Arial" w:hAnsi="Arial" w:cs="Arial"/>
          <w:sz w:val="24"/>
        </w:rPr>
        <w:t>1.5. Развитие потребительского рынка</w:t>
      </w:r>
    </w:p>
    <w:p w14:paraId="2BD82E00"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 состоянию на 01.01.2025 число хозяйствующих субъектов, осуществляющих торговую деятельность - 556 единиц, количество торговых объектов составляет 220 единиц, численность работников в торговых объектах – 898 человек.</w:t>
      </w:r>
    </w:p>
    <w:p w14:paraId="1F69862D" w14:textId="77777777" w:rsidR="00513CDB" w:rsidRPr="007C7328" w:rsidRDefault="00513CDB" w:rsidP="007C7328">
      <w:pPr>
        <w:ind w:firstLine="567"/>
        <w:jc w:val="both"/>
        <w:rPr>
          <w:rFonts w:ascii="Arial" w:hAnsi="Arial" w:cs="Arial"/>
          <w:sz w:val="24"/>
        </w:rPr>
      </w:pPr>
      <w:r w:rsidRPr="007C7328">
        <w:rPr>
          <w:rFonts w:ascii="Arial" w:hAnsi="Arial" w:cs="Arial"/>
          <w:sz w:val="24"/>
        </w:rPr>
        <w:t>Из 220 торговых объектов: 69 нестационарных торговых объектов (51 павильон и 18 лотков с печатной продукцией в сетевых магазинах), 151 стационарных, в том числе 22 сетевых магазина. Сферу услуг представляют 100 объектов бытового обслуживания, 14 общедоступных предприятий общественного питания.</w:t>
      </w:r>
    </w:p>
    <w:p w14:paraId="2E4D2D76"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 2024 год оборот розничной торговли по продаже потребительских товаров составил 4 321,7 млн.руб. (120,2% к уровню 2023 года).</w:t>
      </w:r>
    </w:p>
    <w:p w14:paraId="61D5DBC9"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структуре оборота розничной торговли в 2024 году удельный вес пищевых продуктов (с учетом напитков) и табачных изделий составил 80%.</w:t>
      </w:r>
    </w:p>
    <w:p w14:paraId="645D98A4" w14:textId="77777777" w:rsidR="00513CDB" w:rsidRPr="007C7328" w:rsidRDefault="00513CDB" w:rsidP="007C7328">
      <w:pPr>
        <w:ind w:firstLine="567"/>
        <w:jc w:val="both"/>
        <w:rPr>
          <w:rFonts w:ascii="Arial" w:hAnsi="Arial" w:cs="Arial"/>
          <w:sz w:val="24"/>
        </w:rPr>
      </w:pPr>
      <w:r w:rsidRPr="007C7328">
        <w:rPr>
          <w:rFonts w:ascii="Arial" w:hAnsi="Arial" w:cs="Arial"/>
          <w:sz w:val="24"/>
        </w:rPr>
        <w:t>Непродовольственных товаров в 2024 году население приобрело на 864,34 тыс.руб. Это на 20,2% (в сопоставимых ценах) больше уровня 2023 года.</w:t>
      </w:r>
    </w:p>
    <w:p w14:paraId="75B5B79F" w14:textId="77777777" w:rsidR="00513CDB" w:rsidRPr="007C7328" w:rsidRDefault="00513CDB" w:rsidP="007C7328">
      <w:pPr>
        <w:ind w:firstLine="567"/>
        <w:jc w:val="both"/>
        <w:rPr>
          <w:rFonts w:ascii="Arial" w:hAnsi="Arial" w:cs="Arial"/>
          <w:sz w:val="24"/>
        </w:rPr>
      </w:pPr>
      <w:r w:rsidRPr="007C7328">
        <w:rPr>
          <w:rFonts w:ascii="Arial" w:hAnsi="Arial" w:cs="Arial"/>
          <w:sz w:val="24"/>
        </w:rPr>
        <w:t>Оборот общественного питания за 2024 год сложился в объеме 24 351 тыс.руб. или 97% к уровню 2023 года. По состоянию на 01.01.2025 в районе функционирует 66 предприятий общественного питания на 3 850 посадочных мест. Из общего числа 32 на 830 посадочных мест - это общедоступные предприятия общественного питания, 34 на 3020 посадочных мест - это объекты общественного питания закрытой сети. Средняя заработная плата работников потребительского рынка Бессоновского района в 2024 году составила 52 360 рублей.</w:t>
      </w:r>
    </w:p>
    <w:p w14:paraId="57524C1E" w14:textId="77777777" w:rsidR="00513CDB" w:rsidRPr="007C7328" w:rsidRDefault="00513CDB" w:rsidP="007C7328">
      <w:pPr>
        <w:ind w:firstLine="567"/>
        <w:jc w:val="both"/>
        <w:rPr>
          <w:rFonts w:ascii="Arial" w:hAnsi="Arial" w:cs="Arial"/>
          <w:sz w:val="24"/>
        </w:rPr>
      </w:pPr>
      <w:r w:rsidRPr="007C7328">
        <w:rPr>
          <w:rFonts w:ascii="Arial" w:hAnsi="Arial" w:cs="Arial"/>
          <w:sz w:val="24"/>
        </w:rPr>
        <w:t>Фактическая обеспеченность населения Бессоновского района площадью (количеством) стационарных торговых объектов составляет 152 при нормативе 132.</w:t>
      </w:r>
    </w:p>
    <w:p w14:paraId="0B3EF065"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 состоянию на 1 января 2025 года 18 хозяйствующих субъектов осуществляют розничную продажу алкогольной продукции по 80 торговым точкам Бессоновского района, 109 хозяйствующих субъектов осуществляют розничную продажу пива и пивных напитков.</w:t>
      </w:r>
    </w:p>
    <w:p w14:paraId="08990FD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Контроль за работой данных объектов осуществляет районная межведомственная комиссия по проведению мониторинга цен на общественно-значимые продукты питания и алкогольного рынка на территории Бессоновского района. </w:t>
      </w:r>
    </w:p>
    <w:p w14:paraId="7301409B" w14:textId="77777777" w:rsidR="00513CDB" w:rsidRPr="007C7328" w:rsidRDefault="00513CDB" w:rsidP="007C7328">
      <w:pPr>
        <w:ind w:firstLine="567"/>
        <w:jc w:val="both"/>
        <w:rPr>
          <w:rFonts w:ascii="Arial" w:hAnsi="Arial" w:cs="Arial"/>
          <w:sz w:val="24"/>
        </w:rPr>
      </w:pPr>
      <w:r w:rsidRPr="007C7328">
        <w:rPr>
          <w:rFonts w:ascii="Arial" w:hAnsi="Arial" w:cs="Arial"/>
          <w:sz w:val="24"/>
        </w:rPr>
        <w:t>Увеличению оборота розничной торговли способствует совершенствование новых форм обслуживания, повышение эффективности деятельности предприятий, открытие новых предприятий, создание брендовых магазинов.</w:t>
      </w:r>
    </w:p>
    <w:p w14:paraId="12187F89"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Также на территории Бессоновского района работают 6 ярмарок, где продовольственные товары реализуются по ценам ниже, чем в предприятиях торговли на 5 - 10%: 2 ярмарки «выходного дня» (с. Грабово, с. Бессоновка) и 4 сезонные ярмарки (с. Сосновка, с. Кижеватово, с. Вазерки, с. Чемодановка). За 2024 год на ярмарках всех форматов продано продукции на сумму свыше 30 млн.руб.</w:t>
      </w:r>
    </w:p>
    <w:p w14:paraId="50E15CBF"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 году населению Бессоновского района оказано платных услуг на сумму 1 669,9 млн.руб. или 109% к 2023 году.</w:t>
      </w:r>
    </w:p>
    <w:p w14:paraId="70AFEB24"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12. Структура объема платных услуг населению по видам</w:t>
      </w:r>
    </w:p>
    <w:p w14:paraId="27DCC987" w14:textId="0A0E43A2"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13B4356E" wp14:editId="7E1F18FB">
            <wp:extent cx="5812155" cy="2250440"/>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2C06D9"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общем объеме платных услуг населению 82,4 % составляют коммунальные услуги.</w:t>
      </w:r>
    </w:p>
    <w:p w14:paraId="200FA5A0" w14:textId="77777777" w:rsidR="00513CDB" w:rsidRPr="007C7328" w:rsidRDefault="00513CDB" w:rsidP="007C7328">
      <w:pPr>
        <w:ind w:firstLine="567"/>
        <w:jc w:val="both"/>
        <w:rPr>
          <w:rFonts w:ascii="Arial" w:hAnsi="Arial" w:cs="Arial"/>
          <w:sz w:val="24"/>
        </w:rPr>
      </w:pPr>
    </w:p>
    <w:p w14:paraId="1351A918" w14:textId="77777777" w:rsidR="00513CDB" w:rsidRPr="007C7328" w:rsidRDefault="00513CDB" w:rsidP="007C7328">
      <w:pPr>
        <w:ind w:firstLine="567"/>
        <w:jc w:val="both"/>
        <w:rPr>
          <w:rFonts w:ascii="Arial" w:hAnsi="Arial" w:cs="Arial"/>
          <w:sz w:val="24"/>
        </w:rPr>
      </w:pPr>
      <w:r w:rsidRPr="007C7328">
        <w:rPr>
          <w:rFonts w:ascii="Arial" w:hAnsi="Arial" w:cs="Arial"/>
          <w:sz w:val="24"/>
        </w:rPr>
        <w:t>1.6. Инвестиционный потенциал</w:t>
      </w:r>
    </w:p>
    <w:p w14:paraId="3ED0B983" w14:textId="77777777" w:rsidR="00513CDB" w:rsidRPr="007C7328" w:rsidRDefault="00513CDB" w:rsidP="007C7328">
      <w:pPr>
        <w:ind w:firstLine="567"/>
        <w:jc w:val="both"/>
        <w:rPr>
          <w:rFonts w:ascii="Arial" w:hAnsi="Arial" w:cs="Arial"/>
          <w:sz w:val="24"/>
        </w:rPr>
      </w:pPr>
      <w:r w:rsidRPr="007C7328">
        <w:rPr>
          <w:rFonts w:ascii="Arial" w:hAnsi="Arial" w:cs="Arial"/>
          <w:sz w:val="24"/>
        </w:rPr>
        <w:t>Важную роль в экономике района играет инвестиционная политика, проводимая администрацией района. На территории Бессоновского района создаются необходимые условия для привлечения инвестиций, что является одним из важнейших условий экономического роста.</w:t>
      </w:r>
    </w:p>
    <w:p w14:paraId="6869AE7B" w14:textId="2FEBB1F7" w:rsidR="00513CDB" w:rsidRPr="007C7328" w:rsidRDefault="00513CDB" w:rsidP="007C7328">
      <w:pPr>
        <w:ind w:firstLine="567"/>
        <w:jc w:val="both"/>
        <w:rPr>
          <w:rFonts w:ascii="Arial" w:hAnsi="Arial" w:cs="Arial"/>
          <w:sz w:val="24"/>
        </w:rPr>
      </w:pPr>
      <w:r w:rsidRPr="007C7328">
        <w:rPr>
          <w:rFonts w:ascii="Arial" w:eastAsia="Arial Unicode MS" w:hAnsi="Arial" w:cs="Arial"/>
          <w:noProof/>
          <w:sz w:val="24"/>
          <w:lang w:eastAsia="ru-RU"/>
        </w:rPr>
        <w:drawing>
          <wp:inline distT="0" distB="0" distL="0" distR="0" wp14:anchorId="03728B0A" wp14:editId="29E777CD">
            <wp:extent cx="5685155" cy="2266315"/>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7C7328">
        <w:rPr>
          <w:rFonts w:ascii="Arial" w:hAnsi="Arial" w:cs="Arial"/>
          <w:sz w:val="24"/>
        </w:rPr>
        <w:tab/>
        <w:t>За 2024 год вложено инвестиций в основной капитал по крупным и средним предприятиям района на сумму 9 644,2 млн.руб., что составляет 190,8% к уровню 2023 года (за 2023 год – 5 053,6 млн.руб.).</w:t>
      </w:r>
    </w:p>
    <w:p w14:paraId="395780FF" w14:textId="77777777" w:rsidR="00513CDB" w:rsidRPr="007C7328" w:rsidRDefault="00513CDB" w:rsidP="007C7328">
      <w:pPr>
        <w:ind w:firstLine="567"/>
        <w:jc w:val="both"/>
        <w:rPr>
          <w:rFonts w:ascii="Arial" w:hAnsi="Arial" w:cs="Arial"/>
          <w:sz w:val="24"/>
        </w:rPr>
      </w:pPr>
      <w:bookmarkStart w:id="39" w:name="_Hlk195778420"/>
      <w:r w:rsidRPr="007C7328">
        <w:rPr>
          <w:rFonts w:ascii="Arial" w:hAnsi="Arial" w:cs="Arial"/>
          <w:sz w:val="24"/>
        </w:rPr>
        <w:t xml:space="preserve">Таблица 13. Динамика распределения инвестиций в основной капитал </w:t>
      </w:r>
    </w:p>
    <w:tbl>
      <w:tblPr>
        <w:tblW w:w="5000" w:type="pct"/>
        <w:jc w:val="center"/>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2"/>
        <w:gridCol w:w="755"/>
        <w:gridCol w:w="817"/>
        <w:gridCol w:w="951"/>
        <w:gridCol w:w="951"/>
        <w:gridCol w:w="951"/>
        <w:gridCol w:w="1017"/>
        <w:gridCol w:w="1017"/>
        <w:gridCol w:w="1017"/>
      </w:tblGrid>
      <w:tr w:rsidR="00513CDB" w:rsidRPr="007C7328" w14:paraId="232C0704" w14:textId="77777777" w:rsidTr="007C7328">
        <w:trPr>
          <w:jc w:val="center"/>
        </w:trPr>
        <w:tc>
          <w:tcPr>
            <w:tcW w:w="0" w:type="auto"/>
            <w:vMerge w:val="restart"/>
            <w:vAlign w:val="center"/>
            <w:hideMark/>
          </w:tcPr>
          <w:p w14:paraId="6CFC88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Показатели</w:t>
            </w:r>
          </w:p>
        </w:tc>
        <w:tc>
          <w:tcPr>
            <w:tcW w:w="0" w:type="auto"/>
            <w:vMerge w:val="restart"/>
            <w:vAlign w:val="center"/>
          </w:tcPr>
          <w:p w14:paraId="2EFD787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 изм.</w:t>
            </w:r>
          </w:p>
        </w:tc>
        <w:tc>
          <w:tcPr>
            <w:tcW w:w="0" w:type="auto"/>
            <w:gridSpan w:val="7"/>
            <w:vAlign w:val="center"/>
          </w:tcPr>
          <w:p w14:paraId="4D03BB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4338BD8A" w14:textId="77777777" w:rsidTr="007C7328">
        <w:trPr>
          <w:jc w:val="center"/>
        </w:trPr>
        <w:tc>
          <w:tcPr>
            <w:tcW w:w="0" w:type="auto"/>
            <w:vMerge/>
            <w:vAlign w:val="center"/>
            <w:hideMark/>
          </w:tcPr>
          <w:p w14:paraId="6B15F2C0" w14:textId="77777777" w:rsidR="00513CDB" w:rsidRPr="007C7328" w:rsidRDefault="00513CDB" w:rsidP="007C7328">
            <w:pPr>
              <w:widowControl/>
              <w:suppressAutoHyphens w:val="0"/>
              <w:jc w:val="both"/>
              <w:rPr>
                <w:rFonts w:ascii="Arial" w:hAnsi="Arial" w:cs="Arial"/>
                <w:sz w:val="24"/>
              </w:rPr>
            </w:pPr>
          </w:p>
        </w:tc>
        <w:tc>
          <w:tcPr>
            <w:tcW w:w="0" w:type="auto"/>
            <w:vMerge/>
            <w:vAlign w:val="center"/>
          </w:tcPr>
          <w:p w14:paraId="440EA8D6"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016FE1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vAlign w:val="center"/>
          </w:tcPr>
          <w:p w14:paraId="3C2E8B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60B788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7BED404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vAlign w:val="center"/>
          </w:tcPr>
          <w:p w14:paraId="57C901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vAlign w:val="center"/>
          </w:tcPr>
          <w:p w14:paraId="555E71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vAlign w:val="center"/>
          </w:tcPr>
          <w:p w14:paraId="233BAB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0BCE8A50" w14:textId="77777777" w:rsidTr="007C7328">
        <w:trPr>
          <w:jc w:val="center"/>
        </w:trPr>
        <w:tc>
          <w:tcPr>
            <w:tcW w:w="0" w:type="auto"/>
            <w:hideMark/>
          </w:tcPr>
          <w:p w14:paraId="72CC3A5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Инвестиции в основной капитал, в ценах соответствующих лет, млн.руб.</w:t>
            </w:r>
          </w:p>
        </w:tc>
        <w:tc>
          <w:tcPr>
            <w:tcW w:w="0" w:type="auto"/>
            <w:vAlign w:val="center"/>
          </w:tcPr>
          <w:p w14:paraId="1FE6E1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777789C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882,4</w:t>
            </w:r>
          </w:p>
        </w:tc>
        <w:tc>
          <w:tcPr>
            <w:tcW w:w="0" w:type="auto"/>
            <w:vAlign w:val="center"/>
          </w:tcPr>
          <w:p w14:paraId="3FEDC1A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2080,1</w:t>
            </w:r>
          </w:p>
        </w:tc>
        <w:tc>
          <w:tcPr>
            <w:tcW w:w="0" w:type="auto"/>
            <w:vAlign w:val="center"/>
          </w:tcPr>
          <w:p w14:paraId="1F2C0C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2039,4</w:t>
            </w:r>
          </w:p>
        </w:tc>
        <w:tc>
          <w:tcPr>
            <w:tcW w:w="0" w:type="auto"/>
            <w:vAlign w:val="center"/>
          </w:tcPr>
          <w:p w14:paraId="77DAE2C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3913,7</w:t>
            </w:r>
          </w:p>
        </w:tc>
        <w:tc>
          <w:tcPr>
            <w:tcW w:w="0" w:type="auto"/>
            <w:vAlign w:val="center"/>
          </w:tcPr>
          <w:p w14:paraId="233A9F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2 439,9</w:t>
            </w:r>
          </w:p>
        </w:tc>
        <w:tc>
          <w:tcPr>
            <w:tcW w:w="0" w:type="auto"/>
            <w:vAlign w:val="center"/>
          </w:tcPr>
          <w:p w14:paraId="1AF35B9C" w14:textId="77777777" w:rsidR="00513CDB" w:rsidRPr="007C7328" w:rsidRDefault="00513CDB" w:rsidP="007C7328">
            <w:pPr>
              <w:widowControl/>
              <w:suppressAutoHyphens w:val="0"/>
              <w:jc w:val="both"/>
              <w:rPr>
                <w:rFonts w:ascii="Arial" w:hAnsi="Arial" w:cs="Arial"/>
                <w:sz w:val="24"/>
              </w:rPr>
            </w:pPr>
            <w:bookmarkStart w:id="40" w:name="_Hlk193720164"/>
            <w:r w:rsidRPr="007C7328">
              <w:rPr>
                <w:rFonts w:ascii="Arial" w:hAnsi="Arial" w:cs="Arial"/>
                <w:sz w:val="24"/>
              </w:rPr>
              <w:t>5 053,6</w:t>
            </w:r>
            <w:bookmarkEnd w:id="40"/>
          </w:p>
        </w:tc>
        <w:tc>
          <w:tcPr>
            <w:tcW w:w="0" w:type="auto"/>
            <w:vAlign w:val="center"/>
          </w:tcPr>
          <w:p w14:paraId="050E2C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9 644,2</w:t>
            </w:r>
          </w:p>
        </w:tc>
      </w:tr>
      <w:tr w:rsidR="00513CDB" w:rsidRPr="007C7328" w14:paraId="518B4E80" w14:textId="77777777" w:rsidTr="007C7328">
        <w:trPr>
          <w:jc w:val="center"/>
        </w:trPr>
        <w:tc>
          <w:tcPr>
            <w:tcW w:w="0" w:type="auto"/>
            <w:hideMark/>
          </w:tcPr>
          <w:p w14:paraId="0D9CE8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Сельское хозяйство</w:t>
            </w:r>
          </w:p>
        </w:tc>
        <w:tc>
          <w:tcPr>
            <w:tcW w:w="0" w:type="auto"/>
            <w:vAlign w:val="center"/>
          </w:tcPr>
          <w:p w14:paraId="577EC4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354C73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347,8</w:t>
            </w:r>
          </w:p>
        </w:tc>
        <w:tc>
          <w:tcPr>
            <w:tcW w:w="0" w:type="auto"/>
            <w:vAlign w:val="center"/>
          </w:tcPr>
          <w:p w14:paraId="510512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636,5</w:t>
            </w:r>
          </w:p>
        </w:tc>
        <w:tc>
          <w:tcPr>
            <w:tcW w:w="0" w:type="auto"/>
            <w:vAlign w:val="center"/>
          </w:tcPr>
          <w:p w14:paraId="4AA32A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550,7</w:t>
            </w:r>
          </w:p>
        </w:tc>
        <w:tc>
          <w:tcPr>
            <w:tcW w:w="0" w:type="auto"/>
            <w:vAlign w:val="center"/>
          </w:tcPr>
          <w:p w14:paraId="709938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577,7</w:t>
            </w:r>
          </w:p>
        </w:tc>
        <w:tc>
          <w:tcPr>
            <w:tcW w:w="0" w:type="auto"/>
            <w:vAlign w:val="center"/>
          </w:tcPr>
          <w:p w14:paraId="412924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382,6</w:t>
            </w:r>
          </w:p>
        </w:tc>
        <w:tc>
          <w:tcPr>
            <w:tcW w:w="0" w:type="auto"/>
            <w:vAlign w:val="center"/>
          </w:tcPr>
          <w:p w14:paraId="6258E5A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672,0</w:t>
            </w:r>
          </w:p>
        </w:tc>
        <w:tc>
          <w:tcPr>
            <w:tcW w:w="0" w:type="auto"/>
            <w:vAlign w:val="center"/>
          </w:tcPr>
          <w:p w14:paraId="076F3D3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1 253,0</w:t>
            </w:r>
          </w:p>
        </w:tc>
      </w:tr>
      <w:tr w:rsidR="00513CDB" w:rsidRPr="007C7328" w14:paraId="54B6D11B" w14:textId="77777777" w:rsidTr="007C7328">
        <w:trPr>
          <w:jc w:val="center"/>
        </w:trPr>
        <w:tc>
          <w:tcPr>
            <w:tcW w:w="0" w:type="auto"/>
            <w:hideMark/>
          </w:tcPr>
          <w:p w14:paraId="684F6C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Обрабатывающие производства</w:t>
            </w:r>
          </w:p>
        </w:tc>
        <w:tc>
          <w:tcPr>
            <w:tcW w:w="0" w:type="auto"/>
            <w:vAlign w:val="center"/>
          </w:tcPr>
          <w:p w14:paraId="49F6C9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1B975F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72,4</w:t>
            </w:r>
          </w:p>
        </w:tc>
        <w:tc>
          <w:tcPr>
            <w:tcW w:w="0" w:type="auto"/>
            <w:vAlign w:val="center"/>
          </w:tcPr>
          <w:p w14:paraId="194900D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382,7</w:t>
            </w:r>
          </w:p>
        </w:tc>
        <w:tc>
          <w:tcPr>
            <w:tcW w:w="0" w:type="auto"/>
            <w:vAlign w:val="center"/>
          </w:tcPr>
          <w:p w14:paraId="20B0F7F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360,9</w:t>
            </w:r>
          </w:p>
        </w:tc>
        <w:tc>
          <w:tcPr>
            <w:tcW w:w="0" w:type="auto"/>
            <w:vAlign w:val="center"/>
          </w:tcPr>
          <w:p w14:paraId="4026893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375</w:t>
            </w:r>
          </w:p>
        </w:tc>
        <w:tc>
          <w:tcPr>
            <w:tcW w:w="0" w:type="auto"/>
            <w:vAlign w:val="center"/>
          </w:tcPr>
          <w:p w14:paraId="216BCB5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398,2</w:t>
            </w:r>
          </w:p>
        </w:tc>
        <w:tc>
          <w:tcPr>
            <w:tcW w:w="0" w:type="auto"/>
            <w:vAlign w:val="center"/>
          </w:tcPr>
          <w:p w14:paraId="3F63BA5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542,6</w:t>
            </w:r>
          </w:p>
        </w:tc>
        <w:tc>
          <w:tcPr>
            <w:tcW w:w="0" w:type="auto"/>
            <w:vAlign w:val="center"/>
          </w:tcPr>
          <w:p w14:paraId="6FEF91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554,3</w:t>
            </w:r>
          </w:p>
        </w:tc>
      </w:tr>
      <w:tr w:rsidR="00513CDB" w:rsidRPr="007C7328" w14:paraId="3BC24604" w14:textId="77777777" w:rsidTr="007C7328">
        <w:trPr>
          <w:jc w:val="center"/>
        </w:trPr>
        <w:tc>
          <w:tcPr>
            <w:tcW w:w="0" w:type="auto"/>
            <w:hideMark/>
          </w:tcPr>
          <w:p w14:paraId="0480E3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Обеспечение электрической энергией, газом и паром</w:t>
            </w:r>
          </w:p>
        </w:tc>
        <w:tc>
          <w:tcPr>
            <w:tcW w:w="0" w:type="auto"/>
            <w:vAlign w:val="center"/>
          </w:tcPr>
          <w:p w14:paraId="5FAD5E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190ECE4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0,1</w:t>
            </w:r>
          </w:p>
        </w:tc>
        <w:tc>
          <w:tcPr>
            <w:tcW w:w="0" w:type="auto"/>
            <w:vAlign w:val="center"/>
          </w:tcPr>
          <w:p w14:paraId="680C77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126,8</w:t>
            </w:r>
          </w:p>
        </w:tc>
        <w:tc>
          <w:tcPr>
            <w:tcW w:w="0" w:type="auto"/>
            <w:vAlign w:val="center"/>
          </w:tcPr>
          <w:p w14:paraId="4140E2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114,2</w:t>
            </w:r>
          </w:p>
        </w:tc>
        <w:tc>
          <w:tcPr>
            <w:tcW w:w="0" w:type="auto"/>
            <w:vAlign w:val="center"/>
          </w:tcPr>
          <w:p w14:paraId="713877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118,8</w:t>
            </w:r>
          </w:p>
        </w:tc>
        <w:tc>
          <w:tcPr>
            <w:tcW w:w="0" w:type="auto"/>
            <w:vAlign w:val="center"/>
          </w:tcPr>
          <w:p w14:paraId="1E479DA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126,1</w:t>
            </w:r>
          </w:p>
        </w:tc>
        <w:tc>
          <w:tcPr>
            <w:tcW w:w="0" w:type="auto"/>
            <w:vAlign w:val="center"/>
          </w:tcPr>
          <w:p w14:paraId="3C78B1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184,3</w:t>
            </w:r>
          </w:p>
        </w:tc>
        <w:tc>
          <w:tcPr>
            <w:tcW w:w="0" w:type="auto"/>
            <w:vAlign w:val="center"/>
          </w:tcPr>
          <w:p w14:paraId="7D40D89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346,8</w:t>
            </w:r>
          </w:p>
        </w:tc>
      </w:tr>
      <w:tr w:rsidR="00513CDB" w:rsidRPr="007C7328" w14:paraId="363A05B1" w14:textId="77777777" w:rsidTr="007C7328">
        <w:trPr>
          <w:jc w:val="center"/>
        </w:trPr>
        <w:tc>
          <w:tcPr>
            <w:tcW w:w="0" w:type="auto"/>
            <w:hideMark/>
          </w:tcPr>
          <w:p w14:paraId="2704D8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Торговля оптовая и розничная</w:t>
            </w:r>
          </w:p>
        </w:tc>
        <w:tc>
          <w:tcPr>
            <w:tcW w:w="0" w:type="auto"/>
            <w:vAlign w:val="center"/>
          </w:tcPr>
          <w:p w14:paraId="7FF65AE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290AD4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9,0</w:t>
            </w:r>
          </w:p>
        </w:tc>
        <w:tc>
          <w:tcPr>
            <w:tcW w:w="0" w:type="auto"/>
            <w:vAlign w:val="center"/>
          </w:tcPr>
          <w:p w14:paraId="1F84E2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455,5</w:t>
            </w:r>
          </w:p>
        </w:tc>
        <w:tc>
          <w:tcPr>
            <w:tcW w:w="0" w:type="auto"/>
            <w:vAlign w:val="center"/>
          </w:tcPr>
          <w:p w14:paraId="47F6B2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407,8</w:t>
            </w:r>
          </w:p>
        </w:tc>
        <w:tc>
          <w:tcPr>
            <w:tcW w:w="0" w:type="auto"/>
            <w:vAlign w:val="center"/>
          </w:tcPr>
          <w:p w14:paraId="5E3DB42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424</w:t>
            </w:r>
          </w:p>
        </w:tc>
        <w:tc>
          <w:tcPr>
            <w:tcW w:w="0" w:type="auto"/>
            <w:vAlign w:val="center"/>
          </w:tcPr>
          <w:p w14:paraId="003636D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290,0</w:t>
            </w:r>
          </w:p>
        </w:tc>
        <w:tc>
          <w:tcPr>
            <w:tcW w:w="0" w:type="auto"/>
            <w:vAlign w:val="center"/>
          </w:tcPr>
          <w:p w14:paraId="3AE349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500,0</w:t>
            </w:r>
          </w:p>
        </w:tc>
        <w:tc>
          <w:tcPr>
            <w:tcW w:w="0" w:type="auto"/>
            <w:vAlign w:val="center"/>
          </w:tcPr>
          <w:p w14:paraId="3C94DE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516,8</w:t>
            </w:r>
          </w:p>
        </w:tc>
      </w:tr>
      <w:tr w:rsidR="00513CDB" w:rsidRPr="007C7328" w14:paraId="17408576" w14:textId="77777777" w:rsidTr="007C7328">
        <w:trPr>
          <w:jc w:val="center"/>
        </w:trPr>
        <w:tc>
          <w:tcPr>
            <w:tcW w:w="0" w:type="auto"/>
            <w:hideMark/>
          </w:tcPr>
          <w:p w14:paraId="6AF922F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Образование, здравоохранение,</w:t>
            </w:r>
          </w:p>
          <w:p w14:paraId="72BFBC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культура</w:t>
            </w:r>
          </w:p>
        </w:tc>
        <w:tc>
          <w:tcPr>
            <w:tcW w:w="0" w:type="auto"/>
            <w:vAlign w:val="center"/>
          </w:tcPr>
          <w:p w14:paraId="40A388E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5CC6FAE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10,5</w:t>
            </w:r>
          </w:p>
        </w:tc>
        <w:tc>
          <w:tcPr>
            <w:tcW w:w="0" w:type="auto"/>
            <w:vAlign w:val="center"/>
          </w:tcPr>
          <w:p w14:paraId="589532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12,7</w:t>
            </w:r>
          </w:p>
        </w:tc>
        <w:tc>
          <w:tcPr>
            <w:tcW w:w="0" w:type="auto"/>
            <w:vAlign w:val="center"/>
          </w:tcPr>
          <w:p w14:paraId="6EB0381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12,3</w:t>
            </w:r>
          </w:p>
        </w:tc>
        <w:tc>
          <w:tcPr>
            <w:tcW w:w="0" w:type="auto"/>
            <w:vAlign w:val="center"/>
          </w:tcPr>
          <w:p w14:paraId="79655F2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12,8</w:t>
            </w:r>
          </w:p>
        </w:tc>
        <w:tc>
          <w:tcPr>
            <w:tcW w:w="0" w:type="auto"/>
            <w:vAlign w:val="center"/>
          </w:tcPr>
          <w:p w14:paraId="40FFC15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471,0</w:t>
            </w:r>
          </w:p>
        </w:tc>
        <w:tc>
          <w:tcPr>
            <w:tcW w:w="0" w:type="auto"/>
            <w:vAlign w:val="center"/>
          </w:tcPr>
          <w:p w14:paraId="2EA8272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48,3</w:t>
            </w:r>
          </w:p>
        </w:tc>
        <w:tc>
          <w:tcPr>
            <w:tcW w:w="0" w:type="auto"/>
            <w:vAlign w:val="center"/>
          </w:tcPr>
          <w:p w14:paraId="03F2DE2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240,0</w:t>
            </w:r>
          </w:p>
        </w:tc>
      </w:tr>
      <w:tr w:rsidR="00513CDB" w:rsidRPr="007C7328" w14:paraId="10FC4AD6" w14:textId="77777777" w:rsidTr="007C7328">
        <w:trPr>
          <w:jc w:val="center"/>
        </w:trPr>
        <w:tc>
          <w:tcPr>
            <w:tcW w:w="0" w:type="auto"/>
            <w:hideMark/>
          </w:tcPr>
          <w:p w14:paraId="214CC1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Транспортировка и хранение</w:t>
            </w:r>
          </w:p>
        </w:tc>
        <w:tc>
          <w:tcPr>
            <w:tcW w:w="0" w:type="auto"/>
            <w:vAlign w:val="center"/>
          </w:tcPr>
          <w:p w14:paraId="18B3CFA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453329D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171,1</w:t>
            </w:r>
          </w:p>
        </w:tc>
        <w:tc>
          <w:tcPr>
            <w:tcW w:w="0" w:type="auto"/>
            <w:vAlign w:val="center"/>
          </w:tcPr>
          <w:p w14:paraId="56D9F3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208,1</w:t>
            </w:r>
          </w:p>
        </w:tc>
        <w:tc>
          <w:tcPr>
            <w:tcW w:w="0" w:type="auto"/>
            <w:vAlign w:val="center"/>
          </w:tcPr>
          <w:p w14:paraId="025D7F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195,7</w:t>
            </w:r>
          </w:p>
        </w:tc>
        <w:tc>
          <w:tcPr>
            <w:tcW w:w="0" w:type="auto"/>
            <w:vAlign w:val="center"/>
          </w:tcPr>
          <w:p w14:paraId="57FB0E6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203,5</w:t>
            </w:r>
          </w:p>
        </w:tc>
        <w:tc>
          <w:tcPr>
            <w:tcW w:w="0" w:type="auto"/>
            <w:vAlign w:val="center"/>
          </w:tcPr>
          <w:p w14:paraId="5564E9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495,0</w:t>
            </w:r>
          </w:p>
        </w:tc>
        <w:tc>
          <w:tcPr>
            <w:tcW w:w="0" w:type="auto"/>
            <w:vAlign w:val="center"/>
          </w:tcPr>
          <w:p w14:paraId="1B6480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2 500,0</w:t>
            </w:r>
          </w:p>
        </w:tc>
        <w:tc>
          <w:tcPr>
            <w:tcW w:w="0" w:type="auto"/>
            <w:vAlign w:val="center"/>
          </w:tcPr>
          <w:p w14:paraId="79AD860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3 829,2</w:t>
            </w:r>
          </w:p>
        </w:tc>
      </w:tr>
      <w:tr w:rsidR="00513CDB" w:rsidRPr="007C7328" w14:paraId="6A102017" w14:textId="77777777" w:rsidTr="007C7328">
        <w:trPr>
          <w:jc w:val="center"/>
        </w:trPr>
        <w:tc>
          <w:tcPr>
            <w:tcW w:w="0" w:type="auto"/>
            <w:hideMark/>
          </w:tcPr>
          <w:p w14:paraId="39CFAA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Другие виды деятельности</w:t>
            </w:r>
          </w:p>
        </w:tc>
        <w:tc>
          <w:tcPr>
            <w:tcW w:w="0" w:type="auto"/>
            <w:vAlign w:val="center"/>
          </w:tcPr>
          <w:p w14:paraId="6ECD5B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573563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21,4</w:t>
            </w:r>
          </w:p>
        </w:tc>
        <w:tc>
          <w:tcPr>
            <w:tcW w:w="0" w:type="auto"/>
            <w:vAlign w:val="center"/>
          </w:tcPr>
          <w:p w14:paraId="362508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263,8</w:t>
            </w:r>
          </w:p>
        </w:tc>
        <w:tc>
          <w:tcPr>
            <w:tcW w:w="0" w:type="auto"/>
            <w:vAlign w:val="center"/>
          </w:tcPr>
          <w:p w14:paraId="45CB3F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250,9</w:t>
            </w:r>
          </w:p>
        </w:tc>
        <w:tc>
          <w:tcPr>
            <w:tcW w:w="0" w:type="auto"/>
            <w:vAlign w:val="center"/>
          </w:tcPr>
          <w:p w14:paraId="2150CDA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261</w:t>
            </w:r>
          </w:p>
        </w:tc>
        <w:tc>
          <w:tcPr>
            <w:tcW w:w="0" w:type="auto"/>
            <w:vAlign w:val="center"/>
          </w:tcPr>
          <w:p w14:paraId="33ED33B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270,0</w:t>
            </w:r>
          </w:p>
        </w:tc>
        <w:tc>
          <w:tcPr>
            <w:tcW w:w="0" w:type="auto"/>
            <w:vAlign w:val="center"/>
          </w:tcPr>
          <w:p w14:paraId="2DE5BC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284,4</w:t>
            </w:r>
          </w:p>
        </w:tc>
        <w:tc>
          <w:tcPr>
            <w:tcW w:w="0" w:type="auto"/>
            <w:vAlign w:val="center"/>
          </w:tcPr>
          <w:p w14:paraId="618FF0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736,1</w:t>
            </w:r>
          </w:p>
        </w:tc>
      </w:tr>
    </w:tbl>
    <w:p w14:paraId="07AC0201"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Наибольший объем инвестиций приходится на 2024 год. Это связано с реализацией на территории района крупного инвестиционного проекта «Строительство торгово-логистического комплекса 20 га», инвестор ООО «Вайлдберриз», объем инвестиций: в 2024 году составил 5 млрд. 500 млн.руб., план на 2025 год – 3 млрд. 900 млн.руб., планируется создать 5 000 рабочих мест, сроки реализации – 2023-2026 гг. (общий объем инвестиционного проекта 11 млрд. 500 млн.руб.).</w:t>
      </w:r>
    </w:p>
    <w:bookmarkEnd w:id="39"/>
    <w:p w14:paraId="6CD58633" w14:textId="77777777" w:rsidR="00513CDB" w:rsidRPr="007C7328" w:rsidRDefault="00513CDB" w:rsidP="007C7328">
      <w:pPr>
        <w:ind w:firstLine="567"/>
        <w:jc w:val="both"/>
        <w:rPr>
          <w:rFonts w:ascii="Arial" w:hAnsi="Arial" w:cs="Arial"/>
          <w:sz w:val="24"/>
        </w:rPr>
      </w:pPr>
      <w:r w:rsidRPr="007C7328">
        <w:rPr>
          <w:rFonts w:ascii="Arial" w:hAnsi="Arial" w:cs="Arial"/>
          <w:sz w:val="24"/>
        </w:rPr>
        <w:t>Кроме того, на контроле находится реализация 11 инвестиционных проектов внебюджетной сферы экономики с общим объёмом инвестиций более 2 млрд. 580 млн.руб. Реализация данных проектов позволит создать свыше 200 новых рабочих мест и увеличить налогооблагаемую базу района.</w:t>
      </w:r>
    </w:p>
    <w:p w14:paraId="568A485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За 2022-2024 гг. на территории Бессоновского района реализовано 37 инвестиционных проектов на общую сумму 3 млрд. 250 млн.руб., создано около 200 новых рабочих мест. </w:t>
      </w:r>
    </w:p>
    <w:p w14:paraId="12051396" w14:textId="77777777" w:rsidR="00513CDB" w:rsidRPr="007C7328" w:rsidRDefault="00513CDB" w:rsidP="007C7328">
      <w:pPr>
        <w:ind w:firstLine="567"/>
        <w:jc w:val="both"/>
        <w:rPr>
          <w:rFonts w:ascii="Arial" w:hAnsi="Arial" w:cs="Arial"/>
          <w:sz w:val="24"/>
        </w:rPr>
      </w:pPr>
    </w:p>
    <w:p w14:paraId="67CD11E5" w14:textId="77777777" w:rsidR="00513CDB" w:rsidRPr="007C7328" w:rsidRDefault="00513CDB" w:rsidP="007C7328">
      <w:pPr>
        <w:ind w:firstLine="567"/>
        <w:jc w:val="both"/>
        <w:rPr>
          <w:rFonts w:ascii="Arial" w:hAnsi="Arial" w:cs="Arial"/>
          <w:sz w:val="24"/>
        </w:rPr>
      </w:pPr>
      <w:r w:rsidRPr="007C7328">
        <w:rPr>
          <w:rFonts w:ascii="Arial" w:hAnsi="Arial" w:cs="Arial"/>
          <w:sz w:val="24"/>
        </w:rPr>
        <w:t>1.6.1. Ключевые инвестиционные проекты Бессоновского района, одобренные членами Совета по инвестиционному развитию и предпринимательству при администрации Бессоновского района</w:t>
      </w:r>
    </w:p>
    <w:p w14:paraId="41346511" w14:textId="77777777" w:rsidR="00513CDB" w:rsidRPr="007C7328" w:rsidRDefault="00513CDB" w:rsidP="007C7328">
      <w:pPr>
        <w:ind w:firstLine="567"/>
        <w:jc w:val="both"/>
        <w:rPr>
          <w:rFonts w:ascii="Arial" w:hAnsi="Arial" w:cs="Arial"/>
          <w:sz w:val="24"/>
        </w:rPr>
      </w:pPr>
      <w:bookmarkStart w:id="41" w:name="_Hlk195778327"/>
      <w:r w:rsidRPr="007C7328">
        <w:rPr>
          <w:rFonts w:ascii="Arial" w:hAnsi="Arial" w:cs="Arial"/>
          <w:sz w:val="24"/>
        </w:rPr>
        <w:t>В 2024 году начата реализация следующих проектов и будет продолжена в 2025 году:</w:t>
      </w:r>
    </w:p>
    <w:p w14:paraId="12162614"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«Строительство торгово-логистического комплекса 20 га», инвестор ООО «Вайлдберриз», объем инвестиций: в 2024 году составил 5 млрд. 500 млн.руб., план на 2025 год – 3 млрд. 900 млн.руб., планируется создать 5 000 рабочих мест, сроки реализации – 2023-2026 гг. (общий объем инвестиционного проекта 11 млрд. 500 млн.руб.);</w:t>
      </w:r>
    </w:p>
    <w:p w14:paraId="76BF8C21"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«Строительство нефтеперекачивающей станции «Пенза 2» (АО «Транснефть - Дружба»), в 2024 году объем инвестиций - 500 млн.руб., в 2025 году планируется - 300 млн.руб., срок реализации 2022-2026 гг.;</w:t>
      </w:r>
    </w:p>
    <w:p w14:paraId="2D6FB70A"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«Строительство и реконструкция производственных помещений» (АО «Васильевская Птицефабрика»), объем инвестиций в 2024 году составил – 850 млн.руб., план на 2025 год – 800 млн.руб.;</w:t>
      </w:r>
    </w:p>
    <w:p w14:paraId="31CDC796" w14:textId="77777777" w:rsidR="00513CDB" w:rsidRPr="007C7328" w:rsidRDefault="00513CDB" w:rsidP="007C7328">
      <w:pPr>
        <w:ind w:firstLine="567"/>
        <w:jc w:val="both"/>
        <w:rPr>
          <w:rFonts w:ascii="Arial" w:hAnsi="Arial" w:cs="Arial"/>
          <w:sz w:val="24"/>
        </w:rPr>
      </w:pPr>
      <w:r w:rsidRPr="007C7328">
        <w:rPr>
          <w:rFonts w:ascii="Arial" w:hAnsi="Arial" w:cs="Arial"/>
          <w:sz w:val="24"/>
        </w:rPr>
        <w:t>- «Модернизация объектов ООО «Александровский спиртзавод № 14», в 2024 году - 17,5 млн.руб., в 2025 году планируется строительство склада-ангара, сумма инвестиций составит 15,1 млн.руб.;</w:t>
      </w:r>
    </w:p>
    <w:p w14:paraId="3E6E8DE0" w14:textId="77777777" w:rsidR="00513CDB" w:rsidRPr="007C7328" w:rsidRDefault="00513CDB" w:rsidP="007C7328">
      <w:pPr>
        <w:ind w:firstLine="567"/>
        <w:jc w:val="both"/>
        <w:rPr>
          <w:rFonts w:ascii="Arial" w:hAnsi="Arial" w:cs="Arial"/>
          <w:sz w:val="24"/>
        </w:rPr>
      </w:pPr>
      <w:r w:rsidRPr="007C7328">
        <w:rPr>
          <w:rFonts w:ascii="Arial" w:hAnsi="Arial" w:cs="Arial"/>
          <w:sz w:val="24"/>
        </w:rPr>
        <w:t>- «Модернизация производственного оборудования АО «Завод Граз», в 2024 году сумма инвестиций составила 52,1 млн.руб., в 2025 году планируется - 58,3 млн.руб.;</w:t>
      </w:r>
    </w:p>
    <w:p w14:paraId="32458FAF" w14:textId="77777777" w:rsidR="00513CDB" w:rsidRPr="007C7328" w:rsidRDefault="00513CDB" w:rsidP="007C7328">
      <w:pPr>
        <w:ind w:firstLine="567"/>
        <w:jc w:val="both"/>
        <w:rPr>
          <w:rFonts w:ascii="Arial" w:hAnsi="Arial" w:cs="Arial"/>
          <w:sz w:val="24"/>
        </w:rPr>
      </w:pPr>
      <w:r w:rsidRPr="007C7328">
        <w:rPr>
          <w:rFonts w:ascii="Arial" w:hAnsi="Arial" w:cs="Arial"/>
          <w:sz w:val="24"/>
        </w:rPr>
        <w:t>- «Введение в эксплуатацию объектов ООО «Леском», объем инвестиций в 2024 году составил 74 млн.руб., в 2025 году планируется реализация проекта «Строительство складского помещения площадью 11 300 кв.м.», планируемая сумма инвестиций 75 млн.руб.</w:t>
      </w:r>
    </w:p>
    <w:p w14:paraId="31A60717"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Также, в 2025 году стартует новый инвестиционный проект «Строительство производственных и складских помещений», инициатор ООО «Эф Эм Групп», сумма инвестиций 400 млн.руб., сроки реализации 2025-2030 гг.</w:t>
      </w:r>
    </w:p>
    <w:bookmarkEnd w:id="41"/>
    <w:p w14:paraId="496AC104"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районе определены инвестиционные площадки для предоставления потенциальным инвесторам.</w:t>
      </w:r>
    </w:p>
    <w:p w14:paraId="1F7B911E"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14. Инвестиционные площадки Бессоновского района</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3"/>
        <w:gridCol w:w="2144"/>
        <w:gridCol w:w="2324"/>
        <w:gridCol w:w="2443"/>
        <w:gridCol w:w="2794"/>
      </w:tblGrid>
      <w:tr w:rsidR="00513CDB" w:rsidRPr="007C7328" w14:paraId="108693D1" w14:textId="77777777" w:rsidTr="007C7328">
        <w:trPr>
          <w:jc w:val="center"/>
        </w:trPr>
        <w:tc>
          <w:tcPr>
            <w:tcW w:w="0" w:type="auto"/>
          </w:tcPr>
          <w:p w14:paraId="627AFD7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p w14:paraId="235BC38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п/п</w:t>
            </w:r>
          </w:p>
        </w:tc>
        <w:tc>
          <w:tcPr>
            <w:tcW w:w="0" w:type="auto"/>
          </w:tcPr>
          <w:p w14:paraId="126A17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Местоположение</w:t>
            </w:r>
          </w:p>
          <w:p w14:paraId="0B0C89F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площадки</w:t>
            </w:r>
          </w:p>
        </w:tc>
        <w:tc>
          <w:tcPr>
            <w:tcW w:w="0" w:type="auto"/>
          </w:tcPr>
          <w:p w14:paraId="7B167E6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Тип площадки</w:t>
            </w:r>
          </w:p>
          <w:p w14:paraId="28FC51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(земельный участок,</w:t>
            </w:r>
          </w:p>
          <w:p w14:paraId="72C696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производственный корпус, склад, здание)</w:t>
            </w:r>
          </w:p>
        </w:tc>
        <w:tc>
          <w:tcPr>
            <w:tcW w:w="0" w:type="auto"/>
          </w:tcPr>
          <w:p w14:paraId="4790AB5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Общая площадь</w:t>
            </w:r>
          </w:p>
          <w:p w14:paraId="140B1AA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незадействованных площадей</w:t>
            </w:r>
          </w:p>
          <w:p w14:paraId="090B3D6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(кв.м.)</w:t>
            </w:r>
          </w:p>
        </w:tc>
        <w:tc>
          <w:tcPr>
            <w:tcW w:w="0" w:type="auto"/>
          </w:tcPr>
          <w:p w14:paraId="0F3FA17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Предполагаемые</w:t>
            </w:r>
          </w:p>
          <w:p w14:paraId="17220E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виды деятельности</w:t>
            </w:r>
          </w:p>
        </w:tc>
      </w:tr>
      <w:tr w:rsidR="00513CDB" w:rsidRPr="007C7328" w14:paraId="3C5B4CDD" w14:textId="77777777" w:rsidTr="007C7328">
        <w:trPr>
          <w:jc w:val="center"/>
        </w:trPr>
        <w:tc>
          <w:tcPr>
            <w:tcW w:w="0" w:type="auto"/>
          </w:tcPr>
          <w:p w14:paraId="15E166A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w:t>
            </w:r>
          </w:p>
        </w:tc>
        <w:tc>
          <w:tcPr>
            <w:tcW w:w="0" w:type="auto"/>
          </w:tcPr>
          <w:p w14:paraId="032B27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Мастиновка</w:t>
            </w:r>
          </w:p>
        </w:tc>
        <w:tc>
          <w:tcPr>
            <w:tcW w:w="0" w:type="auto"/>
          </w:tcPr>
          <w:p w14:paraId="2985DB2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 участок</w:t>
            </w:r>
          </w:p>
        </w:tc>
        <w:tc>
          <w:tcPr>
            <w:tcW w:w="0" w:type="auto"/>
          </w:tcPr>
          <w:p w14:paraId="0F35B20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20 000</w:t>
            </w:r>
          </w:p>
        </w:tc>
        <w:tc>
          <w:tcPr>
            <w:tcW w:w="0" w:type="auto"/>
          </w:tcPr>
          <w:p w14:paraId="19FA8F6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Придорожный сервис</w:t>
            </w:r>
          </w:p>
        </w:tc>
      </w:tr>
      <w:tr w:rsidR="00513CDB" w:rsidRPr="007C7328" w14:paraId="2A765382" w14:textId="77777777" w:rsidTr="007C7328">
        <w:trPr>
          <w:jc w:val="center"/>
        </w:trPr>
        <w:tc>
          <w:tcPr>
            <w:tcW w:w="0" w:type="auto"/>
          </w:tcPr>
          <w:p w14:paraId="15A07E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w:t>
            </w:r>
          </w:p>
        </w:tc>
        <w:tc>
          <w:tcPr>
            <w:tcW w:w="0" w:type="auto"/>
          </w:tcPr>
          <w:p w14:paraId="492F06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Анновка,396 км автодороги Н.Новгород-Саратов</w:t>
            </w:r>
          </w:p>
        </w:tc>
        <w:tc>
          <w:tcPr>
            <w:tcW w:w="0" w:type="auto"/>
          </w:tcPr>
          <w:p w14:paraId="2C0701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w:t>
            </w:r>
          </w:p>
          <w:p w14:paraId="23C026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участок</w:t>
            </w:r>
          </w:p>
        </w:tc>
        <w:tc>
          <w:tcPr>
            <w:tcW w:w="0" w:type="auto"/>
          </w:tcPr>
          <w:p w14:paraId="1D9730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5 169</w:t>
            </w:r>
          </w:p>
        </w:tc>
        <w:tc>
          <w:tcPr>
            <w:tcW w:w="0" w:type="auto"/>
          </w:tcPr>
          <w:p w14:paraId="4C1A5D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Придорожный сервис</w:t>
            </w:r>
          </w:p>
        </w:tc>
      </w:tr>
      <w:tr w:rsidR="00513CDB" w:rsidRPr="007C7328" w14:paraId="129577AA" w14:textId="77777777" w:rsidTr="007C7328">
        <w:trPr>
          <w:jc w:val="center"/>
        </w:trPr>
        <w:tc>
          <w:tcPr>
            <w:tcW w:w="0" w:type="auto"/>
          </w:tcPr>
          <w:p w14:paraId="186E5D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w:t>
            </w:r>
          </w:p>
        </w:tc>
        <w:tc>
          <w:tcPr>
            <w:tcW w:w="0" w:type="auto"/>
          </w:tcPr>
          <w:p w14:paraId="5D13FD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Анновка,396 км автодороги Н.Новгород-Саратов</w:t>
            </w:r>
          </w:p>
        </w:tc>
        <w:tc>
          <w:tcPr>
            <w:tcW w:w="0" w:type="auto"/>
          </w:tcPr>
          <w:p w14:paraId="6302D1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w:t>
            </w:r>
          </w:p>
          <w:p w14:paraId="7E23AE3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участок</w:t>
            </w:r>
          </w:p>
        </w:tc>
        <w:tc>
          <w:tcPr>
            <w:tcW w:w="0" w:type="auto"/>
          </w:tcPr>
          <w:p w14:paraId="39DF65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3 037</w:t>
            </w:r>
          </w:p>
        </w:tc>
        <w:tc>
          <w:tcPr>
            <w:tcW w:w="0" w:type="auto"/>
          </w:tcPr>
          <w:p w14:paraId="4A53F9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Придорожный сервис</w:t>
            </w:r>
          </w:p>
        </w:tc>
      </w:tr>
      <w:tr w:rsidR="00513CDB" w:rsidRPr="007C7328" w14:paraId="016AAEE8" w14:textId="77777777" w:rsidTr="007C7328">
        <w:trPr>
          <w:jc w:val="center"/>
        </w:trPr>
        <w:tc>
          <w:tcPr>
            <w:tcW w:w="0" w:type="auto"/>
          </w:tcPr>
          <w:p w14:paraId="0B1C61C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w:t>
            </w:r>
          </w:p>
        </w:tc>
        <w:tc>
          <w:tcPr>
            <w:tcW w:w="0" w:type="auto"/>
          </w:tcPr>
          <w:p w14:paraId="5AE062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Вазерки</w:t>
            </w:r>
          </w:p>
        </w:tc>
        <w:tc>
          <w:tcPr>
            <w:tcW w:w="0" w:type="auto"/>
          </w:tcPr>
          <w:p w14:paraId="6D331D6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Коричневая - </w:t>
            </w:r>
          </w:p>
          <w:p w14:paraId="5CFB335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земельный участок</w:t>
            </w:r>
          </w:p>
          <w:p w14:paraId="2BED32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постройками:</w:t>
            </w:r>
          </w:p>
          <w:p w14:paraId="45A7CA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модульные цеха и административное здание</w:t>
            </w:r>
          </w:p>
        </w:tc>
        <w:tc>
          <w:tcPr>
            <w:tcW w:w="0" w:type="auto"/>
          </w:tcPr>
          <w:p w14:paraId="510A3C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388 455</w:t>
            </w:r>
          </w:p>
        </w:tc>
        <w:tc>
          <w:tcPr>
            <w:tcW w:w="0" w:type="auto"/>
          </w:tcPr>
          <w:p w14:paraId="10C3C7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Сельскохозяйственная</w:t>
            </w:r>
          </w:p>
          <w:p w14:paraId="41C36E4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деятельность</w:t>
            </w:r>
          </w:p>
        </w:tc>
      </w:tr>
      <w:tr w:rsidR="00513CDB" w:rsidRPr="007C7328" w14:paraId="7E8B84B1" w14:textId="77777777" w:rsidTr="007C7328">
        <w:trPr>
          <w:jc w:val="center"/>
        </w:trPr>
        <w:tc>
          <w:tcPr>
            <w:tcW w:w="0" w:type="auto"/>
          </w:tcPr>
          <w:p w14:paraId="74C499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w:t>
            </w:r>
          </w:p>
        </w:tc>
        <w:tc>
          <w:tcPr>
            <w:tcW w:w="0" w:type="auto"/>
          </w:tcPr>
          <w:p w14:paraId="353720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Грабово, ул. Совхозная 2-я,13А</w:t>
            </w:r>
          </w:p>
        </w:tc>
        <w:tc>
          <w:tcPr>
            <w:tcW w:w="0" w:type="auto"/>
          </w:tcPr>
          <w:p w14:paraId="1EE9E9B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 участок</w:t>
            </w:r>
          </w:p>
        </w:tc>
        <w:tc>
          <w:tcPr>
            <w:tcW w:w="0" w:type="auto"/>
          </w:tcPr>
          <w:p w14:paraId="0EB704E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13 000</w:t>
            </w:r>
          </w:p>
        </w:tc>
        <w:tc>
          <w:tcPr>
            <w:tcW w:w="0" w:type="auto"/>
          </w:tcPr>
          <w:p w14:paraId="1E4468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Промышленное</w:t>
            </w:r>
          </w:p>
          <w:p w14:paraId="415BEC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производство</w:t>
            </w:r>
          </w:p>
        </w:tc>
      </w:tr>
      <w:tr w:rsidR="00513CDB" w:rsidRPr="007C7328" w14:paraId="1970297A" w14:textId="77777777" w:rsidTr="007C7328">
        <w:trPr>
          <w:jc w:val="center"/>
        </w:trPr>
        <w:tc>
          <w:tcPr>
            <w:tcW w:w="0" w:type="auto"/>
          </w:tcPr>
          <w:p w14:paraId="496E76F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tcPr>
          <w:p w14:paraId="2DD75E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Грабово (за пределами участка ул. Моксина, 23)</w:t>
            </w:r>
          </w:p>
        </w:tc>
        <w:tc>
          <w:tcPr>
            <w:tcW w:w="0" w:type="auto"/>
          </w:tcPr>
          <w:p w14:paraId="3A5588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w:t>
            </w:r>
          </w:p>
          <w:p w14:paraId="7E5AAE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участок</w:t>
            </w:r>
          </w:p>
        </w:tc>
        <w:tc>
          <w:tcPr>
            <w:tcW w:w="0" w:type="auto"/>
          </w:tcPr>
          <w:p w14:paraId="77E8AEA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239 000</w:t>
            </w:r>
          </w:p>
        </w:tc>
        <w:tc>
          <w:tcPr>
            <w:tcW w:w="0" w:type="auto"/>
          </w:tcPr>
          <w:p w14:paraId="3481D1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Жилищное </w:t>
            </w:r>
          </w:p>
          <w:p w14:paraId="735B87A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w:t>
            </w:r>
          </w:p>
        </w:tc>
      </w:tr>
      <w:tr w:rsidR="00513CDB" w:rsidRPr="007C7328" w14:paraId="5F4EB2F5" w14:textId="77777777" w:rsidTr="007C7328">
        <w:trPr>
          <w:jc w:val="center"/>
        </w:trPr>
        <w:tc>
          <w:tcPr>
            <w:tcW w:w="0" w:type="auto"/>
          </w:tcPr>
          <w:p w14:paraId="7EF3E1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w:t>
            </w:r>
          </w:p>
        </w:tc>
        <w:tc>
          <w:tcPr>
            <w:tcW w:w="0" w:type="auto"/>
          </w:tcPr>
          <w:p w14:paraId="6D0F43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Чемодановка,</w:t>
            </w:r>
          </w:p>
          <w:p w14:paraId="7D9450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 Лопатки</w:t>
            </w:r>
          </w:p>
        </w:tc>
        <w:tc>
          <w:tcPr>
            <w:tcW w:w="0" w:type="auto"/>
          </w:tcPr>
          <w:p w14:paraId="3DEB00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w:t>
            </w:r>
          </w:p>
          <w:p w14:paraId="7B73FA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участок</w:t>
            </w:r>
          </w:p>
        </w:tc>
        <w:tc>
          <w:tcPr>
            <w:tcW w:w="0" w:type="auto"/>
          </w:tcPr>
          <w:p w14:paraId="2B5BD7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1 600 000</w:t>
            </w:r>
          </w:p>
        </w:tc>
        <w:tc>
          <w:tcPr>
            <w:tcW w:w="0" w:type="auto"/>
          </w:tcPr>
          <w:p w14:paraId="7D6D25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Промышленное производство</w:t>
            </w:r>
          </w:p>
        </w:tc>
      </w:tr>
      <w:tr w:rsidR="00513CDB" w:rsidRPr="007C7328" w14:paraId="14D075DB" w14:textId="77777777" w:rsidTr="007C7328">
        <w:trPr>
          <w:jc w:val="center"/>
        </w:trPr>
        <w:tc>
          <w:tcPr>
            <w:tcW w:w="0" w:type="auto"/>
          </w:tcPr>
          <w:p w14:paraId="69344A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w:t>
            </w:r>
          </w:p>
        </w:tc>
        <w:tc>
          <w:tcPr>
            <w:tcW w:w="0" w:type="auto"/>
          </w:tcPr>
          <w:p w14:paraId="161827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Грабово,</w:t>
            </w:r>
          </w:p>
          <w:p w14:paraId="37A641B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ул. Совхозная,37</w:t>
            </w:r>
          </w:p>
        </w:tc>
        <w:tc>
          <w:tcPr>
            <w:tcW w:w="0" w:type="auto"/>
          </w:tcPr>
          <w:p w14:paraId="00344C0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 участок</w:t>
            </w:r>
          </w:p>
        </w:tc>
        <w:tc>
          <w:tcPr>
            <w:tcW w:w="0" w:type="auto"/>
          </w:tcPr>
          <w:p w14:paraId="71543D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91 521</w:t>
            </w:r>
          </w:p>
        </w:tc>
        <w:tc>
          <w:tcPr>
            <w:tcW w:w="0" w:type="auto"/>
          </w:tcPr>
          <w:p w14:paraId="47D36B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жилья</w:t>
            </w:r>
          </w:p>
        </w:tc>
      </w:tr>
      <w:tr w:rsidR="00513CDB" w:rsidRPr="007C7328" w14:paraId="6E9F2E2C" w14:textId="77777777" w:rsidTr="007C7328">
        <w:trPr>
          <w:jc w:val="center"/>
        </w:trPr>
        <w:tc>
          <w:tcPr>
            <w:tcW w:w="0" w:type="auto"/>
          </w:tcPr>
          <w:p w14:paraId="1C4610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tcPr>
          <w:p w14:paraId="46EC27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Полеологовский</w:t>
            </w:r>
          </w:p>
          <w:p w14:paraId="6CA999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сельсовет </w:t>
            </w:r>
          </w:p>
        </w:tc>
        <w:tc>
          <w:tcPr>
            <w:tcW w:w="0" w:type="auto"/>
          </w:tcPr>
          <w:p w14:paraId="41844D8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 участок</w:t>
            </w:r>
          </w:p>
        </w:tc>
        <w:tc>
          <w:tcPr>
            <w:tcW w:w="0" w:type="auto"/>
          </w:tcPr>
          <w:p w14:paraId="0BA01CA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210 409</w:t>
            </w:r>
          </w:p>
        </w:tc>
        <w:tc>
          <w:tcPr>
            <w:tcW w:w="0" w:type="auto"/>
          </w:tcPr>
          <w:p w14:paraId="1878D56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Для размещения ТБО</w:t>
            </w:r>
          </w:p>
        </w:tc>
      </w:tr>
      <w:tr w:rsidR="00513CDB" w:rsidRPr="007C7328" w14:paraId="0CCE8207" w14:textId="77777777" w:rsidTr="007C7328">
        <w:trPr>
          <w:jc w:val="center"/>
        </w:trPr>
        <w:tc>
          <w:tcPr>
            <w:tcW w:w="0" w:type="auto"/>
          </w:tcPr>
          <w:p w14:paraId="6BBB4DC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w:t>
            </w:r>
          </w:p>
        </w:tc>
        <w:tc>
          <w:tcPr>
            <w:tcW w:w="0" w:type="auto"/>
          </w:tcPr>
          <w:p w14:paraId="0BA4F9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Степановский </w:t>
            </w:r>
          </w:p>
          <w:p w14:paraId="53140EE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сельсовет</w:t>
            </w:r>
          </w:p>
          <w:p w14:paraId="438D65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 1300 м восточнее</w:t>
            </w:r>
          </w:p>
          <w:p w14:paraId="226F49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Трофимовка</w:t>
            </w:r>
          </w:p>
        </w:tc>
        <w:tc>
          <w:tcPr>
            <w:tcW w:w="0" w:type="auto"/>
          </w:tcPr>
          <w:p w14:paraId="225D47D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Зеленая - земельный</w:t>
            </w:r>
          </w:p>
          <w:p w14:paraId="6F9A47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участок</w:t>
            </w:r>
          </w:p>
        </w:tc>
        <w:tc>
          <w:tcPr>
            <w:tcW w:w="0" w:type="auto"/>
          </w:tcPr>
          <w:p w14:paraId="0CAFC9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57 406</w:t>
            </w:r>
          </w:p>
        </w:tc>
        <w:tc>
          <w:tcPr>
            <w:tcW w:w="0" w:type="auto"/>
          </w:tcPr>
          <w:p w14:paraId="4EE30D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Сельскохозяйственная</w:t>
            </w:r>
          </w:p>
          <w:p w14:paraId="77943BF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деятельность</w:t>
            </w:r>
          </w:p>
        </w:tc>
      </w:tr>
    </w:tbl>
    <w:p w14:paraId="695EF8AB" w14:textId="77777777" w:rsidR="00513CDB" w:rsidRPr="007C7328" w:rsidRDefault="00513CDB" w:rsidP="007C7328">
      <w:pPr>
        <w:ind w:firstLine="567"/>
        <w:jc w:val="both"/>
        <w:rPr>
          <w:rFonts w:ascii="Arial" w:hAnsi="Arial" w:cs="Arial"/>
          <w:sz w:val="24"/>
        </w:rPr>
      </w:pPr>
      <w:r w:rsidRPr="007C7328">
        <w:rPr>
          <w:rFonts w:ascii="Arial" w:hAnsi="Arial" w:cs="Arial"/>
          <w:sz w:val="24"/>
        </w:rPr>
        <w:t>Одним из инструментов улучшения инвестиционного климата является индустриальный парк. Индустриальный парк «Отвель» находится на территории Кижеватовской сельской администрации на территории Бессоновского района, в считанных метрах от федеральной трассы М5 (ориентир - съезд на 655 км трассы), в непосредственной близости находятся трассы Саратов - Нижний Новгород, Пенза - Тамбов. Площадь парка 137 га.</w:t>
      </w:r>
    </w:p>
    <w:p w14:paraId="7B76A5D0" w14:textId="77777777" w:rsidR="00513CDB" w:rsidRPr="007C7328" w:rsidRDefault="00513CDB" w:rsidP="007C7328">
      <w:pPr>
        <w:ind w:firstLine="567"/>
        <w:jc w:val="both"/>
        <w:rPr>
          <w:rFonts w:ascii="Arial" w:hAnsi="Arial" w:cs="Arial"/>
          <w:sz w:val="24"/>
        </w:rPr>
      </w:pPr>
      <w:r w:rsidRPr="007C7328">
        <w:rPr>
          <w:rFonts w:ascii="Arial" w:hAnsi="Arial" w:cs="Arial"/>
          <w:sz w:val="24"/>
        </w:rPr>
        <w:t>Местоположением обусловлен рынок сбыта - более 1/3 населения России проживают в радиусе 625 км. от г. Пенза. В этой зоне расположено 16 областных центров. Инженерная инфраструктура Индустриального парка «Отвель» обеспечит потребности любого производства, в том числе, энергоемкого.</w:t>
      </w:r>
    </w:p>
    <w:p w14:paraId="11C419C5" w14:textId="77777777" w:rsidR="00513CDB" w:rsidRPr="007C7328" w:rsidRDefault="00513CDB" w:rsidP="007C7328">
      <w:pPr>
        <w:ind w:firstLine="567"/>
        <w:jc w:val="both"/>
        <w:rPr>
          <w:rFonts w:ascii="Arial" w:hAnsi="Arial" w:cs="Arial"/>
          <w:sz w:val="24"/>
        </w:rPr>
      </w:pPr>
      <w:r w:rsidRPr="007C7328">
        <w:rPr>
          <w:rFonts w:ascii="Arial" w:hAnsi="Arial" w:cs="Arial"/>
          <w:sz w:val="24"/>
        </w:rPr>
        <w:t>Управляющей компанией парка является АО «Корпорация развития Пензенской области».</w:t>
      </w:r>
    </w:p>
    <w:p w14:paraId="2B1D6220" w14:textId="77777777" w:rsidR="00513CDB" w:rsidRPr="007C7328" w:rsidRDefault="00513CDB" w:rsidP="007C7328">
      <w:pPr>
        <w:ind w:firstLine="567"/>
        <w:jc w:val="both"/>
        <w:rPr>
          <w:rFonts w:ascii="Arial" w:hAnsi="Arial" w:cs="Arial"/>
          <w:sz w:val="24"/>
        </w:rPr>
      </w:pPr>
      <w:r w:rsidRPr="007C7328">
        <w:rPr>
          <w:rFonts w:ascii="Arial" w:hAnsi="Arial" w:cs="Arial"/>
          <w:sz w:val="24"/>
        </w:rPr>
        <w:t>Инфраструктура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227"/>
        <w:gridCol w:w="4175"/>
      </w:tblGrid>
      <w:tr w:rsidR="00513CDB" w:rsidRPr="007C7328" w14:paraId="5DAD5028" w14:textId="77777777" w:rsidTr="007C7328">
        <w:trPr>
          <w:jc w:val="center"/>
        </w:trPr>
        <w:tc>
          <w:tcPr>
            <w:tcW w:w="0" w:type="auto"/>
            <w:shd w:val="clear" w:color="auto" w:fill="FFFFFF"/>
            <w:tcMar>
              <w:top w:w="108" w:type="dxa"/>
              <w:left w:w="240" w:type="dxa"/>
              <w:bottom w:w="108" w:type="dxa"/>
              <w:right w:w="240" w:type="dxa"/>
            </w:tcMar>
            <w:vAlign w:val="center"/>
            <w:hideMark/>
          </w:tcPr>
          <w:p w14:paraId="214A2B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Наличие электроснабжения</w:t>
            </w:r>
          </w:p>
        </w:tc>
        <w:tc>
          <w:tcPr>
            <w:tcW w:w="0" w:type="auto"/>
            <w:shd w:val="clear" w:color="auto" w:fill="FFFFFF"/>
            <w:tcMar>
              <w:top w:w="108" w:type="dxa"/>
              <w:left w:w="240" w:type="dxa"/>
              <w:bottom w:w="108" w:type="dxa"/>
              <w:right w:w="240" w:type="dxa"/>
            </w:tcMar>
            <w:vAlign w:val="center"/>
            <w:hideMark/>
          </w:tcPr>
          <w:p w14:paraId="3560CD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 МВт</w:t>
            </w:r>
          </w:p>
        </w:tc>
      </w:tr>
      <w:tr w:rsidR="00513CDB" w:rsidRPr="007C7328" w14:paraId="5A88C0B7" w14:textId="77777777" w:rsidTr="007C7328">
        <w:trPr>
          <w:jc w:val="center"/>
        </w:trPr>
        <w:tc>
          <w:tcPr>
            <w:tcW w:w="0" w:type="auto"/>
            <w:shd w:val="clear" w:color="auto" w:fill="FFFFFF"/>
            <w:tcMar>
              <w:top w:w="108" w:type="dxa"/>
              <w:left w:w="240" w:type="dxa"/>
              <w:bottom w:w="108" w:type="dxa"/>
              <w:right w:w="240" w:type="dxa"/>
            </w:tcMar>
            <w:vAlign w:val="center"/>
            <w:hideMark/>
          </w:tcPr>
          <w:p w14:paraId="5CE8E9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Наличие газообеспечения</w:t>
            </w:r>
          </w:p>
        </w:tc>
        <w:tc>
          <w:tcPr>
            <w:tcW w:w="0" w:type="auto"/>
            <w:shd w:val="clear" w:color="auto" w:fill="FFFFFF"/>
            <w:tcMar>
              <w:top w:w="108" w:type="dxa"/>
              <w:left w:w="240" w:type="dxa"/>
              <w:bottom w:w="108" w:type="dxa"/>
              <w:right w:w="240" w:type="dxa"/>
            </w:tcMar>
            <w:vAlign w:val="center"/>
            <w:hideMark/>
          </w:tcPr>
          <w:p w14:paraId="6E55541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3600 м3/час</w:t>
            </w:r>
          </w:p>
        </w:tc>
      </w:tr>
      <w:tr w:rsidR="00513CDB" w:rsidRPr="007C7328" w14:paraId="6FDD7158" w14:textId="77777777" w:rsidTr="007C7328">
        <w:trPr>
          <w:jc w:val="center"/>
        </w:trPr>
        <w:tc>
          <w:tcPr>
            <w:tcW w:w="0" w:type="auto"/>
            <w:shd w:val="clear" w:color="auto" w:fill="FFFFFF"/>
            <w:tcMar>
              <w:top w:w="108" w:type="dxa"/>
              <w:left w:w="240" w:type="dxa"/>
              <w:bottom w:w="108" w:type="dxa"/>
              <w:right w:w="240" w:type="dxa"/>
            </w:tcMar>
            <w:vAlign w:val="center"/>
            <w:hideMark/>
          </w:tcPr>
          <w:p w14:paraId="4B5600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Наличие водообеспечения</w:t>
            </w:r>
          </w:p>
        </w:tc>
        <w:tc>
          <w:tcPr>
            <w:tcW w:w="0" w:type="auto"/>
            <w:shd w:val="clear" w:color="auto" w:fill="FFFFFF"/>
            <w:tcMar>
              <w:top w:w="108" w:type="dxa"/>
              <w:left w:w="240" w:type="dxa"/>
              <w:bottom w:w="108" w:type="dxa"/>
              <w:right w:w="240" w:type="dxa"/>
            </w:tcMar>
            <w:vAlign w:val="center"/>
            <w:hideMark/>
          </w:tcPr>
          <w:p w14:paraId="3D6893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5320,5 м3/сут</w:t>
            </w:r>
          </w:p>
        </w:tc>
      </w:tr>
      <w:tr w:rsidR="00513CDB" w:rsidRPr="007C7328" w14:paraId="78D66F95" w14:textId="77777777" w:rsidTr="007C7328">
        <w:trPr>
          <w:jc w:val="center"/>
        </w:trPr>
        <w:tc>
          <w:tcPr>
            <w:tcW w:w="0" w:type="auto"/>
            <w:shd w:val="clear" w:color="auto" w:fill="FFFFFF"/>
            <w:tcMar>
              <w:top w:w="108" w:type="dxa"/>
              <w:left w:w="240" w:type="dxa"/>
              <w:bottom w:w="108" w:type="dxa"/>
              <w:right w:w="240" w:type="dxa"/>
            </w:tcMar>
            <w:vAlign w:val="center"/>
            <w:hideMark/>
          </w:tcPr>
          <w:p w14:paraId="1D523C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Наличие водоотведения</w:t>
            </w:r>
          </w:p>
        </w:tc>
        <w:tc>
          <w:tcPr>
            <w:tcW w:w="0" w:type="auto"/>
            <w:shd w:val="clear" w:color="auto" w:fill="FFFFFF"/>
            <w:tcMar>
              <w:top w:w="108" w:type="dxa"/>
              <w:left w:w="240" w:type="dxa"/>
              <w:bottom w:w="108" w:type="dxa"/>
              <w:right w:w="240" w:type="dxa"/>
            </w:tcMar>
            <w:vAlign w:val="center"/>
            <w:hideMark/>
          </w:tcPr>
          <w:p w14:paraId="76DC347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5994,4 м3/сут</w:t>
            </w:r>
          </w:p>
        </w:tc>
      </w:tr>
      <w:tr w:rsidR="00513CDB" w:rsidRPr="007C7328" w14:paraId="63F2E358" w14:textId="77777777" w:rsidTr="007C7328">
        <w:trPr>
          <w:jc w:val="center"/>
        </w:trPr>
        <w:tc>
          <w:tcPr>
            <w:tcW w:w="0" w:type="auto"/>
            <w:shd w:val="clear" w:color="auto" w:fill="FFFFFF"/>
            <w:tcMar>
              <w:top w:w="108" w:type="dxa"/>
              <w:left w:w="240" w:type="dxa"/>
              <w:bottom w:w="108" w:type="dxa"/>
              <w:right w:w="240" w:type="dxa"/>
            </w:tcMar>
            <w:vAlign w:val="center"/>
            <w:hideMark/>
          </w:tcPr>
          <w:p w14:paraId="55838E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Наличие ливневой канализации</w:t>
            </w:r>
          </w:p>
        </w:tc>
        <w:tc>
          <w:tcPr>
            <w:tcW w:w="0" w:type="auto"/>
            <w:shd w:val="clear" w:color="auto" w:fill="FFFFFF"/>
            <w:tcMar>
              <w:top w:w="108" w:type="dxa"/>
              <w:left w:w="240" w:type="dxa"/>
              <w:bottom w:w="108" w:type="dxa"/>
              <w:right w:w="240" w:type="dxa"/>
            </w:tcMar>
            <w:vAlign w:val="center"/>
            <w:hideMark/>
          </w:tcPr>
          <w:p w14:paraId="330864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Да</w:t>
            </w:r>
          </w:p>
        </w:tc>
      </w:tr>
      <w:tr w:rsidR="00513CDB" w:rsidRPr="007C7328" w14:paraId="4B8168C1" w14:textId="77777777" w:rsidTr="007C7328">
        <w:trPr>
          <w:jc w:val="center"/>
        </w:trPr>
        <w:tc>
          <w:tcPr>
            <w:tcW w:w="0" w:type="auto"/>
            <w:shd w:val="clear" w:color="auto" w:fill="FFFFFF"/>
            <w:tcMar>
              <w:top w:w="108" w:type="dxa"/>
              <w:left w:w="240" w:type="dxa"/>
              <w:bottom w:w="108" w:type="dxa"/>
              <w:right w:w="240" w:type="dxa"/>
            </w:tcMar>
            <w:vAlign w:val="center"/>
            <w:hideMark/>
          </w:tcPr>
          <w:p w14:paraId="78088F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Расстояние до ближайшей федеральной трассы</w:t>
            </w:r>
          </w:p>
        </w:tc>
        <w:tc>
          <w:tcPr>
            <w:tcW w:w="0" w:type="auto"/>
            <w:shd w:val="clear" w:color="auto" w:fill="FFFFFF"/>
            <w:tcMar>
              <w:top w:w="108" w:type="dxa"/>
              <w:left w:w="240" w:type="dxa"/>
              <w:bottom w:w="108" w:type="dxa"/>
              <w:right w:w="240" w:type="dxa"/>
            </w:tcMar>
            <w:vAlign w:val="center"/>
            <w:hideMark/>
          </w:tcPr>
          <w:p w14:paraId="7B7B7D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км (Федеральная трасса М-5)</w:t>
            </w:r>
          </w:p>
        </w:tc>
      </w:tr>
      <w:tr w:rsidR="00513CDB" w:rsidRPr="007C7328" w14:paraId="44E36202" w14:textId="77777777" w:rsidTr="007C7328">
        <w:trPr>
          <w:jc w:val="center"/>
        </w:trPr>
        <w:tc>
          <w:tcPr>
            <w:tcW w:w="0" w:type="auto"/>
            <w:shd w:val="clear" w:color="auto" w:fill="FFFFFF"/>
            <w:tcMar>
              <w:top w:w="108" w:type="dxa"/>
              <w:left w:w="240" w:type="dxa"/>
              <w:bottom w:w="108" w:type="dxa"/>
              <w:right w:w="240" w:type="dxa"/>
            </w:tcMar>
            <w:vAlign w:val="center"/>
            <w:hideMark/>
          </w:tcPr>
          <w:p w14:paraId="3E9C7FD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Расстояние до ближайшего аэропорта</w:t>
            </w:r>
          </w:p>
        </w:tc>
        <w:tc>
          <w:tcPr>
            <w:tcW w:w="0" w:type="auto"/>
            <w:shd w:val="clear" w:color="auto" w:fill="FFFFFF"/>
            <w:tcMar>
              <w:top w:w="108" w:type="dxa"/>
              <w:left w:w="240" w:type="dxa"/>
              <w:bottom w:w="108" w:type="dxa"/>
              <w:right w:w="240" w:type="dxa"/>
            </w:tcMar>
            <w:vAlign w:val="center"/>
            <w:hideMark/>
          </w:tcPr>
          <w:p w14:paraId="14E233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км (Аэропорт г. Пензы)</w:t>
            </w:r>
          </w:p>
        </w:tc>
      </w:tr>
      <w:tr w:rsidR="00513CDB" w:rsidRPr="007C7328" w14:paraId="11496D7D" w14:textId="77777777" w:rsidTr="007C7328">
        <w:trPr>
          <w:jc w:val="center"/>
        </w:trPr>
        <w:tc>
          <w:tcPr>
            <w:tcW w:w="0" w:type="auto"/>
            <w:shd w:val="clear" w:color="auto" w:fill="FFFFFF"/>
            <w:tcMar>
              <w:top w:w="108" w:type="dxa"/>
              <w:left w:w="240" w:type="dxa"/>
              <w:bottom w:w="108" w:type="dxa"/>
              <w:right w:w="240" w:type="dxa"/>
            </w:tcMar>
            <w:vAlign w:val="center"/>
            <w:hideMark/>
          </w:tcPr>
          <w:p w14:paraId="6233BB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Расстояние до ближайшей грузовой ж/д станции</w:t>
            </w:r>
          </w:p>
        </w:tc>
        <w:tc>
          <w:tcPr>
            <w:tcW w:w="0" w:type="auto"/>
            <w:shd w:val="clear" w:color="auto" w:fill="FFFFFF"/>
            <w:tcMar>
              <w:top w:w="108" w:type="dxa"/>
              <w:left w:w="240" w:type="dxa"/>
              <w:bottom w:w="108" w:type="dxa"/>
              <w:right w:w="240" w:type="dxa"/>
            </w:tcMar>
            <w:vAlign w:val="center"/>
            <w:hideMark/>
          </w:tcPr>
          <w:p w14:paraId="75A335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 км (ст. Селикса)</w:t>
            </w:r>
          </w:p>
        </w:tc>
      </w:tr>
      <w:tr w:rsidR="00513CDB" w:rsidRPr="007C7328" w14:paraId="446DFCAB" w14:textId="77777777" w:rsidTr="007C7328">
        <w:trPr>
          <w:jc w:val="center"/>
        </w:trPr>
        <w:tc>
          <w:tcPr>
            <w:tcW w:w="0" w:type="auto"/>
            <w:shd w:val="clear" w:color="auto" w:fill="FFFFFF"/>
            <w:tcMar>
              <w:top w:w="108" w:type="dxa"/>
              <w:left w:w="240" w:type="dxa"/>
              <w:bottom w:w="108" w:type="dxa"/>
              <w:right w:w="240" w:type="dxa"/>
            </w:tcMar>
            <w:vAlign w:val="center"/>
            <w:hideMark/>
          </w:tcPr>
          <w:p w14:paraId="48FA082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Расстояние до ближайшего города</w:t>
            </w:r>
          </w:p>
        </w:tc>
        <w:tc>
          <w:tcPr>
            <w:tcW w:w="0" w:type="auto"/>
            <w:shd w:val="clear" w:color="auto" w:fill="FFFFFF"/>
            <w:tcMar>
              <w:top w:w="108" w:type="dxa"/>
              <w:left w:w="240" w:type="dxa"/>
              <w:bottom w:w="108" w:type="dxa"/>
              <w:right w:w="240" w:type="dxa"/>
            </w:tcMar>
            <w:vAlign w:val="center"/>
            <w:hideMark/>
          </w:tcPr>
          <w:p w14:paraId="3B18E0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w:t>
            </w:r>
          </w:p>
        </w:tc>
      </w:tr>
      <w:tr w:rsidR="00513CDB" w:rsidRPr="007C7328" w14:paraId="2B8301C9" w14:textId="77777777" w:rsidTr="007C7328">
        <w:trPr>
          <w:jc w:val="center"/>
        </w:trPr>
        <w:tc>
          <w:tcPr>
            <w:tcW w:w="0" w:type="auto"/>
            <w:shd w:val="clear" w:color="auto" w:fill="FFFFFF"/>
            <w:tcMar>
              <w:top w:w="108" w:type="dxa"/>
              <w:left w:w="240" w:type="dxa"/>
              <w:bottom w:w="108" w:type="dxa"/>
              <w:right w:w="240" w:type="dxa"/>
            </w:tcMar>
            <w:vAlign w:val="center"/>
            <w:hideMark/>
          </w:tcPr>
          <w:p w14:paraId="4A82FBD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Расстояние до Москвы</w:t>
            </w:r>
          </w:p>
        </w:tc>
        <w:tc>
          <w:tcPr>
            <w:tcW w:w="0" w:type="auto"/>
            <w:shd w:val="clear" w:color="auto" w:fill="FFFFFF"/>
            <w:tcMar>
              <w:top w:w="108" w:type="dxa"/>
              <w:left w:w="240" w:type="dxa"/>
              <w:bottom w:w="108" w:type="dxa"/>
              <w:right w:w="240" w:type="dxa"/>
            </w:tcMar>
            <w:vAlign w:val="center"/>
            <w:hideMark/>
          </w:tcPr>
          <w:p w14:paraId="1E04718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665 км</w:t>
            </w:r>
          </w:p>
        </w:tc>
      </w:tr>
      <w:tr w:rsidR="00513CDB" w:rsidRPr="007C7328" w14:paraId="664FD960" w14:textId="77777777" w:rsidTr="007C7328">
        <w:trPr>
          <w:jc w:val="center"/>
        </w:trPr>
        <w:tc>
          <w:tcPr>
            <w:tcW w:w="0" w:type="auto"/>
            <w:shd w:val="clear" w:color="auto" w:fill="FFFFFF"/>
            <w:tcMar>
              <w:top w:w="108" w:type="dxa"/>
              <w:left w:w="240" w:type="dxa"/>
              <w:bottom w:w="108" w:type="dxa"/>
              <w:right w:w="240" w:type="dxa"/>
            </w:tcMar>
            <w:vAlign w:val="center"/>
            <w:hideMark/>
          </w:tcPr>
          <w:p w14:paraId="5BE83E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Наличие присоединения к ж/д путям</w:t>
            </w:r>
          </w:p>
        </w:tc>
        <w:tc>
          <w:tcPr>
            <w:tcW w:w="0" w:type="auto"/>
            <w:shd w:val="clear" w:color="auto" w:fill="FFFFFF"/>
            <w:tcMar>
              <w:top w:w="108" w:type="dxa"/>
              <w:left w:w="240" w:type="dxa"/>
              <w:bottom w:w="108" w:type="dxa"/>
              <w:right w:w="240" w:type="dxa"/>
            </w:tcMar>
            <w:vAlign w:val="center"/>
            <w:hideMark/>
          </w:tcPr>
          <w:p w14:paraId="77A093B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Нет</w:t>
            </w:r>
          </w:p>
        </w:tc>
      </w:tr>
      <w:tr w:rsidR="00513CDB" w:rsidRPr="007C7328" w14:paraId="49484F52" w14:textId="77777777" w:rsidTr="007C7328">
        <w:trPr>
          <w:jc w:val="center"/>
        </w:trPr>
        <w:tc>
          <w:tcPr>
            <w:tcW w:w="0" w:type="auto"/>
            <w:shd w:val="clear" w:color="auto" w:fill="FFFFFF"/>
            <w:tcMar>
              <w:top w:w="108" w:type="dxa"/>
              <w:left w:w="240" w:type="dxa"/>
              <w:bottom w:w="108" w:type="dxa"/>
              <w:right w:w="240" w:type="dxa"/>
            </w:tcMar>
            <w:vAlign w:val="center"/>
            <w:hideMark/>
          </w:tcPr>
          <w:p w14:paraId="205328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Наличие ж/д путей на территории парка</w:t>
            </w:r>
          </w:p>
        </w:tc>
        <w:tc>
          <w:tcPr>
            <w:tcW w:w="0" w:type="auto"/>
            <w:shd w:val="clear" w:color="auto" w:fill="FFFFFF"/>
            <w:tcMar>
              <w:top w:w="108" w:type="dxa"/>
              <w:left w:w="240" w:type="dxa"/>
              <w:bottom w:w="108" w:type="dxa"/>
              <w:right w:w="240" w:type="dxa"/>
            </w:tcMar>
            <w:vAlign w:val="center"/>
            <w:hideMark/>
          </w:tcPr>
          <w:p w14:paraId="314543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Нет</w:t>
            </w:r>
          </w:p>
        </w:tc>
      </w:tr>
    </w:tbl>
    <w:p w14:paraId="7617C9D0" w14:textId="77777777" w:rsidR="00513CDB" w:rsidRPr="007C7328" w:rsidRDefault="00513CDB" w:rsidP="007C7328">
      <w:pPr>
        <w:ind w:firstLine="567"/>
        <w:jc w:val="both"/>
        <w:rPr>
          <w:rFonts w:ascii="Arial" w:hAnsi="Arial" w:cs="Arial"/>
          <w:sz w:val="24"/>
        </w:rPr>
      </w:pPr>
      <w:r w:rsidRPr="007C7328">
        <w:rPr>
          <w:rFonts w:ascii="Arial" w:hAnsi="Arial" w:cs="Arial"/>
          <w:sz w:val="24"/>
        </w:rPr>
        <w:t>Краткая характеристика резидентов индустриального парка:</w:t>
      </w:r>
    </w:p>
    <w:p w14:paraId="09A6264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1. ООО «Агропром Продукты питания», проект «Строительство завода по переработке масличных культур» (3,31 га). Объем инвестиций – 225 млн.руб. Количество созданных рабочих мест – 48. Производимая продукция: масло горчичное, конопляное масло, жмых и т.п. Проект реализован, предприятие работает в штатном режиме. </w:t>
      </w:r>
    </w:p>
    <w:p w14:paraId="4617330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2. ООО «Агропром Пенза», проект по строительству производственно-складского комплекса по переработке технической конопли (3,6 га). Объем инвестиций – 150 млн.руб., количество создаваемых рабочих мест – 29. Проект находится на стадии реализации. </w:t>
      </w:r>
    </w:p>
    <w:p w14:paraId="030E81F2"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3. Фабрика «ОЛИКА» с проектом «Организация производства обуви» (участок 10,45 га). Объем инвестиций – 104 млн.руб., количество создаваемых рабочих мест – 126. Проект находится на стадии реализации. </w:t>
      </w:r>
    </w:p>
    <w:p w14:paraId="5E9BDCE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4. ООО «Александрия», проект «Строительство многофункционального производственно-логистического комплекса по выпуску ингредиентов для пищевой промышленности» (9,51 га). Объем инвестиций – 965 млн.руб., количество создаваемых рабочих мест – 120. Проект находится на стадии реализации. </w:t>
      </w:r>
    </w:p>
    <w:p w14:paraId="1C778343"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5. ООО «Торговый Дом Андрей», проект «Строительство мебельного логистического центра» на участке площадью 3,7 га. Объем инвестиций – 380 млн.руб., количество создаваемых рабочих мест – 150. Планируемый срок завершения инвестиционной стадии проекта – 2026 год. </w:t>
      </w:r>
    </w:p>
    <w:p w14:paraId="2FF361E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6. ООО «Сура-Строй», проект «Асфальтобетонный завод» на участке площадью 3,7 га. Объем инвестиций – 36,9 млн.руб., количество создаваемых рабочих мест – 45. Проект находится на стадии реализации. </w:t>
      </w:r>
    </w:p>
    <w:p w14:paraId="2700B0F8" w14:textId="77777777" w:rsidR="00513CDB" w:rsidRPr="007C7328" w:rsidRDefault="00513CDB" w:rsidP="007C7328">
      <w:pPr>
        <w:ind w:firstLine="567"/>
        <w:jc w:val="both"/>
        <w:rPr>
          <w:rFonts w:ascii="Arial" w:hAnsi="Arial" w:cs="Arial"/>
          <w:sz w:val="24"/>
        </w:rPr>
      </w:pPr>
      <w:r w:rsidRPr="007C7328">
        <w:rPr>
          <w:rFonts w:ascii="Arial" w:hAnsi="Arial" w:cs="Arial"/>
          <w:sz w:val="24"/>
        </w:rPr>
        <w:t>7. ООО «Сплайн-М», проект «Завод по производству сушильного оборудования» на участке площадью 5,76 га. Объем инвестиций – 58 млн.руб., количество создаваемых рабочих мест – 58.</w:t>
      </w:r>
    </w:p>
    <w:p w14:paraId="6091D4D6" w14:textId="77777777" w:rsidR="00513CDB" w:rsidRPr="007C7328" w:rsidRDefault="00513CDB" w:rsidP="007C7328">
      <w:pPr>
        <w:ind w:firstLine="567"/>
        <w:jc w:val="both"/>
        <w:rPr>
          <w:rFonts w:ascii="Arial" w:hAnsi="Arial" w:cs="Arial"/>
          <w:sz w:val="24"/>
        </w:rPr>
      </w:pPr>
      <w:r w:rsidRPr="007C7328">
        <w:rPr>
          <w:rFonts w:ascii="Arial" w:hAnsi="Arial" w:cs="Arial"/>
          <w:sz w:val="24"/>
        </w:rPr>
        <w:t>8. ООО «Дон-Продукт», проект «Строительство распределительного центра».</w:t>
      </w:r>
    </w:p>
    <w:p w14:paraId="559EFF2A" w14:textId="77777777" w:rsidR="00513CDB" w:rsidRPr="007C7328" w:rsidRDefault="00513CDB" w:rsidP="007C7328">
      <w:pPr>
        <w:ind w:firstLine="567"/>
        <w:jc w:val="both"/>
        <w:rPr>
          <w:rFonts w:ascii="Arial" w:hAnsi="Arial" w:cs="Arial"/>
          <w:sz w:val="24"/>
        </w:rPr>
      </w:pPr>
      <w:r w:rsidRPr="007C7328">
        <w:rPr>
          <w:rFonts w:ascii="Arial" w:hAnsi="Arial" w:cs="Arial"/>
          <w:sz w:val="24"/>
        </w:rPr>
        <w:t>9. ООО «Бравади», проект «Создание завода по производству сухих кормов для домашних животных».</w:t>
      </w:r>
    </w:p>
    <w:p w14:paraId="4FAFDDE6" w14:textId="77777777" w:rsidR="00513CDB" w:rsidRPr="007C7328" w:rsidRDefault="00513CDB" w:rsidP="007C7328">
      <w:pPr>
        <w:ind w:firstLine="567"/>
        <w:jc w:val="both"/>
        <w:rPr>
          <w:rFonts w:ascii="Arial" w:hAnsi="Arial" w:cs="Arial"/>
          <w:sz w:val="24"/>
        </w:rPr>
      </w:pPr>
    </w:p>
    <w:p w14:paraId="28E0B31F" w14:textId="77777777" w:rsidR="00513CDB" w:rsidRPr="007C7328" w:rsidRDefault="00513CDB" w:rsidP="007C7328">
      <w:pPr>
        <w:ind w:firstLine="567"/>
        <w:jc w:val="both"/>
        <w:rPr>
          <w:rFonts w:ascii="Arial" w:hAnsi="Arial" w:cs="Arial"/>
          <w:sz w:val="24"/>
        </w:rPr>
      </w:pPr>
      <w:r w:rsidRPr="007C7328">
        <w:rPr>
          <w:rFonts w:ascii="Arial" w:hAnsi="Arial" w:cs="Arial"/>
          <w:sz w:val="24"/>
        </w:rPr>
        <w:t>1.6.2. Цели и задачи инвестиционного развития Бессоновского района Пензенской области на 2025 год и на 2026-2028 гг.</w:t>
      </w:r>
    </w:p>
    <w:p w14:paraId="4F447BAF" w14:textId="77777777" w:rsidR="00513CDB" w:rsidRPr="007C7328" w:rsidRDefault="00513CDB" w:rsidP="007C7328">
      <w:pPr>
        <w:ind w:firstLine="567"/>
        <w:jc w:val="both"/>
        <w:rPr>
          <w:rFonts w:ascii="Arial" w:hAnsi="Arial" w:cs="Arial"/>
          <w:sz w:val="24"/>
        </w:rPr>
      </w:pPr>
      <w:r w:rsidRPr="007C7328">
        <w:rPr>
          <w:rFonts w:ascii="Arial" w:hAnsi="Arial" w:cs="Arial"/>
          <w:sz w:val="24"/>
        </w:rPr>
        <w:t>Главной целью инвестиционного развития является обеспечение роста благосостояния и качества жизни населения района.</w:t>
      </w:r>
    </w:p>
    <w:p w14:paraId="1149D719"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соответствии с главной целью определены цели и задачи инвестиционного развития района.</w:t>
      </w:r>
    </w:p>
    <w:p w14:paraId="58CD8A7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Основными целями инвестиционного развития Бессоновского района являются: </w:t>
      </w:r>
    </w:p>
    <w:p w14:paraId="60469DE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обеспечение инвестиционной привлекательности территории и создание благоприятного инвестиционного климата; </w:t>
      </w:r>
    </w:p>
    <w:p w14:paraId="10254FA3"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инвестиционной активности субъектов экономики в целях увеличения темпов социально-экономического развития;</w:t>
      </w:r>
    </w:p>
    <w:p w14:paraId="026CDF15"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благоприятных условий для развития промышленности, сельского хозяйства, инфраструктуры и туризма;</w:t>
      </w:r>
    </w:p>
    <w:p w14:paraId="25B6EB51"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условий для повышения производственной, инвестиционной и инновационной активности хозяйствующих субъектов;</w:t>
      </w:r>
    </w:p>
    <w:p w14:paraId="756E4F3A"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поддержка и развитие существующих предприятий.</w:t>
      </w:r>
    </w:p>
    <w:p w14:paraId="23E25BE2" w14:textId="77777777" w:rsidR="00513CDB" w:rsidRPr="007C7328" w:rsidRDefault="00513CDB" w:rsidP="007C7328">
      <w:pPr>
        <w:ind w:firstLine="567"/>
        <w:jc w:val="both"/>
        <w:rPr>
          <w:rFonts w:ascii="Arial" w:hAnsi="Arial" w:cs="Arial"/>
          <w:sz w:val="24"/>
        </w:rPr>
      </w:pPr>
      <w:r w:rsidRPr="007C7328">
        <w:rPr>
          <w:rFonts w:ascii="Arial" w:hAnsi="Arial" w:cs="Arial"/>
          <w:sz w:val="24"/>
        </w:rPr>
        <w:t>Основными задачами инвестиционного развития являются:</w:t>
      </w:r>
    </w:p>
    <w:p w14:paraId="3DEBB1A9"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эффективной системы взаимодействия между органами местного самоуправления и инвесторами;</w:t>
      </w:r>
    </w:p>
    <w:p w14:paraId="160B81F4"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количества внутренних инвесторов;</w:t>
      </w:r>
    </w:p>
    <w:p w14:paraId="52853426"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привлечение на территорию района внешних инвесторов;</w:t>
      </w:r>
    </w:p>
    <w:p w14:paraId="5B2E6CB8"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устранение административных барьеров для развития предпринимательской и инвестиционной деятельности;</w:t>
      </w:r>
    </w:p>
    <w:p w14:paraId="1F0DC3A9" w14:textId="77777777" w:rsidR="00513CDB" w:rsidRPr="007C7328" w:rsidRDefault="00513CDB" w:rsidP="007C7328">
      <w:pPr>
        <w:ind w:firstLine="567"/>
        <w:jc w:val="both"/>
        <w:rPr>
          <w:rFonts w:ascii="Arial" w:hAnsi="Arial" w:cs="Arial"/>
          <w:sz w:val="24"/>
        </w:rPr>
      </w:pPr>
      <w:r w:rsidRPr="007C7328">
        <w:rPr>
          <w:rFonts w:ascii="Arial" w:hAnsi="Arial" w:cs="Arial"/>
          <w:sz w:val="24"/>
        </w:rPr>
        <w:t>- анализ текущей ситуации;</w:t>
      </w:r>
    </w:p>
    <w:p w14:paraId="6E17E4B0"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поиск точек роста, определение новых ниш и бизнес-идей для реализации инвестиционных проектов на территории района;</w:t>
      </w:r>
    </w:p>
    <w:p w14:paraId="25AD19EB"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развитие кадрового потенциала и системы подготовки специалистов, ориентированной на потребности бизнеса и инвесторов.</w:t>
      </w:r>
    </w:p>
    <w:p w14:paraId="7CC80816" w14:textId="77777777" w:rsidR="00513CDB" w:rsidRPr="007C7328" w:rsidRDefault="00513CDB" w:rsidP="007C7328">
      <w:pPr>
        <w:ind w:firstLine="567"/>
        <w:jc w:val="both"/>
        <w:rPr>
          <w:rFonts w:ascii="Arial" w:hAnsi="Arial" w:cs="Arial"/>
          <w:sz w:val="24"/>
        </w:rPr>
      </w:pPr>
      <w:r w:rsidRPr="007C7328">
        <w:rPr>
          <w:rFonts w:ascii="Arial" w:hAnsi="Arial" w:cs="Arial"/>
          <w:sz w:val="24"/>
        </w:rPr>
        <w:t>1.6.3. Этапы достижения целей и задач инвестиционного развития Бессоновского района</w:t>
      </w:r>
    </w:p>
    <w:p w14:paraId="20EB2B48" w14:textId="77777777" w:rsidR="00513CDB" w:rsidRPr="007C7328" w:rsidRDefault="00513CDB" w:rsidP="007C7328">
      <w:pPr>
        <w:ind w:firstLine="567"/>
        <w:jc w:val="both"/>
        <w:rPr>
          <w:rFonts w:ascii="Arial" w:hAnsi="Arial" w:cs="Arial"/>
          <w:sz w:val="24"/>
        </w:rPr>
      </w:pPr>
      <w:r w:rsidRPr="007C7328">
        <w:rPr>
          <w:rFonts w:ascii="Arial" w:hAnsi="Arial" w:cs="Arial"/>
          <w:sz w:val="24"/>
        </w:rPr>
        <w:t>Для достижения целевых ориентиров, разработан перечень мероприятий.</w:t>
      </w:r>
    </w:p>
    <w:p w14:paraId="78E82339"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15. Перечень мероприятий для достижения целей и задач инвестиционного развития Бессоновского района Пензенской области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3127"/>
        <w:gridCol w:w="1680"/>
        <w:gridCol w:w="2332"/>
        <w:gridCol w:w="2332"/>
      </w:tblGrid>
      <w:tr w:rsidR="00513CDB" w:rsidRPr="007C7328" w14:paraId="6F44A19F" w14:textId="77777777" w:rsidTr="007C7328">
        <w:trPr>
          <w:jc w:val="center"/>
        </w:trPr>
        <w:tc>
          <w:tcPr>
            <w:tcW w:w="0" w:type="auto"/>
          </w:tcPr>
          <w:p w14:paraId="7C9C39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п/п</w:t>
            </w:r>
          </w:p>
        </w:tc>
        <w:tc>
          <w:tcPr>
            <w:tcW w:w="0" w:type="auto"/>
          </w:tcPr>
          <w:p w14:paraId="104908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 мероприятия</w:t>
            </w:r>
          </w:p>
        </w:tc>
        <w:tc>
          <w:tcPr>
            <w:tcW w:w="0" w:type="auto"/>
          </w:tcPr>
          <w:p w14:paraId="5CDBAC6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Срок исполнения</w:t>
            </w:r>
          </w:p>
        </w:tc>
        <w:tc>
          <w:tcPr>
            <w:tcW w:w="0" w:type="auto"/>
          </w:tcPr>
          <w:p w14:paraId="727299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Ожидаемый </w:t>
            </w:r>
          </w:p>
          <w:p w14:paraId="316779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результат</w:t>
            </w:r>
          </w:p>
        </w:tc>
        <w:tc>
          <w:tcPr>
            <w:tcW w:w="0" w:type="auto"/>
          </w:tcPr>
          <w:p w14:paraId="699B80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Ответственные</w:t>
            </w:r>
          </w:p>
          <w:p w14:paraId="0DA432F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исполнители</w:t>
            </w:r>
          </w:p>
        </w:tc>
      </w:tr>
      <w:tr w:rsidR="00513CDB" w:rsidRPr="007C7328" w14:paraId="1145B7DD" w14:textId="77777777" w:rsidTr="007C7328">
        <w:trPr>
          <w:jc w:val="center"/>
        </w:trPr>
        <w:tc>
          <w:tcPr>
            <w:tcW w:w="0" w:type="auto"/>
            <w:gridSpan w:val="5"/>
          </w:tcPr>
          <w:p w14:paraId="36F933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Организационные и информационные мероприятия</w:t>
            </w:r>
          </w:p>
        </w:tc>
      </w:tr>
      <w:tr w:rsidR="00513CDB" w:rsidRPr="007C7328" w14:paraId="3E37C7E4" w14:textId="77777777" w:rsidTr="007C7328">
        <w:trPr>
          <w:jc w:val="center"/>
        </w:trPr>
        <w:tc>
          <w:tcPr>
            <w:tcW w:w="0" w:type="auto"/>
          </w:tcPr>
          <w:p w14:paraId="3AAB52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w:t>
            </w:r>
          </w:p>
        </w:tc>
        <w:tc>
          <w:tcPr>
            <w:tcW w:w="0" w:type="auto"/>
          </w:tcPr>
          <w:p w14:paraId="5978BD5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Проведение совещаний с руководителями предприятий, инвесторами/потенциальными инвесторами по актуальным вопросам:</w:t>
            </w:r>
          </w:p>
        </w:tc>
        <w:tc>
          <w:tcPr>
            <w:tcW w:w="0" w:type="auto"/>
          </w:tcPr>
          <w:p w14:paraId="0804273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 менее 1 раза в квартал</w:t>
            </w:r>
          </w:p>
        </w:tc>
        <w:tc>
          <w:tcPr>
            <w:tcW w:w="0" w:type="auto"/>
          </w:tcPr>
          <w:p w14:paraId="226151C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Начать реализацию 1 инвестиционного проекта</w:t>
            </w:r>
          </w:p>
        </w:tc>
        <w:tc>
          <w:tcPr>
            <w:tcW w:w="0" w:type="auto"/>
          </w:tcPr>
          <w:p w14:paraId="0A8C2A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Инвестиционный уполномоченный-заместитель главы местной администрации района</w:t>
            </w:r>
          </w:p>
        </w:tc>
      </w:tr>
      <w:tr w:rsidR="00513CDB" w:rsidRPr="007C7328" w14:paraId="40C21C06" w14:textId="77777777" w:rsidTr="007C7328">
        <w:trPr>
          <w:jc w:val="center"/>
        </w:trPr>
        <w:tc>
          <w:tcPr>
            <w:tcW w:w="0" w:type="auto"/>
          </w:tcPr>
          <w:p w14:paraId="7CFC424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1.1.1</w:t>
            </w:r>
          </w:p>
        </w:tc>
        <w:tc>
          <w:tcPr>
            <w:tcW w:w="0" w:type="auto"/>
          </w:tcPr>
          <w:p w14:paraId="74869B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участием кредитных организаций по привлечению заемных средств</w:t>
            </w:r>
          </w:p>
        </w:tc>
        <w:tc>
          <w:tcPr>
            <w:tcW w:w="0" w:type="auto"/>
          </w:tcPr>
          <w:p w14:paraId="6B194EC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 менее 1 раза в квартал</w:t>
            </w:r>
          </w:p>
        </w:tc>
        <w:tc>
          <w:tcPr>
            <w:tcW w:w="0" w:type="auto"/>
          </w:tcPr>
          <w:p w14:paraId="44F02D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Решение проблем с недостаточностью средств</w:t>
            </w:r>
          </w:p>
        </w:tc>
        <w:tc>
          <w:tcPr>
            <w:tcW w:w="0" w:type="auto"/>
          </w:tcPr>
          <w:p w14:paraId="4D11D9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 администрации</w:t>
            </w:r>
          </w:p>
        </w:tc>
      </w:tr>
      <w:tr w:rsidR="00513CDB" w:rsidRPr="007C7328" w14:paraId="24231B79" w14:textId="77777777" w:rsidTr="007C7328">
        <w:trPr>
          <w:jc w:val="center"/>
        </w:trPr>
        <w:tc>
          <w:tcPr>
            <w:tcW w:w="0" w:type="auto"/>
          </w:tcPr>
          <w:p w14:paraId="71B9F5C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1.1.2</w:t>
            </w:r>
          </w:p>
        </w:tc>
        <w:tc>
          <w:tcPr>
            <w:tcW w:w="0" w:type="auto"/>
          </w:tcPr>
          <w:p w14:paraId="0615FCA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участием институтов развития Пензенской области</w:t>
            </w:r>
          </w:p>
        </w:tc>
        <w:tc>
          <w:tcPr>
            <w:tcW w:w="0" w:type="auto"/>
          </w:tcPr>
          <w:p w14:paraId="148B53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 менее 1 раза в квартал</w:t>
            </w:r>
          </w:p>
        </w:tc>
        <w:tc>
          <w:tcPr>
            <w:tcW w:w="0" w:type="auto"/>
          </w:tcPr>
          <w:p w14:paraId="40127A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Оказание мер государственной поддержки, в том числе финансовой</w:t>
            </w:r>
          </w:p>
        </w:tc>
        <w:tc>
          <w:tcPr>
            <w:tcW w:w="0" w:type="auto"/>
          </w:tcPr>
          <w:p w14:paraId="1FE15F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 администрации</w:t>
            </w:r>
          </w:p>
        </w:tc>
      </w:tr>
      <w:tr w:rsidR="00513CDB" w:rsidRPr="007C7328" w14:paraId="58BB701D" w14:textId="77777777" w:rsidTr="007C7328">
        <w:trPr>
          <w:jc w:val="center"/>
        </w:trPr>
        <w:tc>
          <w:tcPr>
            <w:tcW w:w="0" w:type="auto"/>
          </w:tcPr>
          <w:p w14:paraId="71E1B8C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w:t>
            </w:r>
          </w:p>
        </w:tc>
        <w:tc>
          <w:tcPr>
            <w:tcW w:w="0" w:type="auto"/>
          </w:tcPr>
          <w:p w14:paraId="7B7BE4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проведение заседаний Совета по инвестиционному развитию и предпринимательству при администрации Бессоновского района</w:t>
            </w:r>
          </w:p>
        </w:tc>
        <w:tc>
          <w:tcPr>
            <w:tcW w:w="0" w:type="auto"/>
          </w:tcPr>
          <w:p w14:paraId="5B061D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 менее 1 раза в квартал</w:t>
            </w:r>
          </w:p>
        </w:tc>
        <w:tc>
          <w:tcPr>
            <w:tcW w:w="0" w:type="auto"/>
          </w:tcPr>
          <w:p w14:paraId="14A420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Создание на территории района благоприятных условий для привлечения инвестиций и стимулирование инвестиционной деятельности.</w:t>
            </w:r>
          </w:p>
          <w:p w14:paraId="7788BE5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Завершение реализации не менее 1 инвестиционного проекта</w:t>
            </w:r>
          </w:p>
        </w:tc>
        <w:tc>
          <w:tcPr>
            <w:tcW w:w="0" w:type="auto"/>
          </w:tcPr>
          <w:p w14:paraId="53FAD4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 администрации</w:t>
            </w:r>
          </w:p>
        </w:tc>
      </w:tr>
      <w:tr w:rsidR="00513CDB" w:rsidRPr="007C7328" w14:paraId="409FE652" w14:textId="77777777" w:rsidTr="007C7328">
        <w:trPr>
          <w:jc w:val="center"/>
        </w:trPr>
        <w:tc>
          <w:tcPr>
            <w:tcW w:w="0" w:type="auto"/>
          </w:tcPr>
          <w:p w14:paraId="29C8E3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1.1.4</w:t>
            </w:r>
          </w:p>
        </w:tc>
        <w:tc>
          <w:tcPr>
            <w:tcW w:w="0" w:type="auto"/>
          </w:tcPr>
          <w:p w14:paraId="1AD22C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размещение не менее 12 публикаций об информировании представителей бизнеса, потенциальных инвесторов о программах поддержки институтов развития Пензенской области</w:t>
            </w:r>
          </w:p>
        </w:tc>
        <w:tc>
          <w:tcPr>
            <w:tcW w:w="0" w:type="auto"/>
          </w:tcPr>
          <w:p w14:paraId="0BFC326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Ежегодно</w:t>
            </w:r>
          </w:p>
        </w:tc>
        <w:tc>
          <w:tcPr>
            <w:tcW w:w="0" w:type="auto"/>
          </w:tcPr>
          <w:p w14:paraId="6525FAE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Привлечение 2-х представителей бизнеса к получению поддержки</w:t>
            </w:r>
          </w:p>
        </w:tc>
        <w:tc>
          <w:tcPr>
            <w:tcW w:w="0" w:type="auto"/>
          </w:tcPr>
          <w:p w14:paraId="7D180C5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 администрации,</w:t>
            </w:r>
          </w:p>
          <w:p w14:paraId="1E9E79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Управление развития сельского хозяйства</w:t>
            </w:r>
          </w:p>
        </w:tc>
      </w:tr>
      <w:tr w:rsidR="00513CDB" w:rsidRPr="007C7328" w14:paraId="03D9C88D" w14:textId="77777777" w:rsidTr="007C7328">
        <w:trPr>
          <w:jc w:val="center"/>
        </w:trPr>
        <w:tc>
          <w:tcPr>
            <w:tcW w:w="0" w:type="auto"/>
          </w:tcPr>
          <w:p w14:paraId="5153BAD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1.1.5</w:t>
            </w:r>
          </w:p>
        </w:tc>
        <w:tc>
          <w:tcPr>
            <w:tcW w:w="0" w:type="auto"/>
          </w:tcPr>
          <w:p w14:paraId="1433CF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участие в выставочных мероприятиях, экономических форумах для позиционирования конкурентных преимуществ района</w:t>
            </w:r>
          </w:p>
        </w:tc>
        <w:tc>
          <w:tcPr>
            <w:tcW w:w="0" w:type="auto"/>
          </w:tcPr>
          <w:p w14:paraId="22A2C1D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Ежегодно</w:t>
            </w:r>
          </w:p>
        </w:tc>
        <w:tc>
          <w:tcPr>
            <w:tcW w:w="0" w:type="auto"/>
          </w:tcPr>
          <w:p w14:paraId="58F304A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 менее 3-х участников</w:t>
            </w:r>
          </w:p>
        </w:tc>
        <w:tc>
          <w:tcPr>
            <w:tcW w:w="0" w:type="auto"/>
          </w:tcPr>
          <w:p w14:paraId="7E0794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r w:rsidR="00513CDB" w:rsidRPr="007C7328" w14:paraId="177834DE" w14:textId="77777777" w:rsidTr="007C7328">
        <w:trPr>
          <w:jc w:val="center"/>
        </w:trPr>
        <w:tc>
          <w:tcPr>
            <w:tcW w:w="0" w:type="auto"/>
          </w:tcPr>
          <w:p w14:paraId="54EF840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w:t>
            </w:r>
          </w:p>
        </w:tc>
        <w:tc>
          <w:tcPr>
            <w:tcW w:w="0" w:type="auto"/>
          </w:tcPr>
          <w:p w14:paraId="03A9640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Поддержка администрацией района реализуемых и планируемых к реализации инвестиционных проектов</w:t>
            </w:r>
          </w:p>
        </w:tc>
        <w:tc>
          <w:tcPr>
            <w:tcW w:w="0" w:type="auto"/>
          </w:tcPr>
          <w:p w14:paraId="146F25B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Постоянно, на всех стадиях рассмотрения и реализации проекта</w:t>
            </w:r>
          </w:p>
        </w:tc>
        <w:tc>
          <w:tcPr>
            <w:tcW w:w="0" w:type="auto"/>
          </w:tcPr>
          <w:p w14:paraId="070636F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Увеличение объемов инвестиций</w:t>
            </w:r>
          </w:p>
          <w:p w14:paraId="14779400" w14:textId="77777777" w:rsidR="00513CDB" w:rsidRPr="007C7328" w:rsidRDefault="00513CDB" w:rsidP="007C7328">
            <w:pPr>
              <w:widowControl/>
              <w:suppressAutoHyphens w:val="0"/>
              <w:jc w:val="both"/>
              <w:rPr>
                <w:rFonts w:ascii="Arial" w:hAnsi="Arial" w:cs="Arial"/>
                <w:sz w:val="24"/>
              </w:rPr>
            </w:pPr>
          </w:p>
        </w:tc>
        <w:tc>
          <w:tcPr>
            <w:tcW w:w="0" w:type="auto"/>
          </w:tcPr>
          <w:p w14:paraId="4A75778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 администрации</w:t>
            </w:r>
          </w:p>
        </w:tc>
      </w:tr>
      <w:tr w:rsidR="00513CDB" w:rsidRPr="007C7328" w14:paraId="44AA3130" w14:textId="77777777" w:rsidTr="007C7328">
        <w:trPr>
          <w:jc w:val="center"/>
        </w:trPr>
        <w:tc>
          <w:tcPr>
            <w:tcW w:w="0" w:type="auto"/>
            <w:gridSpan w:val="5"/>
          </w:tcPr>
          <w:p w14:paraId="7990D78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Нормативно-правовая база</w:t>
            </w:r>
          </w:p>
        </w:tc>
      </w:tr>
      <w:tr w:rsidR="00513CDB" w:rsidRPr="007C7328" w14:paraId="1C6A2AA1" w14:textId="77777777" w:rsidTr="007C7328">
        <w:trPr>
          <w:jc w:val="center"/>
        </w:trPr>
        <w:tc>
          <w:tcPr>
            <w:tcW w:w="0" w:type="auto"/>
          </w:tcPr>
          <w:p w14:paraId="502DC6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w:t>
            </w:r>
          </w:p>
        </w:tc>
        <w:tc>
          <w:tcPr>
            <w:tcW w:w="0" w:type="auto"/>
          </w:tcPr>
          <w:p w14:paraId="072E4BB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Анализ и актуализация нормативных актов, регулирующих вопросы инвестиционной деятельности</w:t>
            </w:r>
          </w:p>
        </w:tc>
        <w:tc>
          <w:tcPr>
            <w:tcW w:w="0" w:type="auto"/>
          </w:tcPr>
          <w:p w14:paraId="161BFD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Ежегодно</w:t>
            </w:r>
          </w:p>
        </w:tc>
        <w:tc>
          <w:tcPr>
            <w:tcW w:w="0" w:type="auto"/>
          </w:tcPr>
          <w:p w14:paraId="4ACD9D8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Актуализация 2 нормативных документов</w:t>
            </w:r>
          </w:p>
        </w:tc>
        <w:tc>
          <w:tcPr>
            <w:tcW w:w="0" w:type="auto"/>
          </w:tcPr>
          <w:p w14:paraId="4D21955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r w:rsidR="00513CDB" w:rsidRPr="007C7328" w14:paraId="56C18043" w14:textId="77777777" w:rsidTr="007C7328">
        <w:trPr>
          <w:jc w:val="center"/>
        </w:trPr>
        <w:tc>
          <w:tcPr>
            <w:tcW w:w="0" w:type="auto"/>
          </w:tcPr>
          <w:p w14:paraId="2FF2330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2.2.</w:t>
            </w:r>
          </w:p>
        </w:tc>
        <w:tc>
          <w:tcPr>
            <w:tcW w:w="0" w:type="auto"/>
          </w:tcPr>
          <w:p w14:paraId="799CC43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Актуализация Инвестиционного профиля Бессоновского района</w:t>
            </w:r>
          </w:p>
        </w:tc>
        <w:tc>
          <w:tcPr>
            <w:tcW w:w="0" w:type="auto"/>
          </w:tcPr>
          <w:p w14:paraId="0E20A4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Ежегодно</w:t>
            </w:r>
          </w:p>
        </w:tc>
        <w:tc>
          <w:tcPr>
            <w:tcW w:w="0" w:type="auto"/>
          </w:tcPr>
          <w:p w14:paraId="154F30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Выявление новых инвестиционных ниш</w:t>
            </w:r>
          </w:p>
        </w:tc>
        <w:tc>
          <w:tcPr>
            <w:tcW w:w="0" w:type="auto"/>
          </w:tcPr>
          <w:p w14:paraId="19F7E96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r w:rsidR="00513CDB" w:rsidRPr="007C7328" w14:paraId="52762133" w14:textId="77777777" w:rsidTr="007C7328">
        <w:trPr>
          <w:jc w:val="center"/>
        </w:trPr>
        <w:tc>
          <w:tcPr>
            <w:tcW w:w="0" w:type="auto"/>
            <w:gridSpan w:val="5"/>
          </w:tcPr>
          <w:p w14:paraId="586269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Мероприятия по имущественным вопросам</w:t>
            </w:r>
          </w:p>
        </w:tc>
      </w:tr>
      <w:tr w:rsidR="00513CDB" w:rsidRPr="007C7328" w14:paraId="30345100" w14:textId="77777777" w:rsidTr="007C7328">
        <w:trPr>
          <w:jc w:val="center"/>
        </w:trPr>
        <w:tc>
          <w:tcPr>
            <w:tcW w:w="0" w:type="auto"/>
          </w:tcPr>
          <w:p w14:paraId="18E4893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3.1.</w:t>
            </w:r>
          </w:p>
        </w:tc>
        <w:tc>
          <w:tcPr>
            <w:tcW w:w="0" w:type="auto"/>
          </w:tcPr>
          <w:p w14:paraId="12715EE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Формирование перечня муниципального имущества, предназначенного для предоставления в пользование в инвестиционных целях</w:t>
            </w:r>
          </w:p>
        </w:tc>
        <w:tc>
          <w:tcPr>
            <w:tcW w:w="0" w:type="auto"/>
          </w:tcPr>
          <w:p w14:paraId="225255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Ежегодно</w:t>
            </w:r>
          </w:p>
        </w:tc>
        <w:tc>
          <w:tcPr>
            <w:tcW w:w="0" w:type="auto"/>
          </w:tcPr>
          <w:p w14:paraId="4BA509F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Привлечение 1 инвестора </w:t>
            </w:r>
          </w:p>
        </w:tc>
        <w:tc>
          <w:tcPr>
            <w:tcW w:w="0" w:type="auto"/>
          </w:tcPr>
          <w:p w14:paraId="157B7BB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p w14:paraId="3D458CB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Комитет по управлению муниципальным имуществом администрации</w:t>
            </w:r>
          </w:p>
        </w:tc>
      </w:tr>
      <w:tr w:rsidR="00513CDB" w:rsidRPr="007C7328" w14:paraId="70E6A27A" w14:textId="77777777" w:rsidTr="007C7328">
        <w:trPr>
          <w:jc w:val="center"/>
        </w:trPr>
        <w:tc>
          <w:tcPr>
            <w:tcW w:w="0" w:type="auto"/>
          </w:tcPr>
          <w:p w14:paraId="621444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w:t>
            </w:r>
          </w:p>
        </w:tc>
        <w:tc>
          <w:tcPr>
            <w:tcW w:w="0" w:type="auto"/>
          </w:tcPr>
          <w:p w14:paraId="3EA3BB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Создание новых инвестиционных площадок, в т.ч.:</w:t>
            </w:r>
          </w:p>
        </w:tc>
        <w:tc>
          <w:tcPr>
            <w:tcW w:w="0" w:type="auto"/>
          </w:tcPr>
          <w:p w14:paraId="2A4F2587" w14:textId="77777777" w:rsidR="00513CDB" w:rsidRPr="007C7328" w:rsidRDefault="00513CDB" w:rsidP="007C7328">
            <w:pPr>
              <w:widowControl/>
              <w:suppressAutoHyphens w:val="0"/>
              <w:jc w:val="both"/>
              <w:rPr>
                <w:rFonts w:ascii="Arial" w:hAnsi="Arial" w:cs="Arial"/>
                <w:sz w:val="24"/>
              </w:rPr>
            </w:pPr>
          </w:p>
        </w:tc>
        <w:tc>
          <w:tcPr>
            <w:tcW w:w="0" w:type="auto"/>
          </w:tcPr>
          <w:p w14:paraId="395F7087" w14:textId="77777777" w:rsidR="00513CDB" w:rsidRPr="007C7328" w:rsidRDefault="00513CDB" w:rsidP="007C7328">
            <w:pPr>
              <w:widowControl/>
              <w:suppressAutoHyphens w:val="0"/>
              <w:jc w:val="both"/>
              <w:rPr>
                <w:rFonts w:ascii="Arial" w:hAnsi="Arial" w:cs="Arial"/>
                <w:sz w:val="24"/>
              </w:rPr>
            </w:pPr>
          </w:p>
        </w:tc>
        <w:tc>
          <w:tcPr>
            <w:tcW w:w="0" w:type="auto"/>
          </w:tcPr>
          <w:p w14:paraId="1D6CC5A2" w14:textId="77777777" w:rsidR="00513CDB" w:rsidRPr="007C7328" w:rsidRDefault="00513CDB" w:rsidP="007C7328">
            <w:pPr>
              <w:widowControl/>
              <w:suppressAutoHyphens w:val="0"/>
              <w:jc w:val="both"/>
              <w:rPr>
                <w:rFonts w:ascii="Arial" w:hAnsi="Arial" w:cs="Arial"/>
                <w:sz w:val="24"/>
              </w:rPr>
            </w:pPr>
          </w:p>
        </w:tc>
      </w:tr>
      <w:tr w:rsidR="00513CDB" w:rsidRPr="007C7328" w14:paraId="422A8371" w14:textId="77777777" w:rsidTr="007C7328">
        <w:trPr>
          <w:jc w:val="center"/>
        </w:trPr>
        <w:tc>
          <w:tcPr>
            <w:tcW w:w="0" w:type="auto"/>
          </w:tcPr>
          <w:p w14:paraId="5AF41F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3.2.1</w:t>
            </w:r>
          </w:p>
        </w:tc>
        <w:tc>
          <w:tcPr>
            <w:tcW w:w="0" w:type="auto"/>
          </w:tcPr>
          <w:p w14:paraId="625EC61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анализ частных земельных участков и производственных площадок, перспективных для вовлечения в инвестиционное развитие территории</w:t>
            </w:r>
          </w:p>
        </w:tc>
        <w:tc>
          <w:tcPr>
            <w:tcW w:w="0" w:type="auto"/>
          </w:tcPr>
          <w:p w14:paraId="68E342C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Постоянно</w:t>
            </w:r>
          </w:p>
        </w:tc>
        <w:tc>
          <w:tcPr>
            <w:tcW w:w="0" w:type="auto"/>
          </w:tcPr>
          <w:p w14:paraId="7185392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Увеличение количества инвестиционных площадок </w:t>
            </w:r>
          </w:p>
        </w:tc>
        <w:tc>
          <w:tcPr>
            <w:tcW w:w="0" w:type="auto"/>
          </w:tcPr>
          <w:p w14:paraId="1EEFB4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p w14:paraId="6CDBAA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Комитет по управлению муниципальным имуществом администрации</w:t>
            </w:r>
          </w:p>
        </w:tc>
      </w:tr>
      <w:tr w:rsidR="00513CDB" w:rsidRPr="007C7328" w14:paraId="1C6AAD1B" w14:textId="77777777" w:rsidTr="007C7328">
        <w:trPr>
          <w:jc w:val="center"/>
        </w:trPr>
        <w:tc>
          <w:tcPr>
            <w:tcW w:w="0" w:type="auto"/>
          </w:tcPr>
          <w:p w14:paraId="740164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3.2.2</w:t>
            </w:r>
          </w:p>
        </w:tc>
        <w:tc>
          <w:tcPr>
            <w:tcW w:w="0" w:type="auto"/>
          </w:tcPr>
          <w:p w14:paraId="7469784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размещение перечня площадок на официальном сайте администрации, инвестиционной карте</w:t>
            </w:r>
          </w:p>
        </w:tc>
        <w:tc>
          <w:tcPr>
            <w:tcW w:w="0" w:type="auto"/>
          </w:tcPr>
          <w:p w14:paraId="0D3754E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Постоянно</w:t>
            </w:r>
          </w:p>
        </w:tc>
        <w:tc>
          <w:tcPr>
            <w:tcW w:w="0" w:type="auto"/>
          </w:tcPr>
          <w:p w14:paraId="1EC186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Привлечение 1 инвестора в год</w:t>
            </w:r>
          </w:p>
          <w:p w14:paraId="01472429" w14:textId="77777777" w:rsidR="00513CDB" w:rsidRPr="007C7328" w:rsidRDefault="00513CDB" w:rsidP="007C7328">
            <w:pPr>
              <w:widowControl/>
              <w:suppressAutoHyphens w:val="0"/>
              <w:jc w:val="both"/>
              <w:rPr>
                <w:rFonts w:ascii="Arial" w:hAnsi="Arial" w:cs="Arial"/>
                <w:sz w:val="24"/>
              </w:rPr>
            </w:pPr>
          </w:p>
        </w:tc>
        <w:tc>
          <w:tcPr>
            <w:tcW w:w="0" w:type="auto"/>
          </w:tcPr>
          <w:p w14:paraId="2142D8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r w:rsidR="00513CDB" w:rsidRPr="007C7328" w14:paraId="04884C8C" w14:textId="77777777" w:rsidTr="007C7328">
        <w:trPr>
          <w:jc w:val="center"/>
        </w:trPr>
        <w:tc>
          <w:tcPr>
            <w:tcW w:w="0" w:type="auto"/>
          </w:tcPr>
          <w:p w14:paraId="437FA37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3.3.</w:t>
            </w:r>
          </w:p>
        </w:tc>
        <w:tc>
          <w:tcPr>
            <w:tcW w:w="0" w:type="auto"/>
          </w:tcPr>
          <w:p w14:paraId="12AFB6D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Актуализация перечня объектов, в отношении которых планируется заключение соглашений о муниципально-частном партнерстве и в отношении которых целесообразна частная инициатива (в соответствии с ФЗ №115 от 21.07.2005)</w:t>
            </w:r>
          </w:p>
        </w:tc>
        <w:tc>
          <w:tcPr>
            <w:tcW w:w="0" w:type="auto"/>
          </w:tcPr>
          <w:p w14:paraId="7A06D9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Ежегодно</w:t>
            </w:r>
          </w:p>
        </w:tc>
        <w:tc>
          <w:tcPr>
            <w:tcW w:w="0" w:type="auto"/>
          </w:tcPr>
          <w:p w14:paraId="73DEA3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Не менее 1 раза в год</w:t>
            </w:r>
          </w:p>
        </w:tc>
        <w:tc>
          <w:tcPr>
            <w:tcW w:w="0" w:type="auto"/>
          </w:tcPr>
          <w:p w14:paraId="3F2F92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p w14:paraId="1F0456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Комитет по управлению муниципальным имуществом администрации</w:t>
            </w:r>
          </w:p>
        </w:tc>
      </w:tr>
      <w:tr w:rsidR="00513CDB" w:rsidRPr="007C7328" w14:paraId="58CB1C9A" w14:textId="77777777" w:rsidTr="007C7328">
        <w:trPr>
          <w:jc w:val="center"/>
        </w:trPr>
        <w:tc>
          <w:tcPr>
            <w:tcW w:w="0" w:type="auto"/>
            <w:gridSpan w:val="5"/>
          </w:tcPr>
          <w:p w14:paraId="7BED47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 Иные меры и действия администрации района</w:t>
            </w:r>
          </w:p>
        </w:tc>
      </w:tr>
      <w:tr w:rsidR="00513CDB" w:rsidRPr="007C7328" w14:paraId="521F25B6" w14:textId="77777777" w:rsidTr="007C7328">
        <w:trPr>
          <w:jc w:val="center"/>
        </w:trPr>
        <w:tc>
          <w:tcPr>
            <w:tcW w:w="0" w:type="auto"/>
          </w:tcPr>
          <w:p w14:paraId="031535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4.1.</w:t>
            </w:r>
          </w:p>
        </w:tc>
        <w:tc>
          <w:tcPr>
            <w:tcW w:w="0" w:type="auto"/>
          </w:tcPr>
          <w:p w14:paraId="5FACD6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Обеспечение необходимой доступной инфраструктурой (инженерной и транспортной) для осуществления инвестиционной и предпринимательской деятельности на территории района</w:t>
            </w:r>
          </w:p>
        </w:tc>
        <w:tc>
          <w:tcPr>
            <w:tcW w:w="0" w:type="auto"/>
          </w:tcPr>
          <w:p w14:paraId="049E687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 мере необходимости</w:t>
            </w:r>
          </w:p>
        </w:tc>
        <w:tc>
          <w:tcPr>
            <w:tcW w:w="0" w:type="auto"/>
          </w:tcPr>
          <w:p w14:paraId="4C1A26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Быстрый старт инвестиционного проекта</w:t>
            </w:r>
          </w:p>
        </w:tc>
        <w:tc>
          <w:tcPr>
            <w:tcW w:w="0" w:type="auto"/>
          </w:tcPr>
          <w:p w14:paraId="22364AE3" w14:textId="77777777" w:rsidR="00513CDB" w:rsidRPr="007C7328" w:rsidRDefault="00513CDB" w:rsidP="007C7328">
            <w:pPr>
              <w:widowControl/>
              <w:suppressAutoHyphens w:val="0"/>
              <w:jc w:val="both"/>
              <w:rPr>
                <w:rFonts w:ascii="Arial" w:eastAsia="Calibri" w:hAnsi="Arial" w:cs="Arial"/>
                <w:sz w:val="24"/>
              </w:rPr>
            </w:pPr>
            <w:r w:rsidRPr="007C7328">
              <w:rPr>
                <w:rFonts w:ascii="Arial" w:eastAsia="Calibri" w:hAnsi="Arial" w:cs="Arial"/>
                <w:sz w:val="24"/>
              </w:rPr>
              <w:t xml:space="preserve">Отдел строительства и </w:t>
            </w:r>
          </w:p>
          <w:p w14:paraId="17E39A18" w14:textId="77777777" w:rsidR="00513CDB" w:rsidRPr="007C7328" w:rsidRDefault="00513CDB" w:rsidP="007C7328">
            <w:pPr>
              <w:widowControl/>
              <w:suppressAutoHyphens w:val="0"/>
              <w:jc w:val="both"/>
              <w:rPr>
                <w:rFonts w:ascii="Arial" w:eastAsia="Calibri" w:hAnsi="Arial" w:cs="Arial"/>
                <w:sz w:val="24"/>
              </w:rPr>
            </w:pPr>
            <w:r w:rsidRPr="007C7328">
              <w:rPr>
                <w:rFonts w:ascii="Arial" w:eastAsia="Calibri" w:hAnsi="Arial" w:cs="Arial"/>
                <w:sz w:val="24"/>
              </w:rPr>
              <w:t xml:space="preserve">жилищно-коммунального </w:t>
            </w:r>
          </w:p>
          <w:p w14:paraId="119B43F8" w14:textId="77777777" w:rsidR="00513CDB" w:rsidRPr="007C7328" w:rsidRDefault="00513CDB" w:rsidP="007C7328">
            <w:pPr>
              <w:widowControl/>
              <w:suppressAutoHyphens w:val="0"/>
              <w:jc w:val="both"/>
              <w:rPr>
                <w:rFonts w:ascii="Arial" w:eastAsia="Calibri" w:hAnsi="Arial" w:cs="Arial"/>
                <w:sz w:val="24"/>
              </w:rPr>
            </w:pPr>
            <w:r w:rsidRPr="007C7328">
              <w:rPr>
                <w:rFonts w:ascii="Arial" w:eastAsia="Calibri" w:hAnsi="Arial" w:cs="Arial"/>
                <w:sz w:val="24"/>
              </w:rPr>
              <w:t xml:space="preserve">хозяйства администрации </w:t>
            </w:r>
          </w:p>
          <w:p w14:paraId="0C8B2BE2" w14:textId="77777777" w:rsidR="00513CDB" w:rsidRPr="007C7328" w:rsidRDefault="00513CDB" w:rsidP="007C7328">
            <w:pPr>
              <w:widowControl/>
              <w:suppressAutoHyphens w:val="0"/>
              <w:jc w:val="both"/>
              <w:rPr>
                <w:rFonts w:ascii="Arial" w:hAnsi="Arial" w:cs="Arial"/>
                <w:sz w:val="24"/>
              </w:rPr>
            </w:pPr>
            <w:r w:rsidRPr="007C7328">
              <w:rPr>
                <w:rFonts w:ascii="Arial" w:eastAsia="Calibri" w:hAnsi="Arial" w:cs="Arial"/>
                <w:sz w:val="24"/>
              </w:rPr>
              <w:t>Бессоновского района</w:t>
            </w:r>
          </w:p>
        </w:tc>
      </w:tr>
      <w:tr w:rsidR="00513CDB" w:rsidRPr="007C7328" w14:paraId="309BE3B3" w14:textId="77777777" w:rsidTr="007C7328">
        <w:trPr>
          <w:jc w:val="center"/>
        </w:trPr>
        <w:tc>
          <w:tcPr>
            <w:tcW w:w="0" w:type="auto"/>
          </w:tcPr>
          <w:p w14:paraId="0FF6A2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w:t>
            </w:r>
          </w:p>
        </w:tc>
        <w:tc>
          <w:tcPr>
            <w:tcW w:w="0" w:type="auto"/>
          </w:tcPr>
          <w:p w14:paraId="03B8FAE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Формирование и ведение реестра инвестиционных проектов</w:t>
            </w:r>
          </w:p>
        </w:tc>
        <w:tc>
          <w:tcPr>
            <w:tcW w:w="0" w:type="auto"/>
          </w:tcPr>
          <w:p w14:paraId="6A7F611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Постоянно</w:t>
            </w:r>
          </w:p>
        </w:tc>
        <w:tc>
          <w:tcPr>
            <w:tcW w:w="0" w:type="auto"/>
          </w:tcPr>
          <w:p w14:paraId="33BC87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Выявление новых инвестиционных ниш</w:t>
            </w:r>
          </w:p>
          <w:p w14:paraId="6294B896" w14:textId="77777777" w:rsidR="00513CDB" w:rsidRPr="007C7328" w:rsidRDefault="00513CDB" w:rsidP="007C7328">
            <w:pPr>
              <w:widowControl/>
              <w:suppressAutoHyphens w:val="0"/>
              <w:jc w:val="both"/>
              <w:rPr>
                <w:rFonts w:ascii="Arial" w:hAnsi="Arial" w:cs="Arial"/>
                <w:sz w:val="24"/>
              </w:rPr>
            </w:pPr>
          </w:p>
        </w:tc>
        <w:tc>
          <w:tcPr>
            <w:tcW w:w="0" w:type="auto"/>
          </w:tcPr>
          <w:p w14:paraId="7E7A30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r w:rsidR="00513CDB" w:rsidRPr="007C7328" w14:paraId="4C720186" w14:textId="77777777" w:rsidTr="007C7328">
        <w:trPr>
          <w:jc w:val="center"/>
        </w:trPr>
        <w:tc>
          <w:tcPr>
            <w:tcW w:w="0" w:type="auto"/>
          </w:tcPr>
          <w:p w14:paraId="677B08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4.3.</w:t>
            </w:r>
          </w:p>
        </w:tc>
        <w:tc>
          <w:tcPr>
            <w:tcW w:w="0" w:type="auto"/>
          </w:tcPr>
          <w:p w14:paraId="7610FBE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Обновление на официальном сайте администрации Бессоновского района раздела по инвестиционной деятельности </w:t>
            </w:r>
          </w:p>
        </w:tc>
        <w:tc>
          <w:tcPr>
            <w:tcW w:w="0" w:type="auto"/>
          </w:tcPr>
          <w:p w14:paraId="049BB38B" w14:textId="77777777" w:rsidR="00513CDB" w:rsidRPr="007C7328" w:rsidRDefault="00513CDB" w:rsidP="007C7328">
            <w:pPr>
              <w:widowControl/>
              <w:suppressAutoHyphens w:val="0"/>
              <w:jc w:val="both"/>
              <w:rPr>
                <w:rFonts w:ascii="Arial" w:eastAsia="Calibri" w:hAnsi="Arial" w:cs="Arial"/>
                <w:sz w:val="24"/>
              </w:rPr>
            </w:pPr>
            <w:r w:rsidRPr="007C7328">
              <w:rPr>
                <w:rFonts w:ascii="Arial" w:eastAsia="Calibri" w:hAnsi="Arial" w:cs="Arial"/>
                <w:sz w:val="24"/>
              </w:rPr>
              <w:t xml:space="preserve">В связи с </w:t>
            </w:r>
          </w:p>
          <w:p w14:paraId="64439603" w14:textId="77777777" w:rsidR="00513CDB" w:rsidRPr="007C7328" w:rsidRDefault="00513CDB" w:rsidP="007C7328">
            <w:pPr>
              <w:widowControl/>
              <w:suppressAutoHyphens w:val="0"/>
              <w:jc w:val="both"/>
              <w:rPr>
                <w:rFonts w:ascii="Arial" w:hAnsi="Arial" w:cs="Arial"/>
                <w:sz w:val="24"/>
              </w:rPr>
            </w:pPr>
            <w:r w:rsidRPr="007C7328">
              <w:rPr>
                <w:rFonts w:ascii="Arial" w:eastAsia="Calibri" w:hAnsi="Arial" w:cs="Arial"/>
                <w:sz w:val="24"/>
              </w:rPr>
              <w:t>изменениями</w:t>
            </w:r>
          </w:p>
        </w:tc>
        <w:tc>
          <w:tcPr>
            <w:tcW w:w="0" w:type="auto"/>
          </w:tcPr>
          <w:p w14:paraId="0FDEEBF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Повышение инвестиционной привлекательности района</w:t>
            </w:r>
          </w:p>
        </w:tc>
        <w:tc>
          <w:tcPr>
            <w:tcW w:w="0" w:type="auto"/>
          </w:tcPr>
          <w:p w14:paraId="760F85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r w:rsidR="00513CDB" w:rsidRPr="007C7328" w14:paraId="4BF396C2" w14:textId="77777777" w:rsidTr="007C7328">
        <w:trPr>
          <w:jc w:val="center"/>
        </w:trPr>
        <w:tc>
          <w:tcPr>
            <w:tcW w:w="0" w:type="auto"/>
          </w:tcPr>
          <w:p w14:paraId="4CB14B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4.4.</w:t>
            </w:r>
          </w:p>
        </w:tc>
        <w:tc>
          <w:tcPr>
            <w:tcW w:w="0" w:type="auto"/>
          </w:tcPr>
          <w:p w14:paraId="48B67E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Взаимодействие с Министерством экономического развития и промышленности Пензенской области, с АО «Корпорация развития Пензенской области», </w:t>
            </w:r>
            <w:r w:rsidRPr="007C7328">
              <w:rPr>
                <w:rFonts w:ascii="Arial" w:eastAsia="Calibri" w:hAnsi="Arial" w:cs="Arial"/>
                <w:sz w:val="24"/>
              </w:rPr>
              <w:t>с институтами развития Пензенской области</w:t>
            </w:r>
          </w:p>
        </w:tc>
        <w:tc>
          <w:tcPr>
            <w:tcW w:w="0" w:type="auto"/>
          </w:tcPr>
          <w:p w14:paraId="1C1EB0D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Постоянно</w:t>
            </w:r>
          </w:p>
        </w:tc>
        <w:tc>
          <w:tcPr>
            <w:tcW w:w="0" w:type="auto"/>
          </w:tcPr>
          <w:p w14:paraId="6073DE0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Привлечение новых инвесторов на территорию района</w:t>
            </w:r>
          </w:p>
        </w:tc>
        <w:tc>
          <w:tcPr>
            <w:tcW w:w="0" w:type="auto"/>
          </w:tcPr>
          <w:p w14:paraId="5818D6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r w:rsidR="00513CDB" w:rsidRPr="007C7328" w14:paraId="1CF351A9" w14:textId="77777777" w:rsidTr="007C7328">
        <w:trPr>
          <w:jc w:val="center"/>
        </w:trPr>
        <w:tc>
          <w:tcPr>
            <w:tcW w:w="0" w:type="auto"/>
          </w:tcPr>
          <w:p w14:paraId="5AEB78D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w:t>
            </w:r>
          </w:p>
        </w:tc>
        <w:tc>
          <w:tcPr>
            <w:tcW w:w="0" w:type="auto"/>
          </w:tcPr>
          <w:p w14:paraId="16881E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Оказание содействия в получении мер поддержки, в т.ч.:</w:t>
            </w:r>
          </w:p>
        </w:tc>
        <w:tc>
          <w:tcPr>
            <w:tcW w:w="0" w:type="auto"/>
          </w:tcPr>
          <w:p w14:paraId="7EF41242" w14:textId="77777777" w:rsidR="00513CDB" w:rsidRPr="007C7328" w:rsidRDefault="00513CDB" w:rsidP="007C7328">
            <w:pPr>
              <w:widowControl/>
              <w:suppressAutoHyphens w:val="0"/>
              <w:jc w:val="both"/>
              <w:rPr>
                <w:rFonts w:ascii="Arial" w:hAnsi="Arial" w:cs="Arial"/>
                <w:sz w:val="24"/>
              </w:rPr>
            </w:pPr>
          </w:p>
        </w:tc>
        <w:tc>
          <w:tcPr>
            <w:tcW w:w="0" w:type="auto"/>
          </w:tcPr>
          <w:p w14:paraId="746D5E84" w14:textId="77777777" w:rsidR="00513CDB" w:rsidRPr="007C7328" w:rsidRDefault="00513CDB" w:rsidP="007C7328">
            <w:pPr>
              <w:widowControl/>
              <w:suppressAutoHyphens w:val="0"/>
              <w:jc w:val="both"/>
              <w:rPr>
                <w:rFonts w:ascii="Arial" w:hAnsi="Arial" w:cs="Arial"/>
                <w:sz w:val="24"/>
              </w:rPr>
            </w:pPr>
          </w:p>
        </w:tc>
        <w:tc>
          <w:tcPr>
            <w:tcW w:w="0" w:type="auto"/>
          </w:tcPr>
          <w:p w14:paraId="22CFE790" w14:textId="77777777" w:rsidR="00513CDB" w:rsidRPr="007C7328" w:rsidRDefault="00513CDB" w:rsidP="007C7328">
            <w:pPr>
              <w:widowControl/>
              <w:suppressAutoHyphens w:val="0"/>
              <w:jc w:val="both"/>
              <w:rPr>
                <w:rFonts w:ascii="Arial" w:hAnsi="Arial" w:cs="Arial"/>
                <w:sz w:val="24"/>
              </w:rPr>
            </w:pPr>
          </w:p>
        </w:tc>
      </w:tr>
      <w:tr w:rsidR="00513CDB" w:rsidRPr="007C7328" w14:paraId="092E5DC3" w14:textId="77777777" w:rsidTr="007C7328">
        <w:trPr>
          <w:jc w:val="center"/>
        </w:trPr>
        <w:tc>
          <w:tcPr>
            <w:tcW w:w="0" w:type="auto"/>
          </w:tcPr>
          <w:p w14:paraId="3D908B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4.5.1</w:t>
            </w:r>
          </w:p>
        </w:tc>
        <w:tc>
          <w:tcPr>
            <w:tcW w:w="0" w:type="auto"/>
          </w:tcPr>
          <w:p w14:paraId="6D4EFA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оказание информационной помощи по регистрации на Цифровой Платформе МСП и оказание консультационно-информационных услуг через Цифровую платформу МСП</w:t>
            </w:r>
          </w:p>
        </w:tc>
        <w:tc>
          <w:tcPr>
            <w:tcW w:w="0" w:type="auto"/>
          </w:tcPr>
          <w:p w14:paraId="09EA1D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 мере обращения</w:t>
            </w:r>
          </w:p>
        </w:tc>
        <w:tc>
          <w:tcPr>
            <w:tcW w:w="0" w:type="auto"/>
          </w:tcPr>
          <w:p w14:paraId="756AA7A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Оказание услуг не менее 8 субъектам малого и среднего предпринимательства и самозанятым в год</w:t>
            </w:r>
          </w:p>
        </w:tc>
        <w:tc>
          <w:tcPr>
            <w:tcW w:w="0" w:type="auto"/>
          </w:tcPr>
          <w:p w14:paraId="17ADFF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r w:rsidR="00513CDB" w:rsidRPr="007C7328" w14:paraId="0E9DD6E4" w14:textId="77777777" w:rsidTr="007C7328">
        <w:trPr>
          <w:jc w:val="center"/>
        </w:trPr>
        <w:tc>
          <w:tcPr>
            <w:tcW w:w="0" w:type="auto"/>
          </w:tcPr>
          <w:p w14:paraId="52CFBA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4.5.2</w:t>
            </w:r>
          </w:p>
        </w:tc>
        <w:tc>
          <w:tcPr>
            <w:tcW w:w="0" w:type="auto"/>
          </w:tcPr>
          <w:p w14:paraId="0620CD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участие субъектов малого и среднего бизнеса в образовательных мероприятиях, проводимых Центром поддержки предпринимательства Пензенской области</w:t>
            </w:r>
          </w:p>
        </w:tc>
        <w:tc>
          <w:tcPr>
            <w:tcW w:w="0" w:type="auto"/>
          </w:tcPr>
          <w:p w14:paraId="3389C5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Ежеквартально</w:t>
            </w:r>
          </w:p>
        </w:tc>
        <w:tc>
          <w:tcPr>
            <w:tcW w:w="0" w:type="auto"/>
          </w:tcPr>
          <w:p w14:paraId="476DCA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Обучение не менее 9 субъектов малого и среднего бизнеса ежеквартально</w:t>
            </w:r>
          </w:p>
        </w:tc>
        <w:tc>
          <w:tcPr>
            <w:tcW w:w="0" w:type="auto"/>
          </w:tcPr>
          <w:p w14:paraId="5A0FED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p w14:paraId="3006C4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Центр поддержки предпринимательства Пензенской области</w:t>
            </w:r>
          </w:p>
        </w:tc>
      </w:tr>
      <w:tr w:rsidR="00513CDB" w:rsidRPr="007C7328" w14:paraId="2F2CBF25" w14:textId="77777777" w:rsidTr="007C7328">
        <w:trPr>
          <w:jc w:val="center"/>
        </w:trPr>
        <w:tc>
          <w:tcPr>
            <w:tcW w:w="0" w:type="auto"/>
          </w:tcPr>
          <w:p w14:paraId="58499A3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4.5.3</w:t>
            </w:r>
          </w:p>
        </w:tc>
        <w:tc>
          <w:tcPr>
            <w:tcW w:w="0" w:type="auto"/>
          </w:tcPr>
          <w:p w14:paraId="1AADB1A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получение финансовых услуг от АО «Гарантийная микрокредитная компания «Поручитель»</w:t>
            </w:r>
          </w:p>
          <w:p w14:paraId="1484472E" w14:textId="77777777" w:rsidR="00513CDB" w:rsidRPr="007C7328" w:rsidRDefault="00513CDB" w:rsidP="007C7328">
            <w:pPr>
              <w:widowControl/>
              <w:suppressAutoHyphens w:val="0"/>
              <w:jc w:val="both"/>
              <w:rPr>
                <w:rFonts w:ascii="Arial" w:hAnsi="Arial" w:cs="Arial"/>
                <w:sz w:val="24"/>
              </w:rPr>
            </w:pPr>
          </w:p>
          <w:p w14:paraId="31AB7373" w14:textId="77777777" w:rsidR="00513CDB" w:rsidRPr="007C7328" w:rsidRDefault="00513CDB" w:rsidP="007C7328">
            <w:pPr>
              <w:widowControl/>
              <w:suppressAutoHyphens w:val="0"/>
              <w:jc w:val="both"/>
              <w:rPr>
                <w:rFonts w:ascii="Arial" w:hAnsi="Arial" w:cs="Arial"/>
                <w:sz w:val="24"/>
              </w:rPr>
            </w:pPr>
          </w:p>
        </w:tc>
        <w:tc>
          <w:tcPr>
            <w:tcW w:w="0" w:type="auto"/>
          </w:tcPr>
          <w:p w14:paraId="1978BE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Ежегодно</w:t>
            </w:r>
          </w:p>
        </w:tc>
        <w:tc>
          <w:tcPr>
            <w:tcW w:w="0" w:type="auto"/>
          </w:tcPr>
          <w:p w14:paraId="481F9FD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Предоставление финансовой поддержки не менее 2 представителям бизнеса</w:t>
            </w:r>
          </w:p>
        </w:tc>
        <w:tc>
          <w:tcPr>
            <w:tcW w:w="0" w:type="auto"/>
          </w:tcPr>
          <w:p w14:paraId="0043A7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АО «Гарантийная микрокредитная компания «Поручитель»,</w:t>
            </w:r>
          </w:p>
          <w:p w14:paraId="3E7F27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tc>
      </w:tr>
    </w:tbl>
    <w:p w14:paraId="62ADA7D6"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Результаты достижения целей и задач инвестиционного развития Бессоновского района ежегодно рассматриваются на заседаниях Совета по инвестиционному развитию и предпринимательству при администрации Бессоновского района.</w:t>
      </w:r>
    </w:p>
    <w:p w14:paraId="3B0C9BD4" w14:textId="77777777" w:rsidR="00513CDB" w:rsidRPr="007C7328" w:rsidRDefault="00513CDB" w:rsidP="007C7328">
      <w:pPr>
        <w:ind w:firstLine="567"/>
        <w:jc w:val="both"/>
        <w:rPr>
          <w:rFonts w:ascii="Arial" w:hAnsi="Arial" w:cs="Arial"/>
          <w:sz w:val="24"/>
        </w:rPr>
      </w:pPr>
      <w:bookmarkStart w:id="42" w:name="_Hlk196140826"/>
      <w:r w:rsidRPr="007C7328">
        <w:rPr>
          <w:rFonts w:ascii="Arial" w:hAnsi="Arial" w:cs="Arial"/>
          <w:sz w:val="24"/>
        </w:rPr>
        <w:t>В рамках внедрения механизма обратной связи с бизнесом на Платформе обратной связи федеральной государственной информационной системы «Единый портал государственных и муниципальных услуг (функций)» (ПОС Бизнес ФГИС «ЕПГУ») создан личный кабинет администрации Бессоновского района для обработки обращений, поступающих от субъектов инвестиционной и предпринимательской деятельности.</w:t>
      </w:r>
    </w:p>
    <w:bookmarkEnd w:id="42"/>
    <w:p w14:paraId="6DC2DABF" w14:textId="77777777" w:rsidR="00513CDB" w:rsidRPr="007C7328" w:rsidRDefault="00513CDB" w:rsidP="007C7328">
      <w:pPr>
        <w:ind w:firstLine="567"/>
        <w:jc w:val="both"/>
        <w:rPr>
          <w:rFonts w:ascii="Arial" w:hAnsi="Arial" w:cs="Arial"/>
          <w:sz w:val="24"/>
        </w:rPr>
      </w:pPr>
      <w:r w:rsidRPr="007C7328">
        <w:rPr>
          <w:rFonts w:ascii="Arial" w:hAnsi="Arial" w:cs="Arial"/>
          <w:sz w:val="24"/>
        </w:rPr>
        <w:t>Вопросы, по которым можно обратиться: дороги и транспорт, кадровые ресурсы, земельные отношения и недвижимое имущество, поддержка и сопровождение инвестора, подключение к инженерным сетям, строительство, экология и использование природных ресурсов.</w:t>
      </w:r>
    </w:p>
    <w:p w14:paraId="674EBD35" w14:textId="77777777" w:rsidR="00513CDB" w:rsidRPr="007C7328" w:rsidRDefault="00513CDB" w:rsidP="007C7328">
      <w:pPr>
        <w:ind w:firstLine="567"/>
        <w:jc w:val="both"/>
        <w:rPr>
          <w:rFonts w:ascii="Arial" w:hAnsi="Arial" w:cs="Arial"/>
          <w:sz w:val="24"/>
        </w:rPr>
      </w:pPr>
    </w:p>
    <w:p w14:paraId="52BD82C7" w14:textId="77777777" w:rsidR="00513CDB" w:rsidRPr="007C7328" w:rsidRDefault="00513CDB" w:rsidP="007C7328">
      <w:pPr>
        <w:ind w:firstLine="567"/>
        <w:jc w:val="both"/>
        <w:rPr>
          <w:rFonts w:ascii="Arial" w:hAnsi="Arial" w:cs="Arial"/>
          <w:sz w:val="24"/>
        </w:rPr>
      </w:pPr>
      <w:r w:rsidRPr="007C7328">
        <w:rPr>
          <w:rFonts w:ascii="Arial" w:hAnsi="Arial" w:cs="Arial"/>
          <w:sz w:val="24"/>
        </w:rPr>
        <w:t>1.7. Социальный потенциал</w:t>
      </w:r>
    </w:p>
    <w:p w14:paraId="4B4EF50B" w14:textId="77777777" w:rsidR="00513CDB" w:rsidRPr="007C7328" w:rsidRDefault="00513CDB" w:rsidP="007C7328">
      <w:pPr>
        <w:ind w:firstLine="567"/>
        <w:jc w:val="both"/>
        <w:rPr>
          <w:rFonts w:ascii="Arial" w:hAnsi="Arial" w:cs="Arial"/>
          <w:sz w:val="24"/>
        </w:rPr>
      </w:pPr>
      <w:r w:rsidRPr="007C7328">
        <w:rPr>
          <w:rFonts w:ascii="Arial" w:hAnsi="Arial" w:cs="Arial"/>
          <w:sz w:val="24"/>
        </w:rPr>
        <w:t>Жизнедеятельность населения обеспечивается созданием и развитием социальной инфраструктуры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 обеспеченность жильем, социальная защита.</w:t>
      </w:r>
    </w:p>
    <w:p w14:paraId="2F1B7E4A" w14:textId="301EED6F"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5C4CBC72" wp14:editId="56CDCC2E">
            <wp:extent cx="4683125" cy="1876425"/>
            <wp:effectExtent l="0" t="0" r="0" b="85725"/>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3"/>
                    <pic:cNvPicPr>
                      <a:picLocks noChangeArrowheads="1"/>
                    </pic:cNvPicPr>
                  </pic:nvPicPr>
                  <pic:blipFill>
                    <a:blip r:embed="rId21">
                      <a:extLst>
                        <a:ext uri="{28A0092B-C50C-407E-A947-70E740481C1C}">
                          <a14:useLocalDpi xmlns:a14="http://schemas.microsoft.com/office/drawing/2010/main" val="0"/>
                        </a:ext>
                      </a:extLst>
                    </a:blip>
                    <a:srcRect l="-16850" r="-19728"/>
                    <a:stretch>
                      <a:fillRect/>
                    </a:stretch>
                  </pic:blipFill>
                  <pic:spPr bwMode="auto">
                    <a:xfrm>
                      <a:off x="0" y="0"/>
                      <a:ext cx="4683125" cy="1876425"/>
                    </a:xfrm>
                    <a:prstGeom prst="rect">
                      <a:avLst/>
                    </a:prstGeom>
                    <a:noFill/>
                    <a:ln>
                      <a:noFill/>
                    </a:ln>
                    <a:effectLst>
                      <a:outerShdw dist="107763" dir="2700000" algn="ctr" rotWithShape="0">
                        <a:srgbClr val="808080">
                          <a:alpha val="50000"/>
                        </a:srgbClr>
                      </a:outerShdw>
                    </a:effectLst>
                  </pic:spPr>
                </pic:pic>
              </a:graphicData>
            </a:graphic>
          </wp:inline>
        </w:drawing>
      </w:r>
    </w:p>
    <w:p w14:paraId="4CC8A7D0" w14:textId="77777777" w:rsidR="00513CDB" w:rsidRPr="007C7328" w:rsidRDefault="00513CDB" w:rsidP="007C7328">
      <w:pPr>
        <w:ind w:firstLine="567"/>
        <w:jc w:val="both"/>
        <w:rPr>
          <w:rFonts w:ascii="Arial" w:hAnsi="Arial" w:cs="Arial"/>
          <w:sz w:val="24"/>
        </w:rPr>
      </w:pPr>
      <w:r w:rsidRPr="007C7328">
        <w:rPr>
          <w:rFonts w:ascii="Arial" w:hAnsi="Arial" w:cs="Arial"/>
          <w:sz w:val="24"/>
        </w:rPr>
        <w:t>Рис. Социальный потенциал</w:t>
      </w:r>
    </w:p>
    <w:p w14:paraId="48DAA29D" w14:textId="77777777" w:rsidR="00513CDB" w:rsidRPr="007C7328" w:rsidRDefault="00513CDB" w:rsidP="007C7328">
      <w:pPr>
        <w:ind w:firstLine="567"/>
        <w:jc w:val="both"/>
        <w:rPr>
          <w:rFonts w:ascii="Arial" w:hAnsi="Arial" w:cs="Arial"/>
          <w:sz w:val="24"/>
        </w:rPr>
      </w:pPr>
    </w:p>
    <w:p w14:paraId="069D48E4" w14:textId="77777777" w:rsidR="00513CDB" w:rsidRPr="007C7328" w:rsidRDefault="00513CDB" w:rsidP="007C7328">
      <w:pPr>
        <w:ind w:firstLine="567"/>
        <w:jc w:val="both"/>
        <w:rPr>
          <w:rFonts w:ascii="Arial" w:hAnsi="Arial" w:cs="Arial"/>
          <w:sz w:val="24"/>
        </w:rPr>
      </w:pPr>
      <w:bookmarkStart w:id="43" w:name="_Hlk193787222"/>
      <w:r w:rsidRPr="007C7328">
        <w:rPr>
          <w:rFonts w:ascii="Arial" w:hAnsi="Arial" w:cs="Arial"/>
          <w:sz w:val="24"/>
        </w:rPr>
        <w:t>1.7.1. Сфера здравоохранения</w:t>
      </w:r>
    </w:p>
    <w:p w14:paraId="5B01FCDD" w14:textId="77777777" w:rsidR="00513CDB" w:rsidRPr="007C7328" w:rsidRDefault="00513CDB" w:rsidP="007C7328">
      <w:pPr>
        <w:ind w:firstLine="567"/>
        <w:jc w:val="both"/>
        <w:rPr>
          <w:rFonts w:ascii="Arial" w:hAnsi="Arial" w:cs="Arial"/>
          <w:sz w:val="24"/>
        </w:rPr>
      </w:pPr>
      <w:r w:rsidRPr="007C7328">
        <w:rPr>
          <w:rFonts w:ascii="Arial" w:hAnsi="Arial" w:cs="Arial"/>
          <w:sz w:val="24"/>
        </w:rPr>
        <w:t>Государственное бюджетное учреждение здравоохранения «Бессоновская районная больница» (далее ГБУЗ «Бессоновская РБ») обслуживает Бессоновский район с численностью населения на 1 января 2025 года – 44 616 человек, из них мужчин – 20 988, женщин – 23 628, в том числе детей – 8 945 чел., численность трудоспособного населения составляет 24 940 чел.</w:t>
      </w:r>
    </w:p>
    <w:p w14:paraId="764E804D" w14:textId="77777777" w:rsidR="00513CDB" w:rsidRPr="007C7328" w:rsidRDefault="00513CDB" w:rsidP="007C7328">
      <w:pPr>
        <w:ind w:firstLine="567"/>
        <w:jc w:val="both"/>
        <w:rPr>
          <w:rFonts w:ascii="Arial" w:eastAsia="Calibri" w:hAnsi="Arial" w:cs="Arial"/>
          <w:sz w:val="24"/>
        </w:rPr>
      </w:pPr>
      <w:r w:rsidRPr="007C7328">
        <w:rPr>
          <w:rFonts w:ascii="Arial" w:hAnsi="Arial" w:cs="Arial"/>
          <w:sz w:val="24"/>
        </w:rPr>
        <w:t>ГБУЗ «Бессоновская РБ»</w:t>
      </w:r>
      <w:r w:rsidRPr="007C7328">
        <w:rPr>
          <w:rFonts w:ascii="Arial" w:eastAsia="Calibri" w:hAnsi="Arial" w:cs="Arial"/>
          <w:sz w:val="24"/>
        </w:rPr>
        <w:t>, на 01.01.2025 года представлено:</w:t>
      </w:r>
    </w:p>
    <w:p w14:paraId="3C9CF7E5" w14:textId="44D8D92E" w:rsidR="00513CDB" w:rsidRPr="007C7328" w:rsidRDefault="00513CDB" w:rsidP="007C7328">
      <w:pPr>
        <w:ind w:firstLine="567"/>
        <w:jc w:val="both"/>
        <w:rPr>
          <w:rFonts w:ascii="Arial" w:hAnsi="Arial" w:cs="Arial"/>
          <w:sz w:val="24"/>
        </w:rPr>
      </w:pPr>
      <w:r w:rsidRPr="007C7328">
        <w:rPr>
          <w:rFonts w:ascii="Arial" w:eastAsia="Calibri" w:hAnsi="Arial" w:cs="Arial"/>
          <w:sz w:val="24"/>
        </w:rPr>
        <w:t>- круглосуточным стационаром на 80 коек (</w:t>
      </w:r>
      <w:r w:rsidRPr="007C7328">
        <w:rPr>
          <w:rFonts w:ascii="Arial" w:hAnsi="Arial" w:cs="Arial"/>
          <w:sz w:val="24"/>
        </w:rPr>
        <w:t>15 коек неврологического, 30 коек терапевтического, 15 коек детского, 12 коек хирургического отделений, 4 койки сестринского ухода</w:t>
      </w:r>
      <w:r w:rsidR="007C7328" w:rsidRPr="007C7328">
        <w:rPr>
          <w:rFonts w:ascii="Arial" w:hAnsi="Arial" w:cs="Arial"/>
          <w:sz w:val="24"/>
        </w:rPr>
        <w:t>,</w:t>
      </w:r>
      <w:r w:rsidRPr="007C7328">
        <w:rPr>
          <w:rFonts w:ascii="Arial" w:hAnsi="Arial" w:cs="Arial"/>
          <w:sz w:val="24"/>
        </w:rPr>
        <w:t xml:space="preserve"> 3 койки палаты интенсивной терапии</w:t>
      </w:r>
      <w:r w:rsidR="007C7328">
        <w:rPr>
          <w:rFonts w:ascii="Arial" w:hAnsi="Arial" w:cs="Arial"/>
          <w:sz w:val="24"/>
        </w:rPr>
        <w:t xml:space="preserve"> </w:t>
      </w:r>
      <w:r w:rsidRPr="007C7328">
        <w:rPr>
          <w:rFonts w:ascii="Arial" w:hAnsi="Arial" w:cs="Arial"/>
          <w:sz w:val="24"/>
        </w:rPr>
        <w:t>и 1 койка СМП</w:t>
      </w:r>
      <w:r w:rsidRPr="007C7328">
        <w:rPr>
          <w:rFonts w:ascii="Arial" w:eastAsia="Calibri" w:hAnsi="Arial" w:cs="Arial"/>
          <w:sz w:val="24"/>
        </w:rPr>
        <w:t>).</w:t>
      </w:r>
    </w:p>
    <w:p w14:paraId="6CDED1A6"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 дневным стационаром на 40 коек: терапевтические – 26 коек, гинекологические – 2, хирургические – 9, онкологические – 3.</w:t>
      </w:r>
    </w:p>
    <w:p w14:paraId="3B1DB5C1"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 стационаром на дому на 3 койки (Бессоновская РБ, Степановская амбулатория, Сосновская амбулатория).</w:t>
      </w:r>
    </w:p>
    <w:p w14:paraId="7DD28F0B"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- 1 участковой больницей в с. Чемодановка.</w:t>
      </w:r>
    </w:p>
    <w:p w14:paraId="11C68259"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- 5 амбулаториями (Грабовская, Кижеватовская, Сосновская, Степановская, Вазерская).</w:t>
      </w:r>
    </w:p>
    <w:p w14:paraId="078352CC"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- 9 ФАПов (Пыркинский, Проказнинский, Чертковский, Блохинский, Полеологовский, Пазелский, Лопуховский, Ухтинский, Лопатинский).</w:t>
      </w:r>
    </w:p>
    <w:p w14:paraId="540C1401"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- 4 Фельдшерскими здравпунктами (Александровский 1 (Александровский с/с), Александровский 2 (Сосновский с/с), Трофимовский, п. Полевой).</w:t>
      </w:r>
    </w:p>
    <w:p w14:paraId="6E685788"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- 10 домовыми хозяйствами (с. Васильевка, д. Никольское, п.10 Артель, п. Ера, с. Кроптово, с. Николаевка, п. Новая Жизнь, п. Подлесный, д. Сергеевка, с. Бакшеевка).</w:t>
      </w:r>
    </w:p>
    <w:p w14:paraId="33F2EF33"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 году медицинскую помощь населению района оказывают 78 врачей, 198 работника среднего медицинского персонала, 5 человек младшего медицинского персонала. Укомплектованность врачебными кадрами составляет – 75%, средним медицинским персоналом – 83 %.</w:t>
      </w:r>
    </w:p>
    <w:p w14:paraId="09CF357F"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16. Сведения о сети медицинских учреждений и медицинских кадрах</w:t>
      </w:r>
    </w:p>
    <w:tbl>
      <w:tblPr>
        <w:tblW w:w="5000" w:type="pct"/>
        <w:jc w:val="center"/>
        <w:tblLook w:val="0000" w:firstRow="0" w:lastRow="0" w:firstColumn="0" w:lastColumn="0" w:noHBand="0" w:noVBand="0"/>
      </w:tblPr>
      <w:tblGrid>
        <w:gridCol w:w="2951"/>
        <w:gridCol w:w="1617"/>
        <w:gridCol w:w="788"/>
        <w:gridCol w:w="788"/>
        <w:gridCol w:w="788"/>
        <w:gridCol w:w="842"/>
        <w:gridCol w:w="788"/>
        <w:gridCol w:w="788"/>
        <w:gridCol w:w="788"/>
      </w:tblGrid>
      <w:tr w:rsidR="00513CDB" w:rsidRPr="007C7328" w14:paraId="155C790C" w14:textId="77777777" w:rsidTr="007C7328">
        <w:trP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404E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DF6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Ед.изм.</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0B7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01B3EF44" w14:textId="77777777" w:rsidTr="007C7328">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C81BA" w14:textId="77777777" w:rsidR="00513CDB" w:rsidRPr="007C7328" w:rsidRDefault="00513CDB" w:rsidP="007C7328">
            <w:pPr>
              <w:widowControl/>
              <w:suppressAutoHyphens w:val="0"/>
              <w:jc w:val="both"/>
              <w:rPr>
                <w:rFonts w:ascii="Arial" w:eastAsia="Calibri" w:hAnsi="Arial" w:cs="Arial"/>
                <w:sz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9712B" w14:textId="77777777" w:rsidR="00513CDB" w:rsidRPr="007C7328" w:rsidRDefault="00513CDB" w:rsidP="007C7328">
            <w:pPr>
              <w:widowControl/>
              <w:suppressAutoHyphens w:val="0"/>
              <w:jc w:val="both"/>
              <w:rPr>
                <w:rFonts w:ascii="Arial" w:eastAsia="Calibri" w:hAnsi="Arial" w:cs="Arial"/>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76C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A96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27EE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A3B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76BB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BFB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54B3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3341FABE"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EB0D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Количество коек круглосуточного стационара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34C5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3795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30E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EE1D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AE38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868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B72D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07E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80</w:t>
            </w:r>
          </w:p>
        </w:tc>
      </w:tr>
      <w:tr w:rsidR="00513CDB" w:rsidRPr="007C7328" w14:paraId="2C6E92AC"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D225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Обеспеченность койками круглосуточного стационара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A485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10 000 населения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697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FF50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7B79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A7E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EC39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1E77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8E2B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17,8</w:t>
            </w:r>
          </w:p>
        </w:tc>
      </w:tr>
      <w:tr w:rsidR="00513CDB" w:rsidRPr="007C7328" w14:paraId="10D0469A"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DA48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Количество коек дневного стационара при ЛПУ</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EADC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DB57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7479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2FA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F78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D4E7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7C02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2CC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w:t>
            </w:r>
          </w:p>
        </w:tc>
      </w:tr>
      <w:tr w:rsidR="00513CDB" w:rsidRPr="007C7328" w14:paraId="6274A0D5"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12A6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Обеспеченность койками дневного стационара при ЛПУ</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4B4E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10000 населения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D6C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1990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974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222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349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7464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10EE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8,9</w:t>
            </w:r>
          </w:p>
        </w:tc>
      </w:tr>
      <w:tr w:rsidR="00513CDB" w:rsidRPr="007C7328" w14:paraId="7D6037FC"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AF6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Обеспеченность медицинскими кадрами, из них:</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F29EA"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7EF3E"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1F351"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04371"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817CC"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5CD79"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83EB2"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A2528" w14:textId="77777777" w:rsidR="00513CDB" w:rsidRPr="007C7328" w:rsidRDefault="00513CDB" w:rsidP="007C7328">
            <w:pPr>
              <w:widowControl/>
              <w:suppressAutoHyphens w:val="0"/>
              <w:jc w:val="both"/>
              <w:rPr>
                <w:rFonts w:ascii="Arial" w:hAnsi="Arial" w:cs="Arial"/>
                <w:sz w:val="24"/>
              </w:rPr>
            </w:pPr>
          </w:p>
        </w:tc>
      </w:tr>
      <w:tr w:rsidR="00513CDB" w:rsidRPr="007C7328" w14:paraId="231AEF02"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0B12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врачами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A54F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10000 населения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AF3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1F4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60E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7FD5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FFE2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5F3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BBE2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17,4</w:t>
            </w:r>
          </w:p>
        </w:tc>
      </w:tr>
      <w:tr w:rsidR="00513CDB" w:rsidRPr="007C7328" w14:paraId="33ABDC2A"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FD7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средними работниками</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A1C31" w14:textId="77777777" w:rsidR="00513CDB" w:rsidRPr="007C7328" w:rsidRDefault="00513CDB" w:rsidP="007C7328">
            <w:pPr>
              <w:widowControl/>
              <w:suppressAutoHyphens w:val="0"/>
              <w:jc w:val="both"/>
              <w:rPr>
                <w:rFonts w:ascii="Arial" w:eastAsia="Calibri" w:hAnsi="Arial" w:cs="Arial"/>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858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6D7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99C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991C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39,2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BB12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39,5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70D4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5A2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44,1</w:t>
            </w:r>
          </w:p>
        </w:tc>
      </w:tr>
      <w:tr w:rsidR="00513CDB" w:rsidRPr="007C7328" w14:paraId="11A578D3"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A18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Среднемесячная заработная плата: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B50F3"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D61AE"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91D2A"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09CA4"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604E4"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652FA"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A2AD9"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A7B35" w14:textId="77777777" w:rsidR="00513CDB" w:rsidRPr="007C7328" w:rsidRDefault="00513CDB" w:rsidP="007C7328">
            <w:pPr>
              <w:widowControl/>
              <w:suppressAutoHyphens w:val="0"/>
              <w:jc w:val="both"/>
              <w:rPr>
                <w:rFonts w:ascii="Arial" w:hAnsi="Arial" w:cs="Arial"/>
                <w:sz w:val="24"/>
              </w:rPr>
            </w:pPr>
          </w:p>
        </w:tc>
      </w:tr>
      <w:tr w:rsidR="00513CDB" w:rsidRPr="007C7328" w14:paraId="4FA363CB"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8DE9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врачей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0199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20A9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38 546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E57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43 301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2BF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51 932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C71B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56 819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2F1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61 339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BEB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63 989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720D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76 632</w:t>
            </w:r>
          </w:p>
        </w:tc>
      </w:tr>
      <w:tr w:rsidR="00513CDB" w:rsidRPr="007C7328" w14:paraId="53411BD8"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849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средних медицинских работников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781E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001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20 796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37D7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22 059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1B2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28 207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991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26 575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63DA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27 526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875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29 334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E16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34 589</w:t>
            </w:r>
          </w:p>
        </w:tc>
      </w:tr>
      <w:tr w:rsidR="00513CDB" w:rsidRPr="007C7328" w14:paraId="283CB2A9" w14:textId="77777777" w:rsidTr="007C7328">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6006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младших медицинских работников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ABF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88EF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20 451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1457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21 872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3A9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41 505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0B1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25 544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FE0E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32 433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3C2B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35 399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143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42 688</w:t>
            </w:r>
          </w:p>
        </w:tc>
      </w:tr>
    </w:tbl>
    <w:p w14:paraId="3B9ECD32"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Потенциал развития системы здравоохранения позволит обеспечить доступность медицинской помощи каждому жителю района вне зависимости от социального положения, уровня доходов и места проживания.</w:t>
      </w:r>
    </w:p>
    <w:p w14:paraId="5632BBCC"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17. Индикативные показатели развития здравоохранения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269"/>
        <w:gridCol w:w="1605"/>
        <w:gridCol w:w="817"/>
        <w:gridCol w:w="817"/>
        <w:gridCol w:w="817"/>
        <w:gridCol w:w="817"/>
        <w:gridCol w:w="817"/>
        <w:gridCol w:w="817"/>
        <w:gridCol w:w="817"/>
      </w:tblGrid>
      <w:tr w:rsidR="00513CDB" w:rsidRPr="007C7328" w14:paraId="1C571680"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35B69A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п/п</w:t>
            </w:r>
          </w:p>
        </w:tc>
        <w:tc>
          <w:tcPr>
            <w:tcW w:w="0" w:type="auto"/>
            <w:tcBorders>
              <w:top w:val="single" w:sz="4" w:space="0" w:color="auto"/>
              <w:left w:val="single" w:sz="4" w:space="0" w:color="auto"/>
              <w:bottom w:val="single" w:sz="4" w:space="0" w:color="auto"/>
              <w:right w:val="single" w:sz="4" w:space="0" w:color="auto"/>
            </w:tcBorders>
            <w:vAlign w:val="center"/>
          </w:tcPr>
          <w:p w14:paraId="14F0549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Показатель (индикатор)</w:t>
            </w:r>
          </w:p>
        </w:tc>
        <w:tc>
          <w:tcPr>
            <w:tcW w:w="0" w:type="auto"/>
            <w:tcBorders>
              <w:top w:val="single" w:sz="4" w:space="0" w:color="auto"/>
              <w:left w:val="single" w:sz="4" w:space="0" w:color="auto"/>
              <w:bottom w:val="single" w:sz="4" w:space="0" w:color="auto"/>
              <w:right w:val="single" w:sz="4" w:space="0" w:color="auto"/>
            </w:tcBorders>
            <w:vAlign w:val="center"/>
          </w:tcPr>
          <w:p w14:paraId="62EA6F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p w14:paraId="56C001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изм.</w:t>
            </w:r>
          </w:p>
        </w:tc>
        <w:tc>
          <w:tcPr>
            <w:tcW w:w="0" w:type="auto"/>
            <w:tcBorders>
              <w:top w:val="single" w:sz="4" w:space="0" w:color="auto"/>
              <w:left w:val="single" w:sz="4" w:space="0" w:color="auto"/>
              <w:bottom w:val="single" w:sz="4" w:space="0" w:color="auto"/>
              <w:right w:val="single" w:sz="4" w:space="0" w:color="auto"/>
            </w:tcBorders>
            <w:vAlign w:val="center"/>
          </w:tcPr>
          <w:p w14:paraId="1F130C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tcBorders>
              <w:top w:val="single" w:sz="4" w:space="0" w:color="auto"/>
              <w:left w:val="single" w:sz="4" w:space="0" w:color="auto"/>
              <w:bottom w:val="single" w:sz="4" w:space="0" w:color="auto"/>
              <w:right w:val="single" w:sz="4" w:space="0" w:color="auto"/>
            </w:tcBorders>
            <w:vAlign w:val="center"/>
          </w:tcPr>
          <w:p w14:paraId="38C7760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tcBorders>
              <w:top w:val="single" w:sz="4" w:space="0" w:color="auto"/>
              <w:left w:val="single" w:sz="4" w:space="0" w:color="auto"/>
              <w:bottom w:val="single" w:sz="4" w:space="0" w:color="auto"/>
              <w:right w:val="single" w:sz="4" w:space="0" w:color="auto"/>
            </w:tcBorders>
            <w:vAlign w:val="center"/>
          </w:tcPr>
          <w:p w14:paraId="570826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tcBorders>
              <w:top w:val="single" w:sz="4" w:space="0" w:color="auto"/>
              <w:left w:val="single" w:sz="4" w:space="0" w:color="auto"/>
              <w:bottom w:val="single" w:sz="4" w:space="0" w:color="auto"/>
              <w:right w:val="single" w:sz="4" w:space="0" w:color="auto"/>
            </w:tcBorders>
            <w:vAlign w:val="center"/>
          </w:tcPr>
          <w:p w14:paraId="6ECC8B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Borders>
              <w:top w:val="single" w:sz="4" w:space="0" w:color="auto"/>
              <w:left w:val="single" w:sz="4" w:space="0" w:color="auto"/>
              <w:bottom w:val="single" w:sz="4" w:space="0" w:color="auto"/>
              <w:right w:val="single" w:sz="4" w:space="0" w:color="auto"/>
            </w:tcBorders>
            <w:vAlign w:val="center"/>
          </w:tcPr>
          <w:p w14:paraId="38006FE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Borders>
              <w:top w:val="single" w:sz="4" w:space="0" w:color="auto"/>
              <w:left w:val="single" w:sz="4" w:space="0" w:color="auto"/>
              <w:bottom w:val="single" w:sz="4" w:space="0" w:color="auto"/>
              <w:right w:val="single" w:sz="4" w:space="0" w:color="auto"/>
            </w:tcBorders>
            <w:vAlign w:val="center"/>
          </w:tcPr>
          <w:p w14:paraId="03D2EC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Borders>
              <w:top w:val="single" w:sz="4" w:space="0" w:color="auto"/>
              <w:left w:val="single" w:sz="4" w:space="0" w:color="auto"/>
              <w:bottom w:val="single" w:sz="4" w:space="0" w:color="auto"/>
              <w:right w:val="single" w:sz="4" w:space="0" w:color="auto"/>
            </w:tcBorders>
            <w:vAlign w:val="center"/>
          </w:tcPr>
          <w:p w14:paraId="4DC512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6BD4C6CB"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406F14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14:paraId="29634D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Смертность от всех причин</w:t>
            </w:r>
          </w:p>
        </w:tc>
        <w:tc>
          <w:tcPr>
            <w:tcW w:w="0" w:type="auto"/>
            <w:tcBorders>
              <w:top w:val="single" w:sz="4" w:space="0" w:color="auto"/>
              <w:left w:val="single" w:sz="4" w:space="0" w:color="auto"/>
              <w:bottom w:val="single" w:sz="4" w:space="0" w:color="auto"/>
              <w:right w:val="single" w:sz="4" w:space="0" w:color="auto"/>
            </w:tcBorders>
            <w:vAlign w:val="center"/>
          </w:tcPr>
          <w:p w14:paraId="61A586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1000 населения</w:t>
            </w:r>
          </w:p>
        </w:tc>
        <w:tc>
          <w:tcPr>
            <w:tcW w:w="0" w:type="auto"/>
            <w:tcBorders>
              <w:top w:val="single" w:sz="4" w:space="0" w:color="auto"/>
              <w:left w:val="single" w:sz="4" w:space="0" w:color="auto"/>
              <w:bottom w:val="single" w:sz="4" w:space="0" w:color="auto"/>
              <w:right w:val="single" w:sz="4" w:space="0" w:color="auto"/>
            </w:tcBorders>
            <w:vAlign w:val="center"/>
          </w:tcPr>
          <w:p w14:paraId="26354A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13,9</w:t>
            </w:r>
          </w:p>
        </w:tc>
        <w:tc>
          <w:tcPr>
            <w:tcW w:w="0" w:type="auto"/>
            <w:tcBorders>
              <w:top w:val="single" w:sz="4" w:space="0" w:color="auto"/>
              <w:left w:val="single" w:sz="4" w:space="0" w:color="auto"/>
              <w:bottom w:val="single" w:sz="4" w:space="0" w:color="auto"/>
              <w:right w:val="single" w:sz="4" w:space="0" w:color="auto"/>
            </w:tcBorders>
            <w:vAlign w:val="center"/>
          </w:tcPr>
          <w:p w14:paraId="657116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14,5</w:t>
            </w:r>
          </w:p>
        </w:tc>
        <w:tc>
          <w:tcPr>
            <w:tcW w:w="0" w:type="auto"/>
            <w:tcBorders>
              <w:top w:val="single" w:sz="4" w:space="0" w:color="auto"/>
              <w:left w:val="single" w:sz="4" w:space="0" w:color="auto"/>
              <w:bottom w:val="single" w:sz="4" w:space="0" w:color="auto"/>
              <w:right w:val="single" w:sz="4" w:space="0" w:color="auto"/>
            </w:tcBorders>
            <w:vAlign w:val="center"/>
          </w:tcPr>
          <w:p w14:paraId="3E6746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17,4</w:t>
            </w:r>
          </w:p>
        </w:tc>
        <w:tc>
          <w:tcPr>
            <w:tcW w:w="0" w:type="auto"/>
            <w:tcBorders>
              <w:top w:val="single" w:sz="4" w:space="0" w:color="auto"/>
              <w:left w:val="single" w:sz="4" w:space="0" w:color="auto"/>
              <w:bottom w:val="single" w:sz="4" w:space="0" w:color="auto"/>
              <w:right w:val="single" w:sz="4" w:space="0" w:color="auto"/>
            </w:tcBorders>
            <w:vAlign w:val="center"/>
          </w:tcPr>
          <w:p w14:paraId="1B156B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17,0</w:t>
            </w:r>
          </w:p>
        </w:tc>
        <w:tc>
          <w:tcPr>
            <w:tcW w:w="0" w:type="auto"/>
            <w:tcBorders>
              <w:top w:val="single" w:sz="4" w:space="0" w:color="auto"/>
              <w:left w:val="single" w:sz="4" w:space="0" w:color="auto"/>
              <w:bottom w:val="single" w:sz="4" w:space="0" w:color="auto"/>
              <w:right w:val="single" w:sz="4" w:space="0" w:color="auto"/>
            </w:tcBorders>
            <w:vAlign w:val="center"/>
          </w:tcPr>
          <w:p w14:paraId="1FC3BC2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13,5</w:t>
            </w:r>
          </w:p>
        </w:tc>
        <w:tc>
          <w:tcPr>
            <w:tcW w:w="0" w:type="auto"/>
            <w:tcBorders>
              <w:top w:val="single" w:sz="4" w:space="0" w:color="auto"/>
              <w:left w:val="single" w:sz="4" w:space="0" w:color="auto"/>
              <w:bottom w:val="single" w:sz="4" w:space="0" w:color="auto"/>
              <w:right w:val="single" w:sz="4" w:space="0" w:color="auto"/>
            </w:tcBorders>
            <w:vAlign w:val="center"/>
          </w:tcPr>
          <w:p w14:paraId="3315EBF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13,9</w:t>
            </w:r>
          </w:p>
        </w:tc>
        <w:tc>
          <w:tcPr>
            <w:tcW w:w="0" w:type="auto"/>
            <w:tcBorders>
              <w:top w:val="single" w:sz="4" w:space="0" w:color="auto"/>
              <w:left w:val="single" w:sz="4" w:space="0" w:color="auto"/>
              <w:bottom w:val="single" w:sz="4" w:space="0" w:color="auto"/>
              <w:right w:val="single" w:sz="4" w:space="0" w:color="auto"/>
            </w:tcBorders>
            <w:vAlign w:val="center"/>
          </w:tcPr>
          <w:p w14:paraId="6B09A39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15,0</w:t>
            </w:r>
          </w:p>
        </w:tc>
      </w:tr>
      <w:tr w:rsidR="00513CDB" w:rsidRPr="007C7328" w14:paraId="723E5151"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CDB40C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14:paraId="6250BC7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Младенческая смертность</w:t>
            </w:r>
          </w:p>
          <w:p w14:paraId="4E5B7846" w14:textId="77777777" w:rsidR="00513CDB" w:rsidRPr="007C7328" w:rsidRDefault="00513CDB" w:rsidP="007C7328">
            <w:pPr>
              <w:widowControl/>
              <w:suppressAutoHyphens w:val="0"/>
              <w:jc w:val="both"/>
              <w:rPr>
                <w:rFonts w:ascii="Arial" w:hAnsi="Arial" w:cs="Arial"/>
                <w:sz w:val="24"/>
              </w:rPr>
            </w:pPr>
          </w:p>
          <w:p w14:paraId="2621FB1C"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0AB274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случаев на 1000 родившихся живыми</w:t>
            </w:r>
          </w:p>
        </w:tc>
        <w:tc>
          <w:tcPr>
            <w:tcW w:w="0" w:type="auto"/>
            <w:tcBorders>
              <w:top w:val="single" w:sz="4" w:space="0" w:color="auto"/>
              <w:left w:val="single" w:sz="4" w:space="0" w:color="auto"/>
              <w:bottom w:val="single" w:sz="4" w:space="0" w:color="auto"/>
              <w:right w:val="single" w:sz="4" w:space="0" w:color="auto"/>
            </w:tcBorders>
            <w:vAlign w:val="center"/>
          </w:tcPr>
          <w:p w14:paraId="410FB5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w:t>
            </w:r>
          </w:p>
        </w:tc>
        <w:tc>
          <w:tcPr>
            <w:tcW w:w="0" w:type="auto"/>
            <w:tcBorders>
              <w:top w:val="single" w:sz="4" w:space="0" w:color="auto"/>
              <w:left w:val="single" w:sz="4" w:space="0" w:color="auto"/>
              <w:bottom w:val="single" w:sz="4" w:space="0" w:color="auto"/>
              <w:right w:val="single" w:sz="4" w:space="0" w:color="auto"/>
            </w:tcBorders>
            <w:vAlign w:val="center"/>
          </w:tcPr>
          <w:p w14:paraId="12BD4F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03B260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5,1</w:t>
            </w:r>
          </w:p>
        </w:tc>
        <w:tc>
          <w:tcPr>
            <w:tcW w:w="0" w:type="auto"/>
            <w:tcBorders>
              <w:top w:val="single" w:sz="4" w:space="0" w:color="auto"/>
              <w:left w:val="single" w:sz="4" w:space="0" w:color="auto"/>
              <w:bottom w:val="single" w:sz="4" w:space="0" w:color="auto"/>
              <w:right w:val="single" w:sz="4" w:space="0" w:color="auto"/>
            </w:tcBorders>
            <w:vAlign w:val="center"/>
          </w:tcPr>
          <w:p w14:paraId="6D383B5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w:t>
            </w:r>
          </w:p>
        </w:tc>
        <w:tc>
          <w:tcPr>
            <w:tcW w:w="0" w:type="auto"/>
            <w:tcBorders>
              <w:top w:val="single" w:sz="4" w:space="0" w:color="auto"/>
              <w:left w:val="single" w:sz="4" w:space="0" w:color="auto"/>
              <w:bottom w:val="single" w:sz="4" w:space="0" w:color="auto"/>
              <w:right w:val="single" w:sz="4" w:space="0" w:color="auto"/>
            </w:tcBorders>
            <w:vAlign w:val="center"/>
          </w:tcPr>
          <w:p w14:paraId="214857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3,4</w:t>
            </w:r>
          </w:p>
        </w:tc>
        <w:tc>
          <w:tcPr>
            <w:tcW w:w="0" w:type="auto"/>
            <w:tcBorders>
              <w:top w:val="single" w:sz="4" w:space="0" w:color="auto"/>
              <w:left w:val="single" w:sz="4" w:space="0" w:color="auto"/>
              <w:bottom w:val="single" w:sz="4" w:space="0" w:color="auto"/>
              <w:right w:val="single" w:sz="4" w:space="0" w:color="auto"/>
            </w:tcBorders>
            <w:vAlign w:val="center"/>
          </w:tcPr>
          <w:p w14:paraId="6F57C1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14B8025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5,3</w:t>
            </w:r>
          </w:p>
        </w:tc>
      </w:tr>
      <w:tr w:rsidR="00513CDB" w:rsidRPr="007C7328" w14:paraId="1279C601"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BC2737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п/п</w:t>
            </w:r>
          </w:p>
        </w:tc>
        <w:tc>
          <w:tcPr>
            <w:tcW w:w="0" w:type="auto"/>
            <w:tcBorders>
              <w:top w:val="single" w:sz="4" w:space="0" w:color="auto"/>
              <w:left w:val="single" w:sz="4" w:space="0" w:color="auto"/>
              <w:bottom w:val="single" w:sz="4" w:space="0" w:color="auto"/>
              <w:right w:val="single" w:sz="4" w:space="0" w:color="auto"/>
            </w:tcBorders>
            <w:vAlign w:val="center"/>
          </w:tcPr>
          <w:p w14:paraId="4DD5149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Показатель (индикатор)</w:t>
            </w:r>
          </w:p>
        </w:tc>
        <w:tc>
          <w:tcPr>
            <w:tcW w:w="0" w:type="auto"/>
            <w:tcBorders>
              <w:top w:val="single" w:sz="4" w:space="0" w:color="auto"/>
              <w:left w:val="single" w:sz="4" w:space="0" w:color="auto"/>
              <w:bottom w:val="single" w:sz="4" w:space="0" w:color="auto"/>
              <w:right w:val="single" w:sz="4" w:space="0" w:color="auto"/>
            </w:tcBorders>
            <w:vAlign w:val="center"/>
          </w:tcPr>
          <w:p w14:paraId="0284D09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p w14:paraId="3C41CB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изм.</w:t>
            </w:r>
          </w:p>
        </w:tc>
        <w:tc>
          <w:tcPr>
            <w:tcW w:w="0" w:type="auto"/>
            <w:tcBorders>
              <w:top w:val="single" w:sz="4" w:space="0" w:color="auto"/>
              <w:left w:val="single" w:sz="4" w:space="0" w:color="auto"/>
              <w:bottom w:val="single" w:sz="4" w:space="0" w:color="auto"/>
              <w:right w:val="single" w:sz="4" w:space="0" w:color="auto"/>
            </w:tcBorders>
            <w:vAlign w:val="center"/>
          </w:tcPr>
          <w:p w14:paraId="432E870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tcBorders>
              <w:top w:val="single" w:sz="4" w:space="0" w:color="auto"/>
              <w:left w:val="single" w:sz="4" w:space="0" w:color="auto"/>
              <w:bottom w:val="single" w:sz="4" w:space="0" w:color="auto"/>
              <w:right w:val="single" w:sz="4" w:space="0" w:color="auto"/>
            </w:tcBorders>
            <w:vAlign w:val="center"/>
          </w:tcPr>
          <w:p w14:paraId="6AFE31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tcBorders>
              <w:top w:val="single" w:sz="4" w:space="0" w:color="auto"/>
              <w:left w:val="single" w:sz="4" w:space="0" w:color="auto"/>
              <w:bottom w:val="single" w:sz="4" w:space="0" w:color="auto"/>
              <w:right w:val="single" w:sz="4" w:space="0" w:color="auto"/>
            </w:tcBorders>
            <w:vAlign w:val="center"/>
          </w:tcPr>
          <w:p w14:paraId="34B1F9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tcBorders>
              <w:top w:val="single" w:sz="4" w:space="0" w:color="auto"/>
              <w:left w:val="single" w:sz="4" w:space="0" w:color="auto"/>
              <w:bottom w:val="single" w:sz="4" w:space="0" w:color="auto"/>
              <w:right w:val="single" w:sz="4" w:space="0" w:color="auto"/>
            </w:tcBorders>
            <w:vAlign w:val="center"/>
          </w:tcPr>
          <w:p w14:paraId="2AD0735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Borders>
              <w:top w:val="single" w:sz="4" w:space="0" w:color="auto"/>
              <w:left w:val="single" w:sz="4" w:space="0" w:color="auto"/>
              <w:bottom w:val="single" w:sz="4" w:space="0" w:color="auto"/>
              <w:right w:val="single" w:sz="4" w:space="0" w:color="auto"/>
            </w:tcBorders>
            <w:vAlign w:val="center"/>
          </w:tcPr>
          <w:p w14:paraId="19E5CA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Borders>
              <w:top w:val="single" w:sz="4" w:space="0" w:color="auto"/>
              <w:left w:val="single" w:sz="4" w:space="0" w:color="auto"/>
              <w:bottom w:val="single" w:sz="4" w:space="0" w:color="auto"/>
              <w:right w:val="single" w:sz="4" w:space="0" w:color="auto"/>
            </w:tcBorders>
            <w:vAlign w:val="center"/>
          </w:tcPr>
          <w:p w14:paraId="1F8E52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Borders>
              <w:top w:val="single" w:sz="4" w:space="0" w:color="auto"/>
              <w:left w:val="single" w:sz="4" w:space="0" w:color="auto"/>
              <w:bottom w:val="single" w:sz="4" w:space="0" w:color="auto"/>
              <w:right w:val="single" w:sz="4" w:space="0" w:color="auto"/>
            </w:tcBorders>
            <w:vAlign w:val="center"/>
          </w:tcPr>
          <w:p w14:paraId="31F155E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1829B9B3"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4ADDF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14:paraId="7D678B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Смертность от болезней системы кровообращения</w:t>
            </w:r>
          </w:p>
        </w:tc>
        <w:tc>
          <w:tcPr>
            <w:tcW w:w="0" w:type="auto"/>
            <w:tcBorders>
              <w:top w:val="single" w:sz="4" w:space="0" w:color="auto"/>
              <w:left w:val="single" w:sz="4" w:space="0" w:color="auto"/>
              <w:bottom w:val="single" w:sz="4" w:space="0" w:color="auto"/>
              <w:right w:val="single" w:sz="4" w:space="0" w:color="auto"/>
            </w:tcBorders>
            <w:vAlign w:val="center"/>
          </w:tcPr>
          <w:p w14:paraId="086A4F0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100 тыс. населения</w:t>
            </w:r>
          </w:p>
        </w:tc>
        <w:tc>
          <w:tcPr>
            <w:tcW w:w="0" w:type="auto"/>
            <w:tcBorders>
              <w:top w:val="single" w:sz="4" w:space="0" w:color="auto"/>
              <w:left w:val="single" w:sz="4" w:space="0" w:color="auto"/>
              <w:bottom w:val="single" w:sz="4" w:space="0" w:color="auto"/>
              <w:right w:val="single" w:sz="4" w:space="0" w:color="auto"/>
            </w:tcBorders>
            <w:vAlign w:val="center"/>
          </w:tcPr>
          <w:p w14:paraId="71666B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786,5</w:t>
            </w:r>
          </w:p>
        </w:tc>
        <w:tc>
          <w:tcPr>
            <w:tcW w:w="0" w:type="auto"/>
            <w:tcBorders>
              <w:top w:val="single" w:sz="4" w:space="0" w:color="auto"/>
              <w:left w:val="single" w:sz="4" w:space="0" w:color="auto"/>
              <w:bottom w:val="single" w:sz="4" w:space="0" w:color="auto"/>
              <w:right w:val="single" w:sz="4" w:space="0" w:color="auto"/>
            </w:tcBorders>
            <w:vAlign w:val="center"/>
          </w:tcPr>
          <w:p w14:paraId="012C65F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694,2</w:t>
            </w:r>
          </w:p>
        </w:tc>
        <w:tc>
          <w:tcPr>
            <w:tcW w:w="0" w:type="auto"/>
            <w:tcBorders>
              <w:top w:val="single" w:sz="4" w:space="0" w:color="auto"/>
              <w:left w:val="single" w:sz="4" w:space="0" w:color="auto"/>
              <w:bottom w:val="single" w:sz="4" w:space="0" w:color="auto"/>
              <w:right w:val="single" w:sz="4" w:space="0" w:color="auto"/>
            </w:tcBorders>
            <w:vAlign w:val="center"/>
          </w:tcPr>
          <w:p w14:paraId="1F4F88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978,1</w:t>
            </w:r>
          </w:p>
        </w:tc>
        <w:tc>
          <w:tcPr>
            <w:tcW w:w="0" w:type="auto"/>
            <w:tcBorders>
              <w:top w:val="single" w:sz="4" w:space="0" w:color="auto"/>
              <w:left w:val="single" w:sz="4" w:space="0" w:color="auto"/>
              <w:bottom w:val="single" w:sz="4" w:space="0" w:color="auto"/>
              <w:right w:val="single" w:sz="4" w:space="0" w:color="auto"/>
            </w:tcBorders>
            <w:vAlign w:val="center"/>
          </w:tcPr>
          <w:p w14:paraId="492D8D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822,8</w:t>
            </w:r>
          </w:p>
        </w:tc>
        <w:tc>
          <w:tcPr>
            <w:tcW w:w="0" w:type="auto"/>
            <w:tcBorders>
              <w:top w:val="single" w:sz="4" w:space="0" w:color="auto"/>
              <w:left w:val="single" w:sz="4" w:space="0" w:color="auto"/>
              <w:bottom w:val="single" w:sz="4" w:space="0" w:color="auto"/>
              <w:right w:val="single" w:sz="4" w:space="0" w:color="auto"/>
            </w:tcBorders>
            <w:vAlign w:val="center"/>
          </w:tcPr>
          <w:p w14:paraId="739499A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668,7</w:t>
            </w:r>
          </w:p>
        </w:tc>
        <w:tc>
          <w:tcPr>
            <w:tcW w:w="0" w:type="auto"/>
            <w:tcBorders>
              <w:top w:val="single" w:sz="4" w:space="0" w:color="auto"/>
              <w:left w:val="single" w:sz="4" w:space="0" w:color="auto"/>
              <w:bottom w:val="single" w:sz="4" w:space="0" w:color="auto"/>
              <w:right w:val="single" w:sz="4" w:space="0" w:color="auto"/>
            </w:tcBorders>
            <w:vAlign w:val="center"/>
          </w:tcPr>
          <w:p w14:paraId="26D8CA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552,3</w:t>
            </w:r>
          </w:p>
        </w:tc>
        <w:tc>
          <w:tcPr>
            <w:tcW w:w="0" w:type="auto"/>
            <w:tcBorders>
              <w:top w:val="single" w:sz="4" w:space="0" w:color="auto"/>
              <w:left w:val="single" w:sz="4" w:space="0" w:color="auto"/>
              <w:bottom w:val="single" w:sz="4" w:space="0" w:color="auto"/>
              <w:right w:val="single" w:sz="4" w:space="0" w:color="auto"/>
            </w:tcBorders>
            <w:vAlign w:val="center"/>
          </w:tcPr>
          <w:p w14:paraId="65EEE08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659,3</w:t>
            </w:r>
          </w:p>
        </w:tc>
      </w:tr>
      <w:tr w:rsidR="00513CDB" w:rsidRPr="007C7328" w14:paraId="5A84E4DF"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3C5C3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tcPr>
          <w:p w14:paraId="24DC48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Смертность от новообразований (в том числе от злокачественных)</w:t>
            </w:r>
          </w:p>
        </w:tc>
        <w:tc>
          <w:tcPr>
            <w:tcW w:w="0" w:type="auto"/>
            <w:tcBorders>
              <w:top w:val="single" w:sz="4" w:space="0" w:color="auto"/>
              <w:left w:val="single" w:sz="4" w:space="0" w:color="auto"/>
              <w:bottom w:val="single" w:sz="4" w:space="0" w:color="auto"/>
              <w:right w:val="single" w:sz="4" w:space="0" w:color="auto"/>
            </w:tcBorders>
            <w:vAlign w:val="center"/>
          </w:tcPr>
          <w:p w14:paraId="31D0330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100 тыс. населения</w:t>
            </w:r>
          </w:p>
        </w:tc>
        <w:tc>
          <w:tcPr>
            <w:tcW w:w="0" w:type="auto"/>
            <w:tcBorders>
              <w:top w:val="single" w:sz="4" w:space="0" w:color="auto"/>
              <w:left w:val="single" w:sz="4" w:space="0" w:color="auto"/>
              <w:bottom w:val="single" w:sz="4" w:space="0" w:color="auto"/>
              <w:right w:val="single" w:sz="4" w:space="0" w:color="auto"/>
            </w:tcBorders>
            <w:vAlign w:val="center"/>
          </w:tcPr>
          <w:p w14:paraId="1B41A1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189,4</w:t>
            </w:r>
          </w:p>
        </w:tc>
        <w:tc>
          <w:tcPr>
            <w:tcW w:w="0" w:type="auto"/>
            <w:tcBorders>
              <w:top w:val="single" w:sz="4" w:space="0" w:color="auto"/>
              <w:left w:val="single" w:sz="4" w:space="0" w:color="auto"/>
              <w:bottom w:val="single" w:sz="4" w:space="0" w:color="auto"/>
              <w:right w:val="single" w:sz="4" w:space="0" w:color="auto"/>
            </w:tcBorders>
            <w:vAlign w:val="center"/>
          </w:tcPr>
          <w:p w14:paraId="3FE919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174,1</w:t>
            </w:r>
          </w:p>
        </w:tc>
        <w:tc>
          <w:tcPr>
            <w:tcW w:w="0" w:type="auto"/>
            <w:tcBorders>
              <w:top w:val="single" w:sz="4" w:space="0" w:color="auto"/>
              <w:left w:val="single" w:sz="4" w:space="0" w:color="auto"/>
              <w:bottom w:val="single" w:sz="4" w:space="0" w:color="auto"/>
              <w:right w:val="single" w:sz="4" w:space="0" w:color="auto"/>
            </w:tcBorders>
            <w:vAlign w:val="center"/>
          </w:tcPr>
          <w:p w14:paraId="6C89EFE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168,9</w:t>
            </w:r>
          </w:p>
        </w:tc>
        <w:tc>
          <w:tcPr>
            <w:tcW w:w="0" w:type="auto"/>
            <w:tcBorders>
              <w:top w:val="single" w:sz="4" w:space="0" w:color="auto"/>
              <w:left w:val="single" w:sz="4" w:space="0" w:color="auto"/>
              <w:bottom w:val="single" w:sz="4" w:space="0" w:color="auto"/>
              <w:right w:val="single" w:sz="4" w:space="0" w:color="auto"/>
            </w:tcBorders>
            <w:vAlign w:val="center"/>
          </w:tcPr>
          <w:p w14:paraId="02C4B7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129,9</w:t>
            </w:r>
          </w:p>
        </w:tc>
        <w:tc>
          <w:tcPr>
            <w:tcW w:w="0" w:type="auto"/>
            <w:tcBorders>
              <w:top w:val="single" w:sz="4" w:space="0" w:color="auto"/>
              <w:left w:val="single" w:sz="4" w:space="0" w:color="auto"/>
              <w:bottom w:val="single" w:sz="4" w:space="0" w:color="auto"/>
              <w:right w:val="single" w:sz="4" w:space="0" w:color="auto"/>
            </w:tcBorders>
            <w:vAlign w:val="center"/>
          </w:tcPr>
          <w:p w14:paraId="4FC4443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170,0</w:t>
            </w:r>
          </w:p>
        </w:tc>
        <w:tc>
          <w:tcPr>
            <w:tcW w:w="0" w:type="auto"/>
            <w:tcBorders>
              <w:top w:val="single" w:sz="4" w:space="0" w:color="auto"/>
              <w:left w:val="single" w:sz="4" w:space="0" w:color="auto"/>
              <w:bottom w:val="single" w:sz="4" w:space="0" w:color="auto"/>
              <w:right w:val="single" w:sz="4" w:space="0" w:color="auto"/>
            </w:tcBorders>
            <w:vAlign w:val="center"/>
          </w:tcPr>
          <w:p w14:paraId="3779F7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267,7</w:t>
            </w:r>
          </w:p>
        </w:tc>
        <w:tc>
          <w:tcPr>
            <w:tcW w:w="0" w:type="auto"/>
            <w:tcBorders>
              <w:top w:val="single" w:sz="4" w:space="0" w:color="auto"/>
              <w:left w:val="single" w:sz="4" w:space="0" w:color="auto"/>
              <w:bottom w:val="single" w:sz="4" w:space="0" w:color="auto"/>
              <w:right w:val="single" w:sz="4" w:space="0" w:color="auto"/>
            </w:tcBorders>
            <w:vAlign w:val="center"/>
          </w:tcPr>
          <w:p w14:paraId="5D2474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232,4</w:t>
            </w:r>
          </w:p>
        </w:tc>
      </w:tr>
      <w:tr w:rsidR="00513CDB" w:rsidRPr="007C7328" w14:paraId="2BB37AD3"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74D2A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14:paraId="265736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Смертность от туберкулёза</w:t>
            </w:r>
          </w:p>
        </w:tc>
        <w:tc>
          <w:tcPr>
            <w:tcW w:w="0" w:type="auto"/>
            <w:tcBorders>
              <w:top w:val="single" w:sz="4" w:space="0" w:color="auto"/>
              <w:left w:val="single" w:sz="4" w:space="0" w:color="auto"/>
              <w:bottom w:val="single" w:sz="4" w:space="0" w:color="auto"/>
              <w:right w:val="single" w:sz="4" w:space="0" w:color="auto"/>
            </w:tcBorders>
            <w:vAlign w:val="center"/>
          </w:tcPr>
          <w:p w14:paraId="7AE58E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 100 тыс. населения</w:t>
            </w:r>
          </w:p>
        </w:tc>
        <w:tc>
          <w:tcPr>
            <w:tcW w:w="0" w:type="auto"/>
            <w:tcBorders>
              <w:top w:val="single" w:sz="4" w:space="0" w:color="auto"/>
              <w:left w:val="single" w:sz="4" w:space="0" w:color="auto"/>
              <w:bottom w:val="single" w:sz="4" w:space="0" w:color="auto"/>
              <w:right w:val="single" w:sz="4" w:space="0" w:color="auto"/>
            </w:tcBorders>
            <w:vAlign w:val="center"/>
          </w:tcPr>
          <w:p w14:paraId="53A366B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w:t>
            </w:r>
          </w:p>
        </w:tc>
        <w:tc>
          <w:tcPr>
            <w:tcW w:w="0" w:type="auto"/>
            <w:tcBorders>
              <w:top w:val="single" w:sz="4" w:space="0" w:color="auto"/>
              <w:left w:val="single" w:sz="4" w:space="0" w:color="auto"/>
              <w:bottom w:val="single" w:sz="4" w:space="0" w:color="auto"/>
              <w:right w:val="single" w:sz="4" w:space="0" w:color="auto"/>
            </w:tcBorders>
            <w:vAlign w:val="center"/>
          </w:tcPr>
          <w:p w14:paraId="3EA7A4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w:t>
            </w:r>
          </w:p>
        </w:tc>
        <w:tc>
          <w:tcPr>
            <w:tcW w:w="0" w:type="auto"/>
            <w:tcBorders>
              <w:top w:val="single" w:sz="4" w:space="0" w:color="auto"/>
              <w:left w:val="single" w:sz="4" w:space="0" w:color="auto"/>
              <w:bottom w:val="single" w:sz="4" w:space="0" w:color="auto"/>
              <w:right w:val="single" w:sz="4" w:space="0" w:color="auto"/>
            </w:tcBorders>
            <w:vAlign w:val="center"/>
          </w:tcPr>
          <w:p w14:paraId="40714E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w:t>
            </w:r>
          </w:p>
        </w:tc>
        <w:tc>
          <w:tcPr>
            <w:tcW w:w="0" w:type="auto"/>
            <w:tcBorders>
              <w:top w:val="single" w:sz="4" w:space="0" w:color="auto"/>
              <w:left w:val="single" w:sz="4" w:space="0" w:color="auto"/>
              <w:bottom w:val="single" w:sz="4" w:space="0" w:color="auto"/>
              <w:right w:val="single" w:sz="4" w:space="0" w:color="auto"/>
            </w:tcBorders>
            <w:vAlign w:val="center"/>
          </w:tcPr>
          <w:p w14:paraId="55CD631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w:t>
            </w:r>
          </w:p>
        </w:tc>
        <w:tc>
          <w:tcPr>
            <w:tcW w:w="0" w:type="auto"/>
            <w:tcBorders>
              <w:top w:val="single" w:sz="4" w:space="0" w:color="auto"/>
              <w:left w:val="single" w:sz="4" w:space="0" w:color="auto"/>
              <w:bottom w:val="single" w:sz="4" w:space="0" w:color="auto"/>
              <w:right w:val="single" w:sz="4" w:space="0" w:color="auto"/>
            </w:tcBorders>
            <w:vAlign w:val="center"/>
          </w:tcPr>
          <w:p w14:paraId="435FD6B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4EBD88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w:t>
            </w:r>
          </w:p>
        </w:tc>
        <w:tc>
          <w:tcPr>
            <w:tcW w:w="0" w:type="auto"/>
            <w:tcBorders>
              <w:top w:val="single" w:sz="4" w:space="0" w:color="auto"/>
              <w:left w:val="single" w:sz="4" w:space="0" w:color="auto"/>
              <w:bottom w:val="single" w:sz="4" w:space="0" w:color="auto"/>
              <w:right w:val="single" w:sz="4" w:space="0" w:color="auto"/>
            </w:tcBorders>
            <w:vAlign w:val="center"/>
          </w:tcPr>
          <w:p w14:paraId="581EAB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r>
    </w:tbl>
    <w:p w14:paraId="1F7BC613"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План диспансеризации определенных групп взрослого населения на 2024 год составлял – 15 732 человек. По итогам 2024 года диспансеризация по всем направлениям выполнена на 100%. Проведена диспансеризация с использованием мобильных бригад — 35 254 пациентам. Профилактические осмотры несовершеннолетних на 2024 год составляет 7 713 ребенок, факт за 2024 год составляет 100%.</w:t>
      </w:r>
    </w:p>
    <w:p w14:paraId="6A6A7D13" w14:textId="77777777" w:rsidR="00513CDB" w:rsidRPr="007C7328" w:rsidRDefault="00513CDB" w:rsidP="007C7328">
      <w:pPr>
        <w:ind w:firstLine="567"/>
        <w:jc w:val="both"/>
        <w:rPr>
          <w:rFonts w:ascii="Arial" w:hAnsi="Arial" w:cs="Arial"/>
          <w:sz w:val="24"/>
        </w:rPr>
      </w:pPr>
      <w:r w:rsidRPr="007C7328">
        <w:rPr>
          <w:rFonts w:ascii="Arial" w:hAnsi="Arial" w:cs="Arial"/>
          <w:sz w:val="24"/>
        </w:rPr>
        <w:t>Деятельность стационара в 2024 году: поступило 2 308 чел., выписано 2 307 чел.</w:t>
      </w:r>
    </w:p>
    <w:bookmarkEnd w:id="43"/>
    <w:p w14:paraId="124D2842"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2023 году выполнено строительство ФАПа в селе Трофимовка Бессоновского района на сумму 3 млн. 600 тыс.руб. В 2023 году получено и введено эксплуатацию в ГБУЗ «Бессоновская РБ» следующее оборудование: маммограф на сумму 15 млн.руб., колоноскоп - 1 млн. 477,3 тыс.руб., гастроскоп - 1 млн. 200,800 тыс.руб. </w:t>
      </w:r>
    </w:p>
    <w:p w14:paraId="350E2419"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рамках региональной программы «Модернизация первичного звена здравоохранения Пензенской области на 2021–2025 годы» в 2024 году выполнены следующие мероприятия: </w:t>
      </w:r>
    </w:p>
    <w:p w14:paraId="7A8BAECA"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капитальный ремонт крыши поликлиники ГБУЗ «Бессоновская РБ» – 2 млн. 713 тыс. 943,53 руб.;</w:t>
      </w:r>
    </w:p>
    <w:p w14:paraId="5BBD882C"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капитальный ремонт фасада стационара ГБУЗ «Бессоновская РБ» - 17 млн. 791 тыс. 782,50 руб.;</w:t>
      </w:r>
    </w:p>
    <w:p w14:paraId="111DE584"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капитальный ремонт врачебной амбулатории в селе Степановка Бессоновского района – 3 млн. 912 тыс. 358,42 руб.</w:t>
      </w:r>
    </w:p>
    <w:p w14:paraId="42FAB126" w14:textId="77777777" w:rsidR="00513CDB" w:rsidRPr="007C7328" w:rsidRDefault="00513CDB" w:rsidP="007C7328">
      <w:pPr>
        <w:ind w:firstLine="567"/>
        <w:jc w:val="both"/>
        <w:rPr>
          <w:rFonts w:ascii="Arial" w:hAnsi="Arial" w:cs="Arial"/>
          <w:sz w:val="24"/>
        </w:rPr>
      </w:pPr>
      <w:r w:rsidRPr="007C7328">
        <w:rPr>
          <w:rFonts w:ascii="Arial" w:hAnsi="Arial" w:cs="Arial"/>
          <w:sz w:val="24"/>
        </w:rPr>
        <w:t>ГБУЗ «Бессоновская РБ» в 2025 году получено и введено в эксплуатацию следующее оборудование: 1Система видеоэндоскопическая НD-350 на сумму 3 млн. 347 тыс. 660,0 руб., также запланировано приобретение 2-х автомобилей Lada Largus – 3млн. 414 тыс. 400,00 руб. и медицинского оборудования на сумму 19 млн. 882 тыс. 864,35 руб.</w:t>
      </w:r>
    </w:p>
    <w:p w14:paraId="266AE17D" w14:textId="77777777" w:rsidR="00513CDB" w:rsidRPr="007C7328" w:rsidRDefault="00513CDB" w:rsidP="007C7328">
      <w:pPr>
        <w:ind w:firstLine="567"/>
        <w:jc w:val="both"/>
        <w:rPr>
          <w:rFonts w:ascii="Arial" w:hAnsi="Arial" w:cs="Arial"/>
          <w:sz w:val="24"/>
        </w:rPr>
      </w:pPr>
    </w:p>
    <w:p w14:paraId="6D59345A" w14:textId="77777777" w:rsidR="00513CDB" w:rsidRPr="007C7328" w:rsidRDefault="00513CDB" w:rsidP="007C7328">
      <w:pPr>
        <w:ind w:firstLine="567"/>
        <w:jc w:val="both"/>
        <w:rPr>
          <w:rFonts w:ascii="Arial" w:hAnsi="Arial" w:cs="Arial"/>
          <w:sz w:val="24"/>
        </w:rPr>
      </w:pPr>
      <w:r w:rsidRPr="007C7328">
        <w:rPr>
          <w:rFonts w:ascii="Arial" w:hAnsi="Arial" w:cs="Arial"/>
          <w:sz w:val="24"/>
        </w:rPr>
        <w:t>1.7.2. Сфера образования</w:t>
      </w:r>
    </w:p>
    <w:p w14:paraId="123A4687" w14:textId="77777777" w:rsidR="00513CDB" w:rsidRPr="007C7328" w:rsidRDefault="00513CDB" w:rsidP="007C7328">
      <w:pPr>
        <w:ind w:firstLine="567"/>
        <w:jc w:val="both"/>
        <w:rPr>
          <w:rFonts w:ascii="Arial" w:hAnsi="Arial" w:cs="Arial"/>
          <w:sz w:val="24"/>
        </w:rPr>
      </w:pPr>
      <w:r w:rsidRPr="007C7328">
        <w:rPr>
          <w:rFonts w:ascii="Arial" w:hAnsi="Arial" w:cs="Arial"/>
          <w:sz w:val="24"/>
        </w:rPr>
        <w:t>Муниципальная образовательная политика направлена на повышение доступности качественного образования, соответствующего требованиям развития экономики, современным потребностям общества и граждан Бессоновского района.</w:t>
      </w:r>
    </w:p>
    <w:p w14:paraId="60B056D3" w14:textId="77777777" w:rsidR="00513CDB" w:rsidRPr="007C7328" w:rsidRDefault="00513CDB" w:rsidP="007C7328">
      <w:pPr>
        <w:ind w:firstLine="567"/>
        <w:jc w:val="both"/>
        <w:rPr>
          <w:rFonts w:ascii="Arial" w:hAnsi="Arial" w:cs="Arial"/>
          <w:sz w:val="24"/>
        </w:rPr>
      </w:pPr>
      <w:r w:rsidRPr="007C7328">
        <w:rPr>
          <w:rFonts w:ascii="Arial" w:hAnsi="Arial" w:cs="Arial"/>
          <w:sz w:val="24"/>
        </w:rPr>
        <w:t>Муниципальная система образования Бессоновского района включает в себя:</w:t>
      </w:r>
    </w:p>
    <w:p w14:paraId="67FFB5D1" w14:textId="77777777" w:rsidR="00513CDB" w:rsidRPr="007C7328" w:rsidRDefault="00513CDB" w:rsidP="007C7328">
      <w:pPr>
        <w:ind w:firstLine="567"/>
        <w:jc w:val="both"/>
        <w:rPr>
          <w:rFonts w:ascii="Arial" w:hAnsi="Arial" w:cs="Arial"/>
          <w:sz w:val="24"/>
        </w:rPr>
      </w:pPr>
      <w:r w:rsidRPr="007C7328">
        <w:rPr>
          <w:rFonts w:ascii="Arial" w:hAnsi="Arial" w:cs="Arial"/>
          <w:sz w:val="24"/>
        </w:rPr>
        <w:t>- 6 дошкольных образовательных учреждений (в их составе 8 филиалов);</w:t>
      </w:r>
    </w:p>
    <w:p w14:paraId="57EEF29C" w14:textId="77777777" w:rsidR="00513CDB" w:rsidRPr="007C7328" w:rsidRDefault="00513CDB" w:rsidP="007C7328">
      <w:pPr>
        <w:ind w:firstLine="567"/>
        <w:jc w:val="both"/>
        <w:rPr>
          <w:rFonts w:ascii="Arial" w:hAnsi="Arial" w:cs="Arial"/>
          <w:sz w:val="24"/>
        </w:rPr>
      </w:pPr>
      <w:r w:rsidRPr="007C7328">
        <w:rPr>
          <w:rFonts w:ascii="Arial" w:hAnsi="Arial" w:cs="Arial"/>
          <w:sz w:val="24"/>
        </w:rPr>
        <w:t>- 10 общеобразовательных учреждений (в их составе 7 филиалов);</w:t>
      </w:r>
    </w:p>
    <w:p w14:paraId="04DE22CB" w14:textId="77777777" w:rsidR="00513CDB" w:rsidRPr="007C7328" w:rsidRDefault="00513CDB" w:rsidP="007C7328">
      <w:pPr>
        <w:ind w:firstLine="567"/>
        <w:jc w:val="both"/>
        <w:rPr>
          <w:rFonts w:ascii="Arial" w:hAnsi="Arial" w:cs="Arial"/>
          <w:sz w:val="24"/>
        </w:rPr>
      </w:pPr>
      <w:r w:rsidRPr="007C7328">
        <w:rPr>
          <w:rFonts w:ascii="Arial" w:hAnsi="Arial" w:cs="Arial"/>
          <w:sz w:val="24"/>
        </w:rPr>
        <w:t>- 2 учреждения дополнительного образования;</w:t>
      </w:r>
    </w:p>
    <w:p w14:paraId="58E96A3C" w14:textId="77777777" w:rsidR="00513CDB" w:rsidRPr="007C7328" w:rsidRDefault="00513CDB" w:rsidP="007C7328">
      <w:pPr>
        <w:ind w:firstLine="567"/>
        <w:jc w:val="both"/>
        <w:rPr>
          <w:rFonts w:ascii="Arial" w:hAnsi="Arial" w:cs="Arial"/>
          <w:sz w:val="24"/>
        </w:rPr>
      </w:pPr>
      <w:r w:rsidRPr="007C7328">
        <w:rPr>
          <w:rFonts w:ascii="Arial" w:hAnsi="Arial" w:cs="Arial"/>
          <w:sz w:val="24"/>
        </w:rPr>
        <w:t>- 1 начальную школу – детский сад.</w:t>
      </w:r>
    </w:p>
    <w:p w14:paraId="0D9D6B3F"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18. Сведения о сети образования</w:t>
      </w:r>
    </w:p>
    <w:tbl>
      <w:tblPr>
        <w:tblW w:w="5000"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9"/>
        <w:gridCol w:w="762"/>
        <w:gridCol w:w="761"/>
        <w:gridCol w:w="761"/>
        <w:gridCol w:w="761"/>
        <w:gridCol w:w="761"/>
        <w:gridCol w:w="761"/>
        <w:gridCol w:w="761"/>
        <w:gridCol w:w="761"/>
      </w:tblGrid>
      <w:tr w:rsidR="00513CDB" w:rsidRPr="007C7328" w14:paraId="1083EB08" w14:textId="77777777" w:rsidTr="007C7328">
        <w:trPr>
          <w:tblHeader/>
          <w:jc w:val="center"/>
        </w:trPr>
        <w:tc>
          <w:tcPr>
            <w:tcW w:w="0" w:type="auto"/>
            <w:shd w:val="clear" w:color="auto" w:fill="auto"/>
            <w:vAlign w:val="center"/>
          </w:tcPr>
          <w:p w14:paraId="6B28157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 показателя</w:t>
            </w:r>
          </w:p>
        </w:tc>
        <w:tc>
          <w:tcPr>
            <w:tcW w:w="0" w:type="auto"/>
            <w:shd w:val="clear" w:color="auto" w:fill="auto"/>
            <w:vAlign w:val="center"/>
          </w:tcPr>
          <w:p w14:paraId="7BCD792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 изм.</w:t>
            </w:r>
          </w:p>
        </w:tc>
        <w:tc>
          <w:tcPr>
            <w:tcW w:w="0" w:type="auto"/>
            <w:vAlign w:val="center"/>
          </w:tcPr>
          <w:p w14:paraId="14ADF37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vAlign w:val="center"/>
          </w:tcPr>
          <w:p w14:paraId="7060C58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4B87EF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3907078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vAlign w:val="center"/>
          </w:tcPr>
          <w:p w14:paraId="5DB7A1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vAlign w:val="center"/>
          </w:tcPr>
          <w:p w14:paraId="68C1499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vAlign w:val="center"/>
          </w:tcPr>
          <w:p w14:paraId="5A3078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516101A5" w14:textId="77777777" w:rsidTr="007C7328">
        <w:trPr>
          <w:jc w:val="center"/>
        </w:trPr>
        <w:tc>
          <w:tcPr>
            <w:tcW w:w="0" w:type="auto"/>
            <w:shd w:val="clear" w:color="auto" w:fill="auto"/>
            <w:vAlign w:val="bottom"/>
          </w:tcPr>
          <w:p w14:paraId="2FDC493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Количество дошкольных образовательных учреждений</w:t>
            </w:r>
          </w:p>
        </w:tc>
        <w:tc>
          <w:tcPr>
            <w:tcW w:w="0" w:type="auto"/>
            <w:shd w:val="clear" w:color="auto" w:fill="auto"/>
            <w:vAlign w:val="center"/>
          </w:tcPr>
          <w:p w14:paraId="30F12BA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tc>
        <w:tc>
          <w:tcPr>
            <w:tcW w:w="0" w:type="auto"/>
            <w:vAlign w:val="center"/>
          </w:tcPr>
          <w:p w14:paraId="2F25793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vAlign w:val="center"/>
          </w:tcPr>
          <w:p w14:paraId="4BA920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vAlign w:val="center"/>
          </w:tcPr>
          <w:p w14:paraId="325E49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vAlign w:val="center"/>
          </w:tcPr>
          <w:p w14:paraId="66377C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vAlign w:val="center"/>
          </w:tcPr>
          <w:p w14:paraId="79C1B6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vAlign w:val="center"/>
          </w:tcPr>
          <w:p w14:paraId="178A8F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vAlign w:val="center"/>
          </w:tcPr>
          <w:p w14:paraId="39B0DED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r>
      <w:tr w:rsidR="00513CDB" w:rsidRPr="007C7328" w14:paraId="26018B27" w14:textId="77777777" w:rsidTr="007C7328">
        <w:trPr>
          <w:jc w:val="center"/>
        </w:trPr>
        <w:tc>
          <w:tcPr>
            <w:tcW w:w="0" w:type="auto"/>
            <w:shd w:val="clear" w:color="auto" w:fill="auto"/>
            <w:vAlign w:val="bottom"/>
          </w:tcPr>
          <w:p w14:paraId="1188EB3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детей в дошкольных учреждениях и группах полного дня</w:t>
            </w:r>
          </w:p>
        </w:tc>
        <w:tc>
          <w:tcPr>
            <w:tcW w:w="0" w:type="auto"/>
            <w:shd w:val="clear" w:color="auto" w:fill="auto"/>
            <w:vAlign w:val="center"/>
          </w:tcPr>
          <w:p w14:paraId="4CB543E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чел.</w:t>
            </w:r>
          </w:p>
        </w:tc>
        <w:tc>
          <w:tcPr>
            <w:tcW w:w="0" w:type="auto"/>
            <w:vAlign w:val="center"/>
          </w:tcPr>
          <w:p w14:paraId="60FAA5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2 024</w:t>
            </w:r>
          </w:p>
        </w:tc>
        <w:tc>
          <w:tcPr>
            <w:tcW w:w="0" w:type="auto"/>
            <w:vAlign w:val="center"/>
          </w:tcPr>
          <w:p w14:paraId="0ABF008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2 040</w:t>
            </w:r>
          </w:p>
        </w:tc>
        <w:tc>
          <w:tcPr>
            <w:tcW w:w="0" w:type="auto"/>
            <w:vAlign w:val="center"/>
          </w:tcPr>
          <w:p w14:paraId="5C8318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1 833</w:t>
            </w:r>
          </w:p>
        </w:tc>
        <w:tc>
          <w:tcPr>
            <w:tcW w:w="0" w:type="auto"/>
            <w:vAlign w:val="center"/>
          </w:tcPr>
          <w:p w14:paraId="2C56671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1 679</w:t>
            </w:r>
          </w:p>
        </w:tc>
        <w:tc>
          <w:tcPr>
            <w:tcW w:w="0" w:type="auto"/>
            <w:vAlign w:val="center"/>
          </w:tcPr>
          <w:p w14:paraId="09BD80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1 617</w:t>
            </w:r>
          </w:p>
        </w:tc>
        <w:tc>
          <w:tcPr>
            <w:tcW w:w="0" w:type="auto"/>
            <w:vAlign w:val="center"/>
          </w:tcPr>
          <w:p w14:paraId="45F1A98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1 542</w:t>
            </w:r>
          </w:p>
        </w:tc>
        <w:tc>
          <w:tcPr>
            <w:tcW w:w="0" w:type="auto"/>
            <w:vAlign w:val="center"/>
          </w:tcPr>
          <w:p w14:paraId="6300852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1 457</w:t>
            </w:r>
          </w:p>
        </w:tc>
      </w:tr>
      <w:tr w:rsidR="00513CDB" w:rsidRPr="007C7328" w14:paraId="49D192B5" w14:textId="77777777" w:rsidTr="007C7328">
        <w:trPr>
          <w:jc w:val="center"/>
        </w:trPr>
        <w:tc>
          <w:tcPr>
            <w:tcW w:w="0" w:type="auto"/>
            <w:shd w:val="clear" w:color="auto" w:fill="auto"/>
            <w:vAlign w:val="bottom"/>
          </w:tcPr>
          <w:p w14:paraId="24442A6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Количество общеобразовательных учреждений</w:t>
            </w:r>
          </w:p>
        </w:tc>
        <w:tc>
          <w:tcPr>
            <w:tcW w:w="0" w:type="auto"/>
            <w:shd w:val="clear" w:color="auto" w:fill="auto"/>
            <w:vAlign w:val="center"/>
          </w:tcPr>
          <w:p w14:paraId="661BF6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w:t>
            </w:r>
          </w:p>
        </w:tc>
        <w:tc>
          <w:tcPr>
            <w:tcW w:w="0" w:type="auto"/>
            <w:vAlign w:val="center"/>
          </w:tcPr>
          <w:p w14:paraId="59D71B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vAlign w:val="center"/>
          </w:tcPr>
          <w:p w14:paraId="2C362EC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vAlign w:val="center"/>
          </w:tcPr>
          <w:p w14:paraId="35AE16D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vAlign w:val="center"/>
          </w:tcPr>
          <w:p w14:paraId="72AFCC1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vAlign w:val="center"/>
          </w:tcPr>
          <w:p w14:paraId="5D3563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vAlign w:val="center"/>
          </w:tcPr>
          <w:p w14:paraId="64445F6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vAlign w:val="center"/>
          </w:tcPr>
          <w:p w14:paraId="2E0D285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w:t>
            </w:r>
          </w:p>
        </w:tc>
      </w:tr>
      <w:tr w:rsidR="00513CDB" w:rsidRPr="007C7328" w14:paraId="734FC1CF" w14:textId="77777777" w:rsidTr="007C7328">
        <w:trPr>
          <w:jc w:val="center"/>
        </w:trPr>
        <w:tc>
          <w:tcPr>
            <w:tcW w:w="0" w:type="auto"/>
            <w:shd w:val="clear" w:color="auto" w:fill="8DB3E2"/>
            <w:vAlign w:val="bottom"/>
          </w:tcPr>
          <w:p w14:paraId="07F602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обучающихся в общеобразовательных учреждениях, всего, в том числе:</w:t>
            </w:r>
          </w:p>
        </w:tc>
        <w:tc>
          <w:tcPr>
            <w:tcW w:w="0" w:type="auto"/>
            <w:shd w:val="clear" w:color="auto" w:fill="8DB3E2"/>
            <w:vAlign w:val="center"/>
          </w:tcPr>
          <w:p w14:paraId="03C3D2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чел.</w:t>
            </w:r>
          </w:p>
        </w:tc>
        <w:tc>
          <w:tcPr>
            <w:tcW w:w="0" w:type="auto"/>
            <w:shd w:val="clear" w:color="auto" w:fill="8DB3E2"/>
            <w:vAlign w:val="center"/>
          </w:tcPr>
          <w:p w14:paraId="0A5F8F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4 352</w:t>
            </w:r>
          </w:p>
        </w:tc>
        <w:tc>
          <w:tcPr>
            <w:tcW w:w="0" w:type="auto"/>
            <w:shd w:val="clear" w:color="auto" w:fill="8DB3E2"/>
            <w:vAlign w:val="center"/>
          </w:tcPr>
          <w:p w14:paraId="0F00BA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4 520</w:t>
            </w:r>
          </w:p>
        </w:tc>
        <w:tc>
          <w:tcPr>
            <w:tcW w:w="0" w:type="auto"/>
            <w:shd w:val="clear" w:color="auto" w:fill="8DB3E2"/>
            <w:vAlign w:val="center"/>
          </w:tcPr>
          <w:p w14:paraId="29F118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4 646</w:t>
            </w:r>
          </w:p>
        </w:tc>
        <w:tc>
          <w:tcPr>
            <w:tcW w:w="0" w:type="auto"/>
            <w:shd w:val="clear" w:color="auto" w:fill="8DB3E2"/>
            <w:vAlign w:val="center"/>
          </w:tcPr>
          <w:p w14:paraId="2146775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4 796</w:t>
            </w:r>
          </w:p>
        </w:tc>
        <w:tc>
          <w:tcPr>
            <w:tcW w:w="0" w:type="auto"/>
            <w:shd w:val="clear" w:color="auto" w:fill="8DB3E2"/>
            <w:vAlign w:val="center"/>
          </w:tcPr>
          <w:p w14:paraId="275C1F7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5021</w:t>
            </w:r>
          </w:p>
        </w:tc>
        <w:tc>
          <w:tcPr>
            <w:tcW w:w="0" w:type="auto"/>
            <w:shd w:val="clear" w:color="auto" w:fill="8DB3E2"/>
            <w:vAlign w:val="center"/>
          </w:tcPr>
          <w:p w14:paraId="142FE52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5057</w:t>
            </w:r>
          </w:p>
        </w:tc>
        <w:tc>
          <w:tcPr>
            <w:tcW w:w="0" w:type="auto"/>
            <w:shd w:val="clear" w:color="auto" w:fill="8DB3E2"/>
            <w:vAlign w:val="center"/>
          </w:tcPr>
          <w:p w14:paraId="0C78047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5 139</w:t>
            </w:r>
          </w:p>
        </w:tc>
      </w:tr>
      <w:tr w:rsidR="00513CDB" w:rsidRPr="007C7328" w14:paraId="72488EDB" w14:textId="77777777" w:rsidTr="007C7328">
        <w:trPr>
          <w:jc w:val="center"/>
        </w:trPr>
        <w:tc>
          <w:tcPr>
            <w:tcW w:w="0" w:type="auto"/>
            <w:shd w:val="clear" w:color="auto" w:fill="D99594"/>
            <w:vAlign w:val="bottom"/>
          </w:tcPr>
          <w:p w14:paraId="55CB2313" w14:textId="77777777" w:rsidR="00513CDB" w:rsidRPr="007C7328" w:rsidRDefault="00513CDB" w:rsidP="007C7328">
            <w:pPr>
              <w:widowControl/>
              <w:suppressAutoHyphens w:val="0"/>
              <w:jc w:val="both"/>
              <w:rPr>
                <w:rFonts w:ascii="Arial" w:hAnsi="Arial" w:cs="Arial"/>
                <w:sz w:val="24"/>
              </w:rPr>
            </w:pPr>
          </w:p>
          <w:p w14:paraId="6D0D79E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первоклассников</w:t>
            </w:r>
          </w:p>
          <w:p w14:paraId="390B53C3" w14:textId="77777777" w:rsidR="00513CDB" w:rsidRPr="007C7328" w:rsidRDefault="00513CDB" w:rsidP="007C7328">
            <w:pPr>
              <w:widowControl/>
              <w:suppressAutoHyphens w:val="0"/>
              <w:jc w:val="both"/>
              <w:rPr>
                <w:rFonts w:ascii="Arial" w:hAnsi="Arial" w:cs="Arial"/>
                <w:sz w:val="24"/>
                <w:highlight w:val="yellow"/>
              </w:rPr>
            </w:pPr>
          </w:p>
        </w:tc>
        <w:tc>
          <w:tcPr>
            <w:tcW w:w="0" w:type="auto"/>
            <w:shd w:val="clear" w:color="auto" w:fill="D99594"/>
            <w:vAlign w:val="center"/>
          </w:tcPr>
          <w:p w14:paraId="029931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чел.</w:t>
            </w:r>
          </w:p>
        </w:tc>
        <w:tc>
          <w:tcPr>
            <w:tcW w:w="0" w:type="auto"/>
            <w:shd w:val="clear" w:color="auto" w:fill="D99594"/>
            <w:vAlign w:val="center"/>
          </w:tcPr>
          <w:p w14:paraId="4A1027D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484</w:t>
            </w:r>
          </w:p>
        </w:tc>
        <w:tc>
          <w:tcPr>
            <w:tcW w:w="0" w:type="auto"/>
            <w:shd w:val="clear" w:color="auto" w:fill="D99594"/>
            <w:vAlign w:val="center"/>
          </w:tcPr>
          <w:p w14:paraId="68D5A0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588</w:t>
            </w:r>
          </w:p>
        </w:tc>
        <w:tc>
          <w:tcPr>
            <w:tcW w:w="0" w:type="auto"/>
            <w:shd w:val="clear" w:color="auto" w:fill="D99594"/>
            <w:vAlign w:val="center"/>
          </w:tcPr>
          <w:p w14:paraId="66738D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554</w:t>
            </w:r>
          </w:p>
        </w:tc>
        <w:tc>
          <w:tcPr>
            <w:tcW w:w="0" w:type="auto"/>
            <w:shd w:val="clear" w:color="auto" w:fill="D99594"/>
            <w:vAlign w:val="center"/>
          </w:tcPr>
          <w:p w14:paraId="79F9043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603</w:t>
            </w:r>
          </w:p>
        </w:tc>
        <w:tc>
          <w:tcPr>
            <w:tcW w:w="0" w:type="auto"/>
            <w:shd w:val="clear" w:color="auto" w:fill="D99594"/>
            <w:vAlign w:val="center"/>
          </w:tcPr>
          <w:p w14:paraId="6122E5A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612</w:t>
            </w:r>
          </w:p>
        </w:tc>
        <w:tc>
          <w:tcPr>
            <w:tcW w:w="0" w:type="auto"/>
            <w:shd w:val="clear" w:color="auto" w:fill="D99594"/>
            <w:vAlign w:val="center"/>
          </w:tcPr>
          <w:p w14:paraId="12D027E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539</w:t>
            </w:r>
          </w:p>
        </w:tc>
        <w:tc>
          <w:tcPr>
            <w:tcW w:w="0" w:type="auto"/>
            <w:shd w:val="clear" w:color="auto" w:fill="D99594"/>
            <w:vAlign w:val="center"/>
          </w:tcPr>
          <w:p w14:paraId="5696CD2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499</w:t>
            </w:r>
          </w:p>
        </w:tc>
      </w:tr>
      <w:tr w:rsidR="00513CDB" w:rsidRPr="007C7328" w14:paraId="51B4F57A" w14:textId="77777777" w:rsidTr="007C7328">
        <w:trPr>
          <w:jc w:val="center"/>
        </w:trPr>
        <w:tc>
          <w:tcPr>
            <w:tcW w:w="0" w:type="auto"/>
            <w:shd w:val="clear" w:color="auto" w:fill="C2D69B"/>
            <w:vAlign w:val="bottom"/>
          </w:tcPr>
          <w:p w14:paraId="649D4AE9" w14:textId="77777777" w:rsidR="00513CDB" w:rsidRPr="007C7328" w:rsidRDefault="00513CDB" w:rsidP="007C7328">
            <w:pPr>
              <w:widowControl/>
              <w:suppressAutoHyphens w:val="0"/>
              <w:jc w:val="both"/>
              <w:rPr>
                <w:rFonts w:ascii="Arial" w:hAnsi="Arial" w:cs="Arial"/>
                <w:sz w:val="24"/>
                <w:highlight w:val="yellow"/>
              </w:rPr>
            </w:pPr>
          </w:p>
          <w:p w14:paraId="014FC77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одиннадцатиклассников</w:t>
            </w:r>
          </w:p>
          <w:p w14:paraId="6CA37BD0" w14:textId="77777777" w:rsidR="00513CDB" w:rsidRPr="007C7328" w:rsidRDefault="00513CDB" w:rsidP="007C7328">
            <w:pPr>
              <w:widowControl/>
              <w:suppressAutoHyphens w:val="0"/>
              <w:jc w:val="both"/>
              <w:rPr>
                <w:rFonts w:ascii="Arial" w:hAnsi="Arial" w:cs="Arial"/>
                <w:sz w:val="24"/>
                <w:highlight w:val="yellow"/>
              </w:rPr>
            </w:pPr>
          </w:p>
        </w:tc>
        <w:tc>
          <w:tcPr>
            <w:tcW w:w="0" w:type="auto"/>
            <w:shd w:val="clear" w:color="auto" w:fill="C2D69B"/>
            <w:vAlign w:val="center"/>
          </w:tcPr>
          <w:p w14:paraId="56D1D0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чел.</w:t>
            </w:r>
          </w:p>
        </w:tc>
        <w:tc>
          <w:tcPr>
            <w:tcW w:w="0" w:type="auto"/>
            <w:shd w:val="clear" w:color="auto" w:fill="C2D69B"/>
            <w:vAlign w:val="center"/>
          </w:tcPr>
          <w:p w14:paraId="4A2A40D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116</w:t>
            </w:r>
          </w:p>
        </w:tc>
        <w:tc>
          <w:tcPr>
            <w:tcW w:w="0" w:type="auto"/>
            <w:shd w:val="clear" w:color="auto" w:fill="C2D69B"/>
            <w:vAlign w:val="center"/>
          </w:tcPr>
          <w:p w14:paraId="5206D4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139</w:t>
            </w:r>
          </w:p>
        </w:tc>
        <w:tc>
          <w:tcPr>
            <w:tcW w:w="0" w:type="auto"/>
            <w:shd w:val="clear" w:color="auto" w:fill="C2D69B"/>
            <w:vAlign w:val="center"/>
          </w:tcPr>
          <w:p w14:paraId="6B0941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140</w:t>
            </w:r>
          </w:p>
        </w:tc>
        <w:tc>
          <w:tcPr>
            <w:tcW w:w="0" w:type="auto"/>
            <w:shd w:val="clear" w:color="auto" w:fill="C2D69B"/>
            <w:vAlign w:val="center"/>
          </w:tcPr>
          <w:p w14:paraId="5D29DD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93</w:t>
            </w:r>
          </w:p>
        </w:tc>
        <w:tc>
          <w:tcPr>
            <w:tcW w:w="0" w:type="auto"/>
            <w:shd w:val="clear" w:color="auto" w:fill="C2D69B"/>
            <w:vAlign w:val="center"/>
          </w:tcPr>
          <w:p w14:paraId="2A2CB5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95</w:t>
            </w:r>
          </w:p>
        </w:tc>
        <w:tc>
          <w:tcPr>
            <w:tcW w:w="0" w:type="auto"/>
            <w:shd w:val="clear" w:color="auto" w:fill="C2D69B"/>
            <w:vAlign w:val="center"/>
          </w:tcPr>
          <w:p w14:paraId="104C91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109</w:t>
            </w:r>
          </w:p>
        </w:tc>
        <w:tc>
          <w:tcPr>
            <w:tcW w:w="0" w:type="auto"/>
            <w:shd w:val="clear" w:color="auto" w:fill="C2D69B"/>
            <w:vAlign w:val="center"/>
          </w:tcPr>
          <w:p w14:paraId="6488085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131</w:t>
            </w:r>
          </w:p>
        </w:tc>
      </w:tr>
      <w:tr w:rsidR="00513CDB" w:rsidRPr="007C7328" w14:paraId="34BED669" w14:textId="77777777" w:rsidTr="007C7328">
        <w:trPr>
          <w:jc w:val="center"/>
        </w:trPr>
        <w:tc>
          <w:tcPr>
            <w:tcW w:w="0" w:type="auto"/>
            <w:shd w:val="clear" w:color="auto" w:fill="auto"/>
          </w:tcPr>
          <w:p w14:paraId="263A3D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Охват детей горячим питанием</w:t>
            </w:r>
          </w:p>
        </w:tc>
        <w:tc>
          <w:tcPr>
            <w:tcW w:w="0" w:type="auto"/>
            <w:shd w:val="clear" w:color="auto" w:fill="auto"/>
            <w:vAlign w:val="center"/>
          </w:tcPr>
          <w:p w14:paraId="235780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vAlign w:val="center"/>
          </w:tcPr>
          <w:p w14:paraId="6ED8069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w:t>
            </w:r>
          </w:p>
        </w:tc>
        <w:tc>
          <w:tcPr>
            <w:tcW w:w="0" w:type="auto"/>
            <w:vAlign w:val="center"/>
          </w:tcPr>
          <w:p w14:paraId="70813A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w:t>
            </w:r>
          </w:p>
        </w:tc>
        <w:tc>
          <w:tcPr>
            <w:tcW w:w="0" w:type="auto"/>
            <w:vAlign w:val="center"/>
          </w:tcPr>
          <w:p w14:paraId="28B8A4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w:t>
            </w:r>
          </w:p>
        </w:tc>
        <w:tc>
          <w:tcPr>
            <w:tcW w:w="0" w:type="auto"/>
            <w:vAlign w:val="center"/>
          </w:tcPr>
          <w:p w14:paraId="4E7A9D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w:t>
            </w:r>
          </w:p>
        </w:tc>
        <w:tc>
          <w:tcPr>
            <w:tcW w:w="0" w:type="auto"/>
            <w:vAlign w:val="center"/>
          </w:tcPr>
          <w:p w14:paraId="50E9DD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w:t>
            </w:r>
          </w:p>
        </w:tc>
        <w:tc>
          <w:tcPr>
            <w:tcW w:w="0" w:type="auto"/>
            <w:vAlign w:val="center"/>
          </w:tcPr>
          <w:p w14:paraId="36E2E59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w:t>
            </w:r>
          </w:p>
        </w:tc>
        <w:tc>
          <w:tcPr>
            <w:tcW w:w="0" w:type="auto"/>
            <w:vAlign w:val="center"/>
          </w:tcPr>
          <w:p w14:paraId="398EC24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99,8</w:t>
            </w:r>
          </w:p>
        </w:tc>
      </w:tr>
    </w:tbl>
    <w:p w14:paraId="183446B9" w14:textId="08C34458"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06E65C00" wp14:editId="3E0CB688">
            <wp:extent cx="6035040" cy="2266315"/>
            <wp:effectExtent l="0" t="0" r="0"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89F31C" w14:textId="77777777" w:rsidR="00513CDB" w:rsidRPr="007C7328" w:rsidRDefault="00513CDB" w:rsidP="007C7328">
      <w:pPr>
        <w:ind w:firstLine="567"/>
        <w:jc w:val="both"/>
        <w:rPr>
          <w:rFonts w:ascii="Arial" w:hAnsi="Arial" w:cs="Arial"/>
          <w:sz w:val="24"/>
        </w:rPr>
      </w:pPr>
      <w:r w:rsidRPr="007C7328">
        <w:rPr>
          <w:rFonts w:ascii="Arial" w:hAnsi="Arial" w:cs="Arial"/>
          <w:sz w:val="24"/>
        </w:rPr>
        <w:tab/>
        <w:t>1.7.3. Дошкольное образование</w:t>
      </w:r>
    </w:p>
    <w:p w14:paraId="4F40531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Основная общеобразовательная программа дошкольного образования реализуется в 6 дошкольных образовательных учреждениях (в их составе 8 филиалов) и 1 начальная школа-детский сад с контингентом воспитанников от 1 до 7 лет – 1457 человек. </w:t>
      </w:r>
    </w:p>
    <w:p w14:paraId="71C04BA1" w14:textId="77777777" w:rsidR="00513CDB" w:rsidRPr="007C7328" w:rsidRDefault="00513CDB" w:rsidP="007C7328">
      <w:pPr>
        <w:ind w:firstLine="567"/>
        <w:jc w:val="both"/>
        <w:rPr>
          <w:rFonts w:ascii="Arial" w:hAnsi="Arial" w:cs="Arial"/>
          <w:sz w:val="24"/>
        </w:rPr>
      </w:pPr>
      <w:r w:rsidRPr="007C7328">
        <w:rPr>
          <w:rFonts w:ascii="Arial" w:hAnsi="Arial" w:cs="Arial"/>
          <w:sz w:val="24"/>
        </w:rPr>
        <w:t>Общее количество групп в дошкольных организациях – 65, в том числе от 1 до 3 лет – 10 групп, от 3 до 7 лет - 37 групп. Очередность среди детей от 3 до 7 лет отсутствует. Размер платы составляет 110 рублей для детей до 3 лет, 120 рублей – от 3 до 7 лет. Количество воспитанников льготной категории составляют 151 человек, из них: дети-инвалиды – 3 чел., дети, имеющие статус ОВЗ – 7 чел., дети-сироты - 3 чел., дети участников СВО – 52 ребенка, дети из малообеспеченных семей – 83 чел.</w:t>
      </w:r>
    </w:p>
    <w:p w14:paraId="79225B1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системе дошкольного образования осуществляют трудовую деятельность 293 человека, из них 129 педагогических работников. </w:t>
      </w:r>
    </w:p>
    <w:p w14:paraId="360E8303" w14:textId="77777777" w:rsidR="00513CDB" w:rsidRPr="007C7328" w:rsidRDefault="00513CDB" w:rsidP="007C7328">
      <w:pPr>
        <w:ind w:firstLine="567"/>
        <w:jc w:val="both"/>
        <w:rPr>
          <w:rFonts w:ascii="Arial" w:hAnsi="Arial" w:cs="Arial"/>
          <w:sz w:val="24"/>
        </w:rPr>
      </w:pPr>
    </w:p>
    <w:p w14:paraId="65C4E055" w14:textId="77777777" w:rsidR="00513CDB" w:rsidRPr="007C7328" w:rsidRDefault="00513CDB" w:rsidP="007C7328">
      <w:pPr>
        <w:ind w:firstLine="567"/>
        <w:jc w:val="both"/>
        <w:rPr>
          <w:rFonts w:ascii="Arial" w:hAnsi="Arial" w:cs="Arial"/>
          <w:sz w:val="24"/>
        </w:rPr>
      </w:pPr>
      <w:r w:rsidRPr="007C7328">
        <w:rPr>
          <w:rFonts w:ascii="Arial" w:hAnsi="Arial" w:cs="Arial"/>
          <w:sz w:val="24"/>
        </w:rPr>
        <w:t>1.7.4. Общее образование</w:t>
      </w:r>
    </w:p>
    <w:p w14:paraId="4CDEF957"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 – 2025 учебном году контингент учащихся составляет 5139 человек, увеличение на 82 человека по сравнению с 2023 – 2024 учебным годом, первоклассников 499 человек.</w:t>
      </w:r>
    </w:p>
    <w:p w14:paraId="21105DF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Средняя наполняемость классов в общеобразовательных организациях составляет 19 человек (по области 10,8).</w:t>
      </w:r>
    </w:p>
    <w:p w14:paraId="0BF29585" w14:textId="77777777" w:rsidR="00513CDB" w:rsidRPr="007C7328" w:rsidRDefault="00513CDB" w:rsidP="007C7328">
      <w:pPr>
        <w:ind w:firstLine="567"/>
        <w:jc w:val="both"/>
        <w:rPr>
          <w:rFonts w:ascii="Arial" w:hAnsi="Arial" w:cs="Arial"/>
          <w:sz w:val="24"/>
        </w:rPr>
      </w:pPr>
      <w:r w:rsidRPr="007C7328">
        <w:rPr>
          <w:rFonts w:ascii="Arial" w:hAnsi="Arial" w:cs="Arial"/>
          <w:sz w:val="24"/>
        </w:rPr>
        <w:t>Количество выпускников 11 класса в 2025 году – 131 чел. (в 2024 - 108, в 2023-98, в 2022-105). В 2024 году 99 выпускников поступили в ВУЗы, из них 82% в ВУЗы Пензенской области, в средние профессиональные образовательные организации поступили 9 человек (9 %).</w:t>
      </w:r>
    </w:p>
    <w:p w14:paraId="745EC44A"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По итогам обучения и прохождения государственной итоговой аттестации медаль «За особые успехи в учении» I степени (золото) получили из 11 выпускников, из 12 претендовавших, II степени (серебро) 6 выпускников из 7 претендовавших. </w:t>
      </w:r>
    </w:p>
    <w:p w14:paraId="729D34D4" w14:textId="77777777" w:rsidR="00513CDB" w:rsidRPr="007C7328" w:rsidRDefault="00513CDB" w:rsidP="007C7328">
      <w:pPr>
        <w:ind w:firstLine="567"/>
        <w:jc w:val="both"/>
        <w:rPr>
          <w:rFonts w:ascii="Arial" w:hAnsi="Arial" w:cs="Arial"/>
          <w:sz w:val="24"/>
        </w:rPr>
      </w:pPr>
      <w:r w:rsidRPr="007C7328">
        <w:rPr>
          <w:rFonts w:ascii="Arial" w:hAnsi="Arial" w:cs="Arial"/>
          <w:sz w:val="24"/>
        </w:rPr>
        <w:t>Из 482 выпускников 9 классов 126 человек или 26,1% продолжили обучение в 10 классе, 352 человека или 73,0% поступили на обучение в организации профессионального образования. Аттестаты об основном общем образовании получили 99,8% выпускников (481 чел.)</w:t>
      </w:r>
    </w:p>
    <w:p w14:paraId="1400A33A"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общеобразовательных организациях численность педагогических работников составляет 404 человека. Средний возраст педагогов - 46 лет.</w:t>
      </w:r>
    </w:p>
    <w:p w14:paraId="7782A56F"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Процент обеспеченности бесплатными учебниками школьников в Бессоновском районе составляет 100%.</w:t>
      </w:r>
    </w:p>
    <w:p w14:paraId="6A118A75"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рамках реализации проекта «Современная школа» в 8 средних школах открыты и функционируют центры «Точка роста» цифрового и гуманитарного профилей в МБОУ СОШ с. Бессоновка (открыт в 2020 г.), научной и технологической направленности в 7 школах: в МБОУ СОШ № 2 с. Грабово им. Героя РФ С.В. Кустова (открыт в 2021 г.), в МБОУ СОШ № 1 с. Грабово (открыт в 2023 г.).</w:t>
      </w:r>
    </w:p>
    <w:p w14:paraId="3DF9A383"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сентябре 2024 года центры «Точка роста» открыты в 5 школах: МБОУ СОШ с. Вазерки им. В.М.Покровского, МБОУ СОШ с. Кижеватово, МБОУ СОШ с. Сосновка, МБОУ СОШ с. Степановка и МБОУ СОШ им. С.Е. Кузнецова с. Чемодановка. Для осуществления функционирования центров и реализации программ дополнительного образования в 2024 году в школы поступило необходимое оборудование на общую сумму 4,5 млн.руб.</w:t>
      </w:r>
    </w:p>
    <w:p w14:paraId="2D02BFD8"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2024-2025 учебном году охват горячим питанием обучающихся в школах Бессоновского района Пензенской области составляет 99,8 %. На 2025 финансовый год расходы всех уровней бюджета составят 38,1 млн.руб.</w:t>
      </w:r>
    </w:p>
    <w:p w14:paraId="5D86807B"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Стоимость обедов и завтраков в начальных классах – 99 руб. 76 коп. В среднем звене стоимость завтрака - 70 руб., обеда – 100 руб.</w:t>
      </w:r>
    </w:p>
    <w:p w14:paraId="0BFBE5AC" w14:textId="77777777" w:rsidR="00513CDB" w:rsidRPr="007C7328" w:rsidRDefault="00513CDB" w:rsidP="007C7328">
      <w:pPr>
        <w:ind w:firstLine="567"/>
        <w:jc w:val="both"/>
        <w:rPr>
          <w:rFonts w:ascii="Arial" w:hAnsi="Arial" w:cs="Arial"/>
          <w:sz w:val="24"/>
        </w:rPr>
      </w:pPr>
      <w:r w:rsidRPr="007C7328">
        <w:rPr>
          <w:rFonts w:ascii="Arial" w:hAnsi="Arial" w:cs="Arial"/>
          <w:sz w:val="24"/>
        </w:rPr>
        <w:t>Льготники составляют 1294 человека, из них: дети-инвалиды – 46 чел., дети, имеющие статус ОВЗ – 178 чел., дети участников СВО - 134 ребенка, дети из малообеспеченных семей – 395 чел и дети из многодетных семей – 503.</w:t>
      </w:r>
    </w:p>
    <w:p w14:paraId="59A6BC0B" w14:textId="77777777" w:rsidR="00513CDB" w:rsidRPr="007C7328" w:rsidRDefault="00513CDB" w:rsidP="007C7328">
      <w:pPr>
        <w:ind w:firstLine="567"/>
        <w:jc w:val="both"/>
        <w:rPr>
          <w:rFonts w:ascii="Arial" w:hAnsi="Arial" w:cs="Arial"/>
          <w:sz w:val="24"/>
        </w:rPr>
      </w:pPr>
    </w:p>
    <w:p w14:paraId="6C88D38D" w14:textId="77777777" w:rsidR="00513CDB" w:rsidRPr="007C7328" w:rsidRDefault="00513CDB" w:rsidP="007C7328">
      <w:pPr>
        <w:ind w:firstLine="567"/>
        <w:jc w:val="both"/>
        <w:rPr>
          <w:rFonts w:ascii="Arial" w:hAnsi="Arial" w:cs="Arial"/>
          <w:sz w:val="24"/>
        </w:rPr>
      </w:pPr>
      <w:r w:rsidRPr="007C7328">
        <w:rPr>
          <w:rFonts w:ascii="Arial" w:hAnsi="Arial" w:cs="Arial"/>
          <w:sz w:val="24"/>
        </w:rPr>
        <w:t>Создание современной инфраструктуры общего образования</w:t>
      </w:r>
    </w:p>
    <w:p w14:paraId="5828B518"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В 2022 году:</w:t>
      </w:r>
    </w:p>
    <w:p w14:paraId="2CB830B6" w14:textId="77777777" w:rsidR="00513CDB" w:rsidRPr="007C7328" w:rsidRDefault="00513CDB" w:rsidP="007C7328">
      <w:pPr>
        <w:ind w:firstLine="567"/>
        <w:jc w:val="both"/>
        <w:rPr>
          <w:rFonts w:ascii="Arial" w:hAnsi="Arial" w:cs="Arial"/>
          <w:sz w:val="24"/>
        </w:rPr>
      </w:pPr>
      <w:r w:rsidRPr="007C7328">
        <w:rPr>
          <w:rFonts w:ascii="Arial" w:eastAsia="Calibri" w:hAnsi="Arial" w:cs="Arial"/>
          <w:sz w:val="24"/>
        </w:rPr>
        <w:t>-</w:t>
      </w:r>
      <w:r w:rsidRPr="007C7328">
        <w:rPr>
          <w:rFonts w:ascii="Arial" w:hAnsi="Arial" w:cs="Arial"/>
          <w:sz w:val="24"/>
        </w:rPr>
        <w:t xml:space="preserve"> в рамках Национального проекта «Образование» проекта «Современная школа», с целью ликвидации второй смены на территории Бессоновского района, в селе Чемодановка, завершено строительство общеобразовательной школы на 375 мест. Объект введен в эксплуатацию 16 декабря 2022 года;</w:t>
      </w:r>
    </w:p>
    <w:p w14:paraId="31318B89"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в рамках реализации мероприятия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 в Бессоновском районе обновлено оборудование пищеблоков трех общеобразовательных организаций: МБОУ СОШ с. Бессоновка, МБОУ СОШ с. Сосновка и МБОУ СОШ №2 с. Грабово им. Героя РФ С.В. Кустова на общую сумму 7 737 тыс.руб.;</w:t>
      </w:r>
    </w:p>
    <w:p w14:paraId="54C2E34E"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построены 3 площадки для сдачи норм ГТО (в с. Блохино, с. Кижеватово, с. Сосновка);</w:t>
      </w:r>
    </w:p>
    <w:p w14:paraId="53970DB0" w14:textId="77777777" w:rsidR="00513CDB" w:rsidRPr="007C7328" w:rsidRDefault="00513CDB" w:rsidP="007C7328">
      <w:pPr>
        <w:ind w:firstLine="567"/>
        <w:jc w:val="both"/>
        <w:rPr>
          <w:rFonts w:ascii="Arial" w:hAnsi="Arial" w:cs="Arial"/>
          <w:sz w:val="24"/>
        </w:rPr>
      </w:pPr>
      <w:r w:rsidRPr="007C7328">
        <w:rPr>
          <w:rFonts w:ascii="Arial" w:hAnsi="Arial" w:cs="Arial"/>
          <w:sz w:val="24"/>
        </w:rPr>
        <w:t>- в филиале МБОУ СОШ с. Бессоновка в с. Блохино, в рамках лицензирования медицинского кабинета, отремонтированы два кабинета и оснащены соответствующим оборудованием и медикаментами на общую сумму 1 543,99 тыс.руб.; (694,81 тыс.руб. – капремонт; 849 178,8 руб. оборудование и медикаменты);</w:t>
      </w:r>
    </w:p>
    <w:p w14:paraId="64F4F76C" w14:textId="77777777" w:rsidR="00513CDB" w:rsidRPr="007C7328" w:rsidRDefault="00513CDB" w:rsidP="007C7328">
      <w:pPr>
        <w:ind w:firstLine="567"/>
        <w:jc w:val="both"/>
        <w:rPr>
          <w:rFonts w:ascii="Arial" w:hAnsi="Arial" w:cs="Arial"/>
          <w:sz w:val="24"/>
        </w:rPr>
      </w:pPr>
      <w:r w:rsidRPr="007C7328">
        <w:rPr>
          <w:rFonts w:ascii="Arial" w:hAnsi="Arial" w:cs="Arial"/>
          <w:sz w:val="24"/>
        </w:rPr>
        <w:t>- в детском саду с. Бессоновка проведены работы по установке травмобезопасного покрытия детских игровых площадок общей площадью 700 м2.</w:t>
      </w:r>
    </w:p>
    <w:p w14:paraId="24C4C5F3"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2023 году:</w:t>
      </w:r>
    </w:p>
    <w:p w14:paraId="2BEABB58" w14:textId="77777777" w:rsidR="00513CDB" w:rsidRPr="007C7328" w:rsidRDefault="00513CDB" w:rsidP="007C7328">
      <w:pPr>
        <w:ind w:firstLine="567"/>
        <w:jc w:val="both"/>
        <w:rPr>
          <w:rFonts w:ascii="Arial" w:hAnsi="Arial" w:cs="Arial"/>
          <w:sz w:val="24"/>
        </w:rPr>
      </w:pPr>
      <w:r w:rsidRPr="007C7328">
        <w:rPr>
          <w:rFonts w:ascii="Arial" w:hAnsi="Arial" w:cs="Arial"/>
          <w:sz w:val="24"/>
        </w:rPr>
        <w:t>- в рамках программы «Модернизация школьных систем образования» выполнен капитальный ремонт МБОУ СОШ с. Бессоновка. Ремонт: отопления, водоснабжения, канализации, электроснабжения, замена осветительных приборов, замена всех окон и дверей, устройство подвесных потолков типа «армстронг» в коридорах, фойе, ремонт санузлов и хозяйственно-бытовых помещений, отмостки, внутренней отделки всех помещений, ремонт фасада с утеплением и штукатуркой, ливневая канализация, ремонт входной группы;</w:t>
      </w:r>
    </w:p>
    <w:p w14:paraId="6721DE0E"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в рамках благотворительной программы «Газпром - детям» на территории средней школы № 2 с. Грабово выполнено строительство многофункциональной спортивной площадки без бортов;</w:t>
      </w:r>
    </w:p>
    <w:p w14:paraId="1950BD0B" w14:textId="77777777" w:rsidR="00513CDB" w:rsidRPr="007C7328" w:rsidRDefault="00513CDB" w:rsidP="007C7328">
      <w:pPr>
        <w:ind w:firstLine="567"/>
        <w:jc w:val="both"/>
        <w:rPr>
          <w:rFonts w:ascii="Arial" w:hAnsi="Arial" w:cs="Arial"/>
          <w:sz w:val="24"/>
        </w:rPr>
      </w:pPr>
      <w:r w:rsidRPr="007C7328">
        <w:rPr>
          <w:rFonts w:ascii="Arial" w:hAnsi="Arial" w:cs="Arial"/>
          <w:sz w:val="24"/>
        </w:rPr>
        <w:t>- в рамках программы «Точка роста» выполнен ремонт трех кабинетов в МБОУ СОШ №1 с. Грабово.</w:t>
      </w:r>
    </w:p>
    <w:p w14:paraId="49710F6F"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Введено в эксплуатацию здание нового корпуса №2 МАДОУ СОШ имени С.Е. Кузнецова с. Чемодановка на 375 мест по адресу: Пензенская область, Бессоновский район, с. Чемодановка, ул. Фабричная, 55А. с 1 сентября 2023 года начат образовательный процесс.</w:t>
      </w:r>
    </w:p>
    <w:p w14:paraId="1169F742"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С сентября 2022 года по программе «Земский Учитель» в МБОУ СОШ с. Вазерки им. В.М. Покровского приступил к работе учитель русского языка и литературы. </w:t>
      </w:r>
    </w:p>
    <w:p w14:paraId="293F61F7"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 году:</w:t>
      </w:r>
    </w:p>
    <w:p w14:paraId="7F9E030A" w14:textId="77777777" w:rsidR="00513CDB" w:rsidRPr="007C7328" w:rsidRDefault="00513CDB" w:rsidP="007C7328">
      <w:pPr>
        <w:ind w:firstLine="567"/>
        <w:jc w:val="both"/>
        <w:rPr>
          <w:rFonts w:ascii="Arial" w:hAnsi="Arial" w:cs="Arial"/>
          <w:sz w:val="24"/>
        </w:rPr>
      </w:pPr>
      <w:r w:rsidRPr="007C7328">
        <w:rPr>
          <w:rFonts w:ascii="Arial" w:hAnsi="Arial" w:cs="Arial"/>
          <w:sz w:val="24"/>
        </w:rPr>
        <w:t>- в рамках национального проекта «Образование» проекта «Современная школа» в 2024 году введена в эксплуатацию новая школа на 550 мест в селе Бессоновка. В школе обучается 535 человек.</w:t>
      </w:r>
    </w:p>
    <w:p w14:paraId="6BE78D51" w14:textId="77777777" w:rsidR="00513CDB" w:rsidRPr="007C7328" w:rsidRDefault="00513CDB" w:rsidP="007C7328">
      <w:pPr>
        <w:ind w:firstLine="567"/>
        <w:jc w:val="both"/>
        <w:rPr>
          <w:rFonts w:ascii="Arial" w:hAnsi="Arial" w:cs="Arial"/>
          <w:sz w:val="24"/>
        </w:rPr>
      </w:pPr>
      <w:r w:rsidRPr="007C7328">
        <w:rPr>
          <w:rFonts w:ascii="Arial" w:hAnsi="Arial" w:cs="Arial"/>
          <w:sz w:val="24"/>
        </w:rPr>
        <w:t>Планы на 2026-2027 гг.:</w:t>
      </w:r>
    </w:p>
    <w:p w14:paraId="2D2551D7"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капитальный ремонт МБОУ СОШ им. Героя Советского Союза А.М. Кижеватова, финансирование в рамках федеральной программы «Модернизация школьных систем образования», сумма 92 млн.руб.;</w:t>
      </w:r>
    </w:p>
    <w:p w14:paraId="0BC170DD"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капитальный ремонт здания МБДОУ ДС с. Чемодановка, финансирование в рамках муниципальной программы «Развитие территорий, социальной и инженерной инфраструктуры Бессоновского района Пензенской области», сумма 63,9 млн.руб.;</w:t>
      </w:r>
    </w:p>
    <w:p w14:paraId="171373E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капитальный ремонт МАУ «ЦКДС «Юбилейный», </w:t>
      </w:r>
      <w:r w:rsidRPr="007C7328">
        <w:rPr>
          <w:rFonts w:ascii="Arial" w:eastAsia="Calibri" w:hAnsi="Arial" w:cs="Arial"/>
          <w:sz w:val="24"/>
        </w:rPr>
        <w:t>финансирование в рамках федеральных мероприятий, направленных на реконструкцию и капитальный ремонт учреждений культурно-досугового типа в населенных пунктах численностью до 50 тыс.чел., сумма 36,8 млн.руб.</w:t>
      </w:r>
    </w:p>
    <w:p w14:paraId="60521F6F" w14:textId="77777777" w:rsidR="00513CDB" w:rsidRPr="007C7328" w:rsidRDefault="00513CDB" w:rsidP="007C7328">
      <w:pPr>
        <w:ind w:firstLine="567"/>
        <w:jc w:val="both"/>
        <w:rPr>
          <w:rFonts w:ascii="Arial" w:hAnsi="Arial" w:cs="Arial"/>
          <w:sz w:val="24"/>
        </w:rPr>
      </w:pPr>
    </w:p>
    <w:p w14:paraId="498CE035" w14:textId="77777777" w:rsidR="00513CDB" w:rsidRPr="007C7328" w:rsidRDefault="00513CDB" w:rsidP="007C7328">
      <w:pPr>
        <w:ind w:firstLine="567"/>
        <w:jc w:val="both"/>
        <w:rPr>
          <w:rFonts w:ascii="Arial" w:hAnsi="Arial" w:cs="Arial"/>
          <w:sz w:val="24"/>
        </w:rPr>
      </w:pPr>
      <w:r w:rsidRPr="007C7328">
        <w:rPr>
          <w:rFonts w:ascii="Arial" w:hAnsi="Arial" w:cs="Arial"/>
          <w:sz w:val="24"/>
        </w:rPr>
        <w:t>1.7.5. Дополнительное образование</w:t>
      </w:r>
    </w:p>
    <w:p w14:paraId="3C8226E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Бессоновском районе 2 организации дополнительного образования детей: многопрофильное учреждение - Муниципальное бюджетное учреждение дополнительного образования Центр детского творчества и Муниципальное автономное учреждение дополнительного образования Детско-юношеская спортивная школа (МАУ ДО ДЮСШ). </w:t>
      </w:r>
    </w:p>
    <w:p w14:paraId="681B10A1" w14:textId="77777777" w:rsidR="00513CDB" w:rsidRPr="007C7328" w:rsidRDefault="00513CDB" w:rsidP="007C7328">
      <w:pPr>
        <w:ind w:firstLine="567"/>
        <w:jc w:val="both"/>
        <w:rPr>
          <w:rFonts w:ascii="Arial" w:hAnsi="Arial" w:cs="Arial"/>
          <w:sz w:val="24"/>
        </w:rPr>
      </w:pPr>
      <w:r w:rsidRPr="007C7328">
        <w:rPr>
          <w:rFonts w:ascii="Arial" w:hAnsi="Arial" w:cs="Arial"/>
          <w:sz w:val="24"/>
        </w:rPr>
        <w:t>Общее количество детей, занимающихся дополнительным образованием, в районе за 2024 год составило - 3149 человек.</w:t>
      </w:r>
    </w:p>
    <w:p w14:paraId="7159F0D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2025 году из общего числа детей, занимающихся в кружках и секциях сферы образования, в общеобразовательных организациях по программам дополнительного образования составляет 2500 человек. </w:t>
      </w:r>
    </w:p>
    <w:p w14:paraId="227947B7" w14:textId="77777777" w:rsidR="00513CDB" w:rsidRPr="007C7328" w:rsidRDefault="00513CDB" w:rsidP="007C7328">
      <w:pPr>
        <w:ind w:firstLine="567"/>
        <w:jc w:val="both"/>
        <w:rPr>
          <w:rFonts w:ascii="Arial" w:hAnsi="Arial" w:cs="Arial"/>
          <w:sz w:val="24"/>
        </w:rPr>
      </w:pPr>
      <w:r w:rsidRPr="007C7328">
        <w:rPr>
          <w:rFonts w:ascii="Arial" w:hAnsi="Arial" w:cs="Arial"/>
          <w:sz w:val="24"/>
        </w:rPr>
        <w:t>Доля детей, занимающихся по программам дополнительного образования от числа детей, проживающих на территории муниципалитета (8 995 чел.), в 2025 году составила 82,2%.</w:t>
      </w:r>
    </w:p>
    <w:p w14:paraId="21C108A1"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Центре детского творчества Бессоновского района осуществляют трудовую деятельность 11 педагогов.</w:t>
      </w:r>
    </w:p>
    <w:p w14:paraId="0574D77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ДЮСШ реализуется дополнительная образовательная общеразвивающая программа физкультурно-спортивной направленности по 8 видам спорта (самбо, мини - футбол, легкая атлетика, кикбоксинг, волейбол, лыжные гонки, пулевая стрельбы, хоккей). </w:t>
      </w:r>
    </w:p>
    <w:p w14:paraId="6E7AB4F0"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Учебно-тренировочный процесс организуют 13 тренеров-преподавателей. Весь педагогический состав имеет высшее профессиональное образование, 6 человек имеют звание МС и 1 человек имеет звание «Заслуженный тренер».</w:t>
      </w:r>
    </w:p>
    <w:p w14:paraId="747C4AAE"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 году спортивно-массовые разряды выполнили 58 обучающихся, 2 спортсменов выполнили норматив «Кандидат в мастера спорта».</w:t>
      </w:r>
    </w:p>
    <w:p w14:paraId="5F49D9D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За 2024 год на сайте АИС ГТО зарегистрировано 1370 человек (всего зарегистрировано 15598 чел), приняло участие в выполнение нормативов комплекса 2582 человек, выполнили нормативы на знаки отличия 1100 человек. </w:t>
      </w:r>
    </w:p>
    <w:p w14:paraId="2F36E4D9"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2024 году МАУ ДО ДЮСШ Бессоновского района проведено более 70 районных и областных спортивных и физкультурных мероприятий. </w:t>
      </w:r>
    </w:p>
    <w:p w14:paraId="67F62734" w14:textId="77777777" w:rsidR="00513CDB" w:rsidRPr="007C7328" w:rsidRDefault="00513CDB" w:rsidP="007C7328">
      <w:pPr>
        <w:ind w:firstLine="567"/>
        <w:jc w:val="both"/>
        <w:rPr>
          <w:rFonts w:ascii="Arial" w:hAnsi="Arial" w:cs="Arial"/>
          <w:sz w:val="24"/>
        </w:rPr>
      </w:pPr>
    </w:p>
    <w:p w14:paraId="694AF5F1" w14:textId="77777777" w:rsidR="00513CDB" w:rsidRPr="007C7328" w:rsidRDefault="00513CDB" w:rsidP="007C7328">
      <w:pPr>
        <w:ind w:firstLine="567"/>
        <w:jc w:val="both"/>
        <w:rPr>
          <w:rFonts w:ascii="Arial" w:hAnsi="Arial" w:cs="Arial"/>
          <w:sz w:val="24"/>
        </w:rPr>
      </w:pPr>
      <w:r w:rsidRPr="007C7328">
        <w:rPr>
          <w:rFonts w:ascii="Arial" w:hAnsi="Arial" w:cs="Arial"/>
          <w:sz w:val="24"/>
        </w:rPr>
        <w:t>1.7.6. Педагогические кадры</w:t>
      </w:r>
    </w:p>
    <w:p w14:paraId="7BCA08A5"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системе образования осуществляют трудовую деятельность 501 педагогический работник, из них: в школах - 371 учитель; в детских садах - 130 педагогических работников; в учреждениях дополнительного образования - 20 человек.</w:t>
      </w:r>
    </w:p>
    <w:p w14:paraId="10BAA9F1"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Средний возраст педагогических работников района - 46 лет. В районе работают 113 педагогических работников в возрасте до 35 лет, среди них 32 молодых специалиста, из них 7 человек приступили к работе в 2024 году. В период с 2021 по 2024 год в образовательные организации трудоустроились 43 молодых специалиста.</w:t>
      </w:r>
    </w:p>
    <w:p w14:paraId="641629BD"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19. Динамика повышения заработной платы отдельных категорий работников по образовательным организациям</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056"/>
        <w:gridCol w:w="1056"/>
        <w:gridCol w:w="1056"/>
        <w:gridCol w:w="1056"/>
        <w:gridCol w:w="1056"/>
        <w:gridCol w:w="1056"/>
        <w:gridCol w:w="1056"/>
        <w:gridCol w:w="756"/>
      </w:tblGrid>
      <w:tr w:rsidR="00513CDB" w:rsidRPr="007C7328" w14:paraId="63B3607B" w14:textId="77777777" w:rsidTr="007C7328">
        <w:trPr>
          <w:jc w:val="center"/>
        </w:trPr>
        <w:tc>
          <w:tcPr>
            <w:tcW w:w="0" w:type="auto"/>
            <w:vMerge w:val="restart"/>
            <w:vAlign w:val="center"/>
          </w:tcPr>
          <w:p w14:paraId="414C11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 показателей</w:t>
            </w:r>
          </w:p>
        </w:tc>
        <w:tc>
          <w:tcPr>
            <w:tcW w:w="0" w:type="auto"/>
            <w:gridSpan w:val="8"/>
          </w:tcPr>
          <w:p w14:paraId="1E454D4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Размер средней заработной платы на одного работника, руб.</w:t>
            </w:r>
          </w:p>
        </w:tc>
      </w:tr>
      <w:tr w:rsidR="00513CDB" w:rsidRPr="007C7328" w14:paraId="1C322C9D" w14:textId="77777777" w:rsidTr="007C7328">
        <w:trPr>
          <w:jc w:val="center"/>
        </w:trPr>
        <w:tc>
          <w:tcPr>
            <w:tcW w:w="0" w:type="auto"/>
            <w:vMerge/>
            <w:vAlign w:val="center"/>
          </w:tcPr>
          <w:p w14:paraId="738942E5"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73D840D3" w14:textId="77777777" w:rsidR="00513CDB" w:rsidRPr="007C7328" w:rsidRDefault="00513CDB" w:rsidP="007C7328">
            <w:pPr>
              <w:widowControl/>
              <w:suppressAutoHyphens w:val="0"/>
              <w:jc w:val="both"/>
              <w:rPr>
                <w:rFonts w:ascii="Arial" w:hAnsi="Arial" w:cs="Arial"/>
                <w:sz w:val="24"/>
              </w:rPr>
            </w:pPr>
          </w:p>
          <w:p w14:paraId="4A3BE5B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p w14:paraId="76E9BD68"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001423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1FA7EA9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07DED2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vAlign w:val="center"/>
          </w:tcPr>
          <w:p w14:paraId="0A39DDE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vAlign w:val="center"/>
          </w:tcPr>
          <w:p w14:paraId="6903D5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vAlign w:val="center"/>
          </w:tcPr>
          <w:p w14:paraId="5326E64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c>
          <w:tcPr>
            <w:tcW w:w="0" w:type="auto"/>
            <w:vAlign w:val="center"/>
          </w:tcPr>
          <w:p w14:paraId="165D81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2023 году</w:t>
            </w:r>
          </w:p>
        </w:tc>
      </w:tr>
      <w:tr w:rsidR="00513CDB" w:rsidRPr="007C7328" w14:paraId="21F85AC4" w14:textId="77777777" w:rsidTr="007C7328">
        <w:trPr>
          <w:jc w:val="center"/>
        </w:trPr>
        <w:tc>
          <w:tcPr>
            <w:tcW w:w="0" w:type="auto"/>
            <w:shd w:val="clear" w:color="auto" w:fill="8DB3E2"/>
          </w:tcPr>
          <w:p w14:paraId="4BE647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Педагогические работники дошкольных образовательных организаций</w:t>
            </w:r>
          </w:p>
        </w:tc>
        <w:tc>
          <w:tcPr>
            <w:tcW w:w="0" w:type="auto"/>
            <w:shd w:val="clear" w:color="auto" w:fill="8DB3E2"/>
            <w:vAlign w:val="center"/>
          </w:tcPr>
          <w:p w14:paraId="5C5293E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20 392,6</w:t>
            </w:r>
          </w:p>
        </w:tc>
        <w:tc>
          <w:tcPr>
            <w:tcW w:w="0" w:type="auto"/>
            <w:shd w:val="clear" w:color="auto" w:fill="8DB3E2"/>
            <w:vAlign w:val="center"/>
          </w:tcPr>
          <w:p w14:paraId="6700F5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21 270,0</w:t>
            </w:r>
          </w:p>
        </w:tc>
        <w:tc>
          <w:tcPr>
            <w:tcW w:w="0" w:type="auto"/>
            <w:shd w:val="clear" w:color="auto" w:fill="8DB3E2"/>
            <w:vAlign w:val="center"/>
          </w:tcPr>
          <w:p w14:paraId="2AE6C2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21 695,6</w:t>
            </w:r>
          </w:p>
        </w:tc>
        <w:tc>
          <w:tcPr>
            <w:tcW w:w="0" w:type="auto"/>
            <w:shd w:val="clear" w:color="auto" w:fill="8DB3E2"/>
            <w:vAlign w:val="center"/>
          </w:tcPr>
          <w:p w14:paraId="71B47D6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22 667,6</w:t>
            </w:r>
          </w:p>
        </w:tc>
        <w:tc>
          <w:tcPr>
            <w:tcW w:w="0" w:type="auto"/>
            <w:shd w:val="clear" w:color="auto" w:fill="8DB3E2"/>
            <w:vAlign w:val="center"/>
          </w:tcPr>
          <w:p w14:paraId="343BF4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25 782,0</w:t>
            </w:r>
          </w:p>
        </w:tc>
        <w:tc>
          <w:tcPr>
            <w:tcW w:w="0" w:type="auto"/>
            <w:shd w:val="clear" w:color="auto" w:fill="8DB3E2"/>
            <w:vAlign w:val="center"/>
          </w:tcPr>
          <w:p w14:paraId="7B0E2E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29 403,6</w:t>
            </w:r>
          </w:p>
        </w:tc>
        <w:tc>
          <w:tcPr>
            <w:tcW w:w="0" w:type="auto"/>
            <w:shd w:val="clear" w:color="auto" w:fill="8DB3E2"/>
            <w:vAlign w:val="center"/>
          </w:tcPr>
          <w:p w14:paraId="6A0E48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36 274,8</w:t>
            </w:r>
          </w:p>
        </w:tc>
        <w:tc>
          <w:tcPr>
            <w:tcW w:w="0" w:type="auto"/>
            <w:shd w:val="clear" w:color="auto" w:fill="8DB3E2"/>
            <w:vAlign w:val="center"/>
          </w:tcPr>
          <w:p w14:paraId="4102C2C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123,4</w:t>
            </w:r>
          </w:p>
        </w:tc>
      </w:tr>
      <w:tr w:rsidR="00513CDB" w:rsidRPr="007C7328" w14:paraId="18322473" w14:textId="77777777" w:rsidTr="007C7328">
        <w:trPr>
          <w:jc w:val="center"/>
        </w:trPr>
        <w:tc>
          <w:tcPr>
            <w:tcW w:w="0" w:type="auto"/>
            <w:shd w:val="clear" w:color="auto" w:fill="D99594"/>
          </w:tcPr>
          <w:p w14:paraId="4FBEC35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Педагогические работники образовательных организаций общего образования</w:t>
            </w:r>
          </w:p>
        </w:tc>
        <w:tc>
          <w:tcPr>
            <w:tcW w:w="0" w:type="auto"/>
            <w:shd w:val="clear" w:color="auto" w:fill="D99594"/>
            <w:vAlign w:val="center"/>
          </w:tcPr>
          <w:p w14:paraId="64585B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29 031,2</w:t>
            </w:r>
          </w:p>
        </w:tc>
        <w:tc>
          <w:tcPr>
            <w:tcW w:w="0" w:type="auto"/>
            <w:shd w:val="clear" w:color="auto" w:fill="D99594"/>
            <w:vAlign w:val="center"/>
          </w:tcPr>
          <w:p w14:paraId="2CAFFD7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29 666,4</w:t>
            </w:r>
          </w:p>
        </w:tc>
        <w:tc>
          <w:tcPr>
            <w:tcW w:w="0" w:type="auto"/>
            <w:shd w:val="clear" w:color="auto" w:fill="D99594"/>
            <w:vAlign w:val="center"/>
          </w:tcPr>
          <w:p w14:paraId="769B5F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31 607,6</w:t>
            </w:r>
          </w:p>
        </w:tc>
        <w:tc>
          <w:tcPr>
            <w:tcW w:w="0" w:type="auto"/>
            <w:shd w:val="clear" w:color="auto" w:fill="D99594"/>
            <w:vAlign w:val="center"/>
          </w:tcPr>
          <w:p w14:paraId="41A5BE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35 524,2</w:t>
            </w:r>
          </w:p>
        </w:tc>
        <w:tc>
          <w:tcPr>
            <w:tcW w:w="0" w:type="auto"/>
            <w:shd w:val="clear" w:color="auto" w:fill="D99594"/>
            <w:vAlign w:val="center"/>
          </w:tcPr>
          <w:p w14:paraId="0E7B1DD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39 073,5</w:t>
            </w:r>
          </w:p>
        </w:tc>
        <w:tc>
          <w:tcPr>
            <w:tcW w:w="0" w:type="auto"/>
            <w:shd w:val="clear" w:color="auto" w:fill="D99594"/>
            <w:vAlign w:val="center"/>
          </w:tcPr>
          <w:p w14:paraId="2434FA5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42 906,7</w:t>
            </w:r>
          </w:p>
        </w:tc>
        <w:tc>
          <w:tcPr>
            <w:tcW w:w="0" w:type="auto"/>
            <w:shd w:val="clear" w:color="auto" w:fill="D99594"/>
            <w:vAlign w:val="center"/>
          </w:tcPr>
          <w:p w14:paraId="1F7442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49 651,9</w:t>
            </w:r>
          </w:p>
        </w:tc>
        <w:tc>
          <w:tcPr>
            <w:tcW w:w="0" w:type="auto"/>
            <w:shd w:val="clear" w:color="auto" w:fill="D99594"/>
            <w:vAlign w:val="center"/>
          </w:tcPr>
          <w:p w14:paraId="4A396DB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115,7</w:t>
            </w:r>
          </w:p>
        </w:tc>
      </w:tr>
      <w:tr w:rsidR="00513CDB" w:rsidRPr="007C7328" w14:paraId="63EE9C26" w14:textId="77777777" w:rsidTr="007C7328">
        <w:trPr>
          <w:jc w:val="center"/>
        </w:trPr>
        <w:tc>
          <w:tcPr>
            <w:tcW w:w="0" w:type="auto"/>
            <w:shd w:val="clear" w:color="auto" w:fill="C2D69B"/>
          </w:tcPr>
          <w:p w14:paraId="56AD210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Педагогические работники организаций дополнительного образования детей</w:t>
            </w:r>
          </w:p>
        </w:tc>
        <w:tc>
          <w:tcPr>
            <w:tcW w:w="0" w:type="auto"/>
            <w:shd w:val="clear" w:color="auto" w:fill="C2D69B"/>
            <w:vAlign w:val="center"/>
          </w:tcPr>
          <w:p w14:paraId="4AD7D2F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26 691,1</w:t>
            </w:r>
          </w:p>
        </w:tc>
        <w:tc>
          <w:tcPr>
            <w:tcW w:w="0" w:type="auto"/>
            <w:shd w:val="clear" w:color="auto" w:fill="C2D69B"/>
            <w:vAlign w:val="center"/>
          </w:tcPr>
          <w:p w14:paraId="54C44E8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28 925,2</w:t>
            </w:r>
          </w:p>
        </w:tc>
        <w:tc>
          <w:tcPr>
            <w:tcW w:w="0" w:type="auto"/>
            <w:shd w:val="clear" w:color="auto" w:fill="C2D69B"/>
            <w:vAlign w:val="center"/>
          </w:tcPr>
          <w:p w14:paraId="0A0474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30 723,7</w:t>
            </w:r>
          </w:p>
        </w:tc>
        <w:tc>
          <w:tcPr>
            <w:tcW w:w="0" w:type="auto"/>
            <w:shd w:val="clear" w:color="auto" w:fill="C2D69B"/>
            <w:vAlign w:val="center"/>
          </w:tcPr>
          <w:p w14:paraId="67F11B4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30 948,0</w:t>
            </w:r>
          </w:p>
        </w:tc>
        <w:tc>
          <w:tcPr>
            <w:tcW w:w="0" w:type="auto"/>
            <w:shd w:val="clear" w:color="auto" w:fill="C2D69B"/>
            <w:vAlign w:val="center"/>
          </w:tcPr>
          <w:p w14:paraId="27AF760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33 121,0</w:t>
            </w:r>
          </w:p>
        </w:tc>
        <w:tc>
          <w:tcPr>
            <w:tcW w:w="0" w:type="auto"/>
            <w:shd w:val="clear" w:color="auto" w:fill="C2D69B"/>
            <w:vAlign w:val="center"/>
          </w:tcPr>
          <w:p w14:paraId="115026E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38 360,6</w:t>
            </w:r>
          </w:p>
        </w:tc>
        <w:tc>
          <w:tcPr>
            <w:tcW w:w="0" w:type="auto"/>
            <w:shd w:val="clear" w:color="auto" w:fill="C2D69B"/>
            <w:vAlign w:val="center"/>
          </w:tcPr>
          <w:p w14:paraId="4AF1AB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40 086,8</w:t>
            </w:r>
          </w:p>
        </w:tc>
        <w:tc>
          <w:tcPr>
            <w:tcW w:w="0" w:type="auto"/>
            <w:shd w:val="clear" w:color="auto" w:fill="C2D69B"/>
            <w:vAlign w:val="center"/>
          </w:tcPr>
          <w:p w14:paraId="3442060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104,5</w:t>
            </w:r>
          </w:p>
        </w:tc>
      </w:tr>
      <w:tr w:rsidR="00513CDB" w:rsidRPr="007C7328" w14:paraId="7644AC28" w14:textId="77777777" w:rsidTr="007C7328">
        <w:trPr>
          <w:jc w:val="center"/>
        </w:trPr>
        <w:tc>
          <w:tcPr>
            <w:tcW w:w="0" w:type="auto"/>
            <w:shd w:val="clear" w:color="auto" w:fill="FFFFFF"/>
          </w:tcPr>
          <w:p w14:paraId="53E95AE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Справочно:</w:t>
            </w:r>
          </w:p>
        </w:tc>
        <w:tc>
          <w:tcPr>
            <w:tcW w:w="0" w:type="auto"/>
            <w:shd w:val="clear" w:color="auto" w:fill="FFFFFF"/>
            <w:vAlign w:val="center"/>
          </w:tcPr>
          <w:p w14:paraId="3A5269B4"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vAlign w:val="center"/>
          </w:tcPr>
          <w:p w14:paraId="06ADE0EE"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vAlign w:val="center"/>
          </w:tcPr>
          <w:p w14:paraId="579AC953"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vAlign w:val="center"/>
          </w:tcPr>
          <w:p w14:paraId="682A5E33"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vAlign w:val="center"/>
          </w:tcPr>
          <w:p w14:paraId="3C6CBDB1"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vAlign w:val="center"/>
          </w:tcPr>
          <w:p w14:paraId="32B6101C"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vAlign w:val="center"/>
          </w:tcPr>
          <w:p w14:paraId="0D94CFBA"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vAlign w:val="center"/>
          </w:tcPr>
          <w:p w14:paraId="20F1C5F9" w14:textId="77777777" w:rsidR="00513CDB" w:rsidRPr="007C7328" w:rsidRDefault="00513CDB" w:rsidP="007C7328">
            <w:pPr>
              <w:widowControl/>
              <w:suppressAutoHyphens w:val="0"/>
              <w:jc w:val="both"/>
              <w:rPr>
                <w:rFonts w:ascii="Arial" w:hAnsi="Arial" w:cs="Arial"/>
                <w:sz w:val="24"/>
              </w:rPr>
            </w:pPr>
          </w:p>
        </w:tc>
      </w:tr>
      <w:tr w:rsidR="00513CDB" w:rsidRPr="007C7328" w14:paraId="373905C5" w14:textId="77777777" w:rsidTr="007C7328">
        <w:trPr>
          <w:jc w:val="center"/>
        </w:trPr>
        <w:tc>
          <w:tcPr>
            <w:tcW w:w="0" w:type="auto"/>
            <w:shd w:val="clear" w:color="auto" w:fill="92CDDC"/>
          </w:tcPr>
          <w:p w14:paraId="438D7E6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Средняя заработная плата в сфере общего образования по Пензенской области</w:t>
            </w:r>
          </w:p>
        </w:tc>
        <w:tc>
          <w:tcPr>
            <w:tcW w:w="0" w:type="auto"/>
            <w:shd w:val="clear" w:color="auto" w:fill="92CDDC"/>
            <w:vAlign w:val="center"/>
          </w:tcPr>
          <w:p w14:paraId="263729A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25 195,5</w:t>
            </w:r>
          </w:p>
        </w:tc>
        <w:tc>
          <w:tcPr>
            <w:tcW w:w="0" w:type="auto"/>
            <w:shd w:val="clear" w:color="auto" w:fill="92CDDC"/>
            <w:vAlign w:val="center"/>
          </w:tcPr>
          <w:p w14:paraId="2D44FB2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27 663,7</w:t>
            </w:r>
          </w:p>
        </w:tc>
        <w:tc>
          <w:tcPr>
            <w:tcW w:w="0" w:type="auto"/>
            <w:shd w:val="clear" w:color="auto" w:fill="92CDDC"/>
            <w:vAlign w:val="center"/>
          </w:tcPr>
          <w:p w14:paraId="4A62DB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29 448,7</w:t>
            </w:r>
          </w:p>
        </w:tc>
        <w:tc>
          <w:tcPr>
            <w:tcW w:w="0" w:type="auto"/>
            <w:shd w:val="clear" w:color="auto" w:fill="92CDDC"/>
            <w:vAlign w:val="center"/>
          </w:tcPr>
          <w:p w14:paraId="4D805F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32 110,2</w:t>
            </w:r>
          </w:p>
        </w:tc>
        <w:tc>
          <w:tcPr>
            <w:tcW w:w="0" w:type="auto"/>
            <w:shd w:val="clear" w:color="auto" w:fill="92CDDC"/>
            <w:vAlign w:val="center"/>
          </w:tcPr>
          <w:p w14:paraId="50D3737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35 319,3</w:t>
            </w:r>
          </w:p>
        </w:tc>
        <w:tc>
          <w:tcPr>
            <w:tcW w:w="0" w:type="auto"/>
            <w:shd w:val="clear" w:color="auto" w:fill="92CDDC"/>
            <w:vAlign w:val="center"/>
          </w:tcPr>
          <w:p w14:paraId="5B018C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40 320,6</w:t>
            </w:r>
          </w:p>
        </w:tc>
        <w:tc>
          <w:tcPr>
            <w:tcW w:w="0" w:type="auto"/>
            <w:shd w:val="clear" w:color="auto" w:fill="92CDDC"/>
            <w:vAlign w:val="center"/>
          </w:tcPr>
          <w:p w14:paraId="656B5C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47 289,9</w:t>
            </w:r>
          </w:p>
        </w:tc>
        <w:tc>
          <w:tcPr>
            <w:tcW w:w="0" w:type="auto"/>
            <w:shd w:val="clear" w:color="auto" w:fill="92CDDC"/>
            <w:vAlign w:val="center"/>
          </w:tcPr>
          <w:p w14:paraId="62B790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117,3</w:t>
            </w:r>
          </w:p>
        </w:tc>
      </w:tr>
    </w:tbl>
    <w:p w14:paraId="219F1F40" w14:textId="77777777" w:rsidR="00513CDB" w:rsidRPr="007C7328" w:rsidRDefault="00513CDB" w:rsidP="007C7328">
      <w:pPr>
        <w:ind w:firstLine="567"/>
        <w:jc w:val="both"/>
        <w:rPr>
          <w:rFonts w:ascii="Arial" w:hAnsi="Arial" w:cs="Arial"/>
          <w:sz w:val="24"/>
        </w:rPr>
      </w:pPr>
    </w:p>
    <w:p w14:paraId="707E9511" w14:textId="3E75A8DD" w:rsidR="00513CDB" w:rsidRPr="007C7328" w:rsidRDefault="00513CDB" w:rsidP="007C7328">
      <w:pPr>
        <w:ind w:firstLine="567"/>
        <w:jc w:val="both"/>
        <w:rPr>
          <w:rFonts w:ascii="Arial" w:hAnsi="Arial" w:cs="Arial"/>
          <w:sz w:val="24"/>
          <w:highlight w:val="yellow"/>
        </w:rPr>
      </w:pPr>
      <w:r w:rsidRPr="007C7328">
        <w:rPr>
          <w:rFonts w:ascii="Arial" w:hAnsi="Arial" w:cs="Arial"/>
          <w:noProof/>
          <w:sz w:val="24"/>
          <w:lang w:eastAsia="ru-RU"/>
        </w:rPr>
        <w:drawing>
          <wp:inline distT="0" distB="0" distL="0" distR="0" wp14:anchorId="4E6425C5" wp14:editId="0AA0309D">
            <wp:extent cx="6242050" cy="2870200"/>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7C7328">
        <w:rPr>
          <w:rFonts w:ascii="Arial" w:hAnsi="Arial" w:cs="Arial"/>
          <w:sz w:val="24"/>
        </w:rPr>
        <w:tab/>
        <w:t xml:space="preserve"> 1.7.7. Детская оздоровительная кампания</w:t>
      </w:r>
    </w:p>
    <w:p w14:paraId="43299D91"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2023-2024 учебном году на территории Бессоновского района функционировали 14 оздоровительных учреждений с дневным пребыванием на базе общеобразовательных организаций и лагерь труда и отдыха «Ровесник» на базе филиала МБОУ СОШ с. Бессоновка в с. Блохино.</w:t>
      </w:r>
    </w:p>
    <w:p w14:paraId="2E8EAF33" w14:textId="77777777" w:rsidR="00513CDB" w:rsidRPr="007C7328" w:rsidRDefault="00513CDB" w:rsidP="007C7328">
      <w:pPr>
        <w:ind w:firstLine="567"/>
        <w:jc w:val="both"/>
        <w:rPr>
          <w:rFonts w:ascii="Arial" w:hAnsi="Arial" w:cs="Arial"/>
          <w:sz w:val="24"/>
        </w:rPr>
      </w:pPr>
      <w:r w:rsidRPr="007C7328">
        <w:rPr>
          <w:rFonts w:ascii="Arial" w:hAnsi="Arial" w:cs="Arial"/>
          <w:sz w:val="24"/>
        </w:rPr>
        <w:t>Всего отдыхом и оздоровлением в пришкольных лагерях и лагере труда и отдыха «Ровесник» было охвачено 1522 учащихся школ района.</w:t>
      </w:r>
    </w:p>
    <w:p w14:paraId="32E4041B" w14:textId="77777777" w:rsidR="00513CDB" w:rsidRPr="007C7328" w:rsidRDefault="00513CDB" w:rsidP="007C7328">
      <w:pPr>
        <w:ind w:firstLine="567"/>
        <w:jc w:val="both"/>
        <w:rPr>
          <w:rFonts w:ascii="Arial" w:hAnsi="Arial" w:cs="Arial"/>
          <w:sz w:val="24"/>
        </w:rPr>
      </w:pPr>
      <w:r w:rsidRPr="007C7328">
        <w:rPr>
          <w:rFonts w:ascii="Arial" w:hAnsi="Arial" w:cs="Arial"/>
          <w:sz w:val="24"/>
        </w:rPr>
        <w:t>1.7.8. Школьные автобусы</w:t>
      </w:r>
    </w:p>
    <w:p w14:paraId="707E4BB5"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 состоянию на 1 января 2025 года в оперативном управлении общеобразовательных организаций имеются 15 школьных автобусов, (8 автобусов марки ПАЗ, 2 марки Форд Транзит вместимостью 20 чел., 5 автобуса марки ГАЗель вместимостью 10 чел.), которые осуществляют подвоз 734 школьников к месту учебы и обратно. В январе 2024 года получены дополнительно 2 новых школьных автобуса и переданы в МАОУ СОШ №1 с. Бессоновка в августе 2024 года.</w:t>
      </w:r>
    </w:p>
    <w:p w14:paraId="382B5F08"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Все автобусы находятся в исправном техническом состоянии, подключены к системе спутниковой навигации ГЛОНАСС и оснащены в установленном порядке тахографами. Своевременно осуществляется обновление автобусного парка. </w:t>
      </w:r>
    </w:p>
    <w:p w14:paraId="72E98E8B" w14:textId="77777777" w:rsidR="00513CDB" w:rsidRPr="007C7328" w:rsidRDefault="00513CDB" w:rsidP="007C7328">
      <w:pPr>
        <w:ind w:firstLine="567"/>
        <w:jc w:val="both"/>
        <w:rPr>
          <w:rFonts w:ascii="Arial" w:hAnsi="Arial" w:cs="Arial"/>
          <w:sz w:val="24"/>
        </w:rPr>
      </w:pPr>
      <w:r w:rsidRPr="007C7328">
        <w:rPr>
          <w:rFonts w:ascii="Arial" w:hAnsi="Arial" w:cs="Arial"/>
          <w:sz w:val="24"/>
        </w:rPr>
        <w:t>Средняя заработная плата водителей за 2024 год составила 29 700,00 руб.</w:t>
      </w:r>
    </w:p>
    <w:p w14:paraId="050E6622"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w:t>
      </w:r>
    </w:p>
    <w:p w14:paraId="1470CEBE" w14:textId="77777777" w:rsidR="00513CDB" w:rsidRPr="007C7328" w:rsidRDefault="00513CDB" w:rsidP="007C7328">
      <w:pPr>
        <w:ind w:firstLine="567"/>
        <w:jc w:val="both"/>
        <w:rPr>
          <w:rFonts w:ascii="Arial" w:hAnsi="Arial" w:cs="Arial"/>
          <w:sz w:val="24"/>
        </w:rPr>
      </w:pPr>
      <w:r w:rsidRPr="007C7328">
        <w:rPr>
          <w:rFonts w:ascii="Arial" w:hAnsi="Arial" w:cs="Arial"/>
          <w:sz w:val="24"/>
        </w:rPr>
        <w:t>1.7.9. Культура</w:t>
      </w:r>
    </w:p>
    <w:p w14:paraId="46B7FED4"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территории Бессоновского района культурно-просветительскую, досуговую и информационную работу с населением ведут 4 муниципальных учреждения культуры (МУК «Межпоселенческий центральный районный Дом культуры Бессоновского района Пензенской области», МУК «Межпоселенческая центральная районная библиотека Бессоновского района Пензенской области», МАУ «Центр культуры, досуга и спорта «Юбилейный» Бессоновского района Пензенской области, МБОУ ДО Детская школа искусств Бессоновского района).</w:t>
      </w:r>
    </w:p>
    <w:p w14:paraId="1BB7E083" w14:textId="77777777" w:rsidR="00513CDB" w:rsidRPr="007C7328" w:rsidRDefault="00513CDB" w:rsidP="007C7328">
      <w:pPr>
        <w:ind w:firstLine="567"/>
        <w:jc w:val="both"/>
        <w:rPr>
          <w:rFonts w:ascii="Arial" w:hAnsi="Arial" w:cs="Arial"/>
          <w:sz w:val="24"/>
        </w:rPr>
      </w:pPr>
      <w:r w:rsidRPr="007C7328">
        <w:rPr>
          <w:rFonts w:ascii="Arial" w:hAnsi="Arial" w:cs="Arial"/>
          <w:sz w:val="24"/>
        </w:rPr>
        <w:t>Штатная численность работников учреждений культуры составляет 115 человек (в 2023 году – 118 чел.). Снижение произошло за счет наличия вакансий руководителей клубных формирований.</w:t>
      </w:r>
    </w:p>
    <w:p w14:paraId="782CBEBA" w14:textId="77777777" w:rsidR="00513CDB" w:rsidRPr="007C7328" w:rsidRDefault="00513CDB" w:rsidP="007C7328">
      <w:pPr>
        <w:ind w:firstLine="567"/>
        <w:jc w:val="both"/>
        <w:rPr>
          <w:rFonts w:ascii="Arial" w:hAnsi="Arial" w:cs="Arial"/>
          <w:sz w:val="24"/>
        </w:rPr>
      </w:pPr>
      <w:r w:rsidRPr="007C7328">
        <w:rPr>
          <w:rFonts w:ascii="Arial" w:hAnsi="Arial" w:cs="Arial"/>
          <w:sz w:val="24"/>
        </w:rPr>
        <w:t>Средняя заработная плата работников учреждений культуры Бессоновского района за 2024 год составила 42 958,9 руб. (в 2023 году - 36 580,7 руб.).</w:t>
      </w:r>
    </w:p>
    <w:p w14:paraId="679DEE2A"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учреждениях клубно-досугового типа в 2024 году количество формирований составило 161 (в 2023 году – 168). В них занималось 2 505 человек (в 2023 году – 2 607 чел.). Снижение произошло за счет наличия вакансий руководителей клубных формирований.</w:t>
      </w:r>
    </w:p>
    <w:p w14:paraId="30C6A031"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домах культуры района работает: 3 народных коллектива, 4 образцовых коллектива.</w:t>
      </w:r>
    </w:p>
    <w:p w14:paraId="4EFC56F6"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МБОУ ДО Детская школа искусств Бессоновского района в 2024-2025 учебном году обучается – 640 человек (в 2023-2024 учебном году – 621 чел.) По предпрофессиональным программам обучается 470 учащихся (в 2023-2024 учебном году – 436 чел.).</w:t>
      </w:r>
    </w:p>
    <w:p w14:paraId="41A0E911"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Число пользователей библиотеками составило 17 961 чел. Библиотеки посещают все категории жителей села: дети, подростки, молодежь. Количество проведенных мероприятий составило 2 263. Поступило новых книг 822 экз. </w:t>
      </w:r>
    </w:p>
    <w:p w14:paraId="551A18E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Клубные формирования: 62 клуба (661 участник). </w:t>
      </w:r>
    </w:p>
    <w:p w14:paraId="65393233" w14:textId="77777777" w:rsidR="00513CDB" w:rsidRPr="007C7328" w:rsidRDefault="00513CDB" w:rsidP="007C7328">
      <w:pPr>
        <w:ind w:firstLine="567"/>
        <w:jc w:val="both"/>
        <w:rPr>
          <w:rFonts w:ascii="Arial" w:hAnsi="Arial" w:cs="Arial"/>
          <w:sz w:val="24"/>
        </w:rPr>
      </w:pPr>
      <w:r w:rsidRPr="007C7328">
        <w:rPr>
          <w:rFonts w:ascii="Arial" w:hAnsi="Arial" w:cs="Arial"/>
          <w:sz w:val="24"/>
        </w:rPr>
        <w:t>Книжный фонд библиотек района насчитывает более 124 тыс.книг. Объем электронного каталога МУК «МЦРБ Бессоновского района» - составляет 18 118 тыс. записей.</w:t>
      </w:r>
    </w:p>
    <w:p w14:paraId="5E47ACC9" w14:textId="77777777" w:rsidR="00513CDB" w:rsidRPr="007C7328" w:rsidRDefault="00513CDB" w:rsidP="007C7328">
      <w:pPr>
        <w:ind w:firstLine="567"/>
        <w:jc w:val="both"/>
        <w:rPr>
          <w:rFonts w:ascii="Arial" w:hAnsi="Arial" w:cs="Arial"/>
          <w:sz w:val="24"/>
        </w:rPr>
      </w:pPr>
    </w:p>
    <w:p w14:paraId="7EBC8830"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1.7.10. Молодежная политика</w:t>
      </w:r>
    </w:p>
    <w:p w14:paraId="21C18C3B" w14:textId="77777777" w:rsidR="00513CDB" w:rsidRPr="007C7328" w:rsidRDefault="00513CDB" w:rsidP="007C7328">
      <w:pPr>
        <w:ind w:firstLine="567"/>
        <w:jc w:val="both"/>
        <w:rPr>
          <w:rFonts w:ascii="Arial" w:eastAsia="Calibri" w:hAnsi="Arial" w:cs="Arial"/>
          <w:sz w:val="24"/>
        </w:rPr>
      </w:pPr>
      <w:r w:rsidRPr="007C7328">
        <w:rPr>
          <w:rFonts w:ascii="Arial" w:hAnsi="Arial" w:cs="Arial"/>
          <w:sz w:val="24"/>
        </w:rPr>
        <w:t>В сфере молодежной политики Бессоновского района реализовываются следующие направления деятельности:</w:t>
      </w:r>
    </w:p>
    <w:p w14:paraId="192D7167"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поддержка деятельности детских и молодежных общественных организаций и объединений, молодежных совещательных структур,</w:t>
      </w:r>
    </w:p>
    <w:p w14:paraId="7F643835" w14:textId="77777777" w:rsidR="00513CDB" w:rsidRPr="007C7328" w:rsidRDefault="00513CDB" w:rsidP="007C7328">
      <w:pPr>
        <w:ind w:firstLine="567"/>
        <w:jc w:val="both"/>
        <w:rPr>
          <w:rFonts w:ascii="Arial" w:hAnsi="Arial" w:cs="Arial"/>
          <w:sz w:val="24"/>
        </w:rPr>
      </w:pPr>
      <w:r w:rsidRPr="007C7328">
        <w:rPr>
          <w:rFonts w:ascii="Arial" w:hAnsi="Arial" w:cs="Arial"/>
          <w:sz w:val="24"/>
        </w:rPr>
        <w:t>- воспитание патриотизма, толерантности, создание условий для повышения уровня гражданского и военно-патриотического воспитания молодежи, развитие системы взаимосвязей армии и молодежи,</w:t>
      </w:r>
    </w:p>
    <w:p w14:paraId="42CD4782"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поддержка социальной активности молодежи, </w:t>
      </w:r>
    </w:p>
    <w:p w14:paraId="583D229D" w14:textId="77777777" w:rsidR="00513CDB" w:rsidRPr="007C7328" w:rsidRDefault="00513CDB" w:rsidP="007C7328">
      <w:pPr>
        <w:ind w:firstLine="567"/>
        <w:jc w:val="both"/>
        <w:rPr>
          <w:rFonts w:ascii="Arial" w:hAnsi="Arial" w:cs="Arial"/>
          <w:sz w:val="24"/>
        </w:rPr>
      </w:pPr>
      <w:r w:rsidRPr="007C7328">
        <w:rPr>
          <w:rFonts w:ascii="Arial" w:hAnsi="Arial" w:cs="Arial"/>
          <w:sz w:val="24"/>
        </w:rPr>
        <w:t>- выявление и поддержка талантливой молодежи,</w:t>
      </w:r>
    </w:p>
    <w:p w14:paraId="3C65B973"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оказание поддержки организациям, учреждениям, реализующим молодёжную политику на территории Бессоновского района. </w:t>
      </w:r>
    </w:p>
    <w:p w14:paraId="25885782"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Поддержка деятельности детских общественных организаций в 2024 году осуществлялась через поддержку деятельности детской общественной организации по нравственному воспитанию и развитию личности «Бессоновская Ассоциация Молодых», Молодежного парламента при Собрании представителей Бессоновского района.</w:t>
      </w:r>
    </w:p>
    <w:p w14:paraId="7A91CAD3"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Особое внимание уделяется оказанию поддержки таким организациям, учреждениям, реализующим молодёжную политику на территории Бессоновского района, как: МБОУ ДО Центр детского творчества Бессоновского района, МАУ ДО ДЮСШ Бессоновского района. </w:t>
      </w:r>
    </w:p>
    <w:p w14:paraId="461EEE1F"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рамках реализации муниципальной программы «Молодежь Бессоновского района Пензенской области» в 2024 году освоено 753,0 тыс.руб.</w:t>
      </w:r>
    </w:p>
    <w:p w14:paraId="2BA203A3" w14:textId="77777777" w:rsidR="00513CDB" w:rsidRPr="007C7328" w:rsidRDefault="00513CDB" w:rsidP="007C7328">
      <w:pPr>
        <w:ind w:firstLine="567"/>
        <w:jc w:val="both"/>
        <w:rPr>
          <w:rFonts w:ascii="Arial" w:hAnsi="Arial" w:cs="Arial"/>
          <w:sz w:val="24"/>
        </w:rPr>
      </w:pPr>
    </w:p>
    <w:p w14:paraId="01725F08"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1.7.11. Физическая культура и спорт </w:t>
      </w:r>
    </w:p>
    <w:p w14:paraId="1BB46F1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Спортивная база Бессоновского района представлена 118 объектами, из них 43 плоскостных спортивных сооружений, 29 спортивных залов, 1 ФОК «Сура», 1 плавательный бассейн «Бессоновский», Стадион «Сура» и стадион «Граз-Арена». Единовременная пропускная способность 5 886 чел. Из числа проживающих в районе граждан – 44 616 человек, процент систематически занимающихся спортом составил 55,46%. </w:t>
      </w:r>
    </w:p>
    <w:p w14:paraId="74161C71"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зимнее время на территории района работают 7 ледовых катков, а также 2 профессиональные лыжные трассы.</w:t>
      </w:r>
    </w:p>
    <w:p w14:paraId="0F4E2004"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В Бессоновском районе функционирует Муниципальное автономное учреждение дополнительного образования «Детско-юношеская спортивная школа Бессоновского района».</w:t>
      </w:r>
    </w:p>
    <w:p w14:paraId="432EE62F"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ДЮСШ реализуется Дополнительная образовательная общеразвивающая программа физкультурно-спортивной направленности по 8 видам спорта: самбо, мини-футбол, легкая атлетика, кикбоксинг, волейбол, лыжные гонки, пулевая стрельба, хоккей.</w:t>
      </w:r>
    </w:p>
    <w:p w14:paraId="794183C5"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Учебно-тренировочный процесс организуют 13 тренеров-преподавателей. Весь педагогический состав имеет высшее профессиональное образование, 6 человек имеют звание МС и 1 человек имеет звание «Заслуженный тренер».</w:t>
      </w:r>
    </w:p>
    <w:p w14:paraId="61690F94"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 году спортивно-массовые разряды выполнили 58 обучающихся, 2 спортсменов выполнили норматив «Кандидат в мастера спорта».</w:t>
      </w:r>
    </w:p>
    <w:p w14:paraId="16879A14" w14:textId="15D4378D" w:rsidR="00513CDB" w:rsidRPr="007C7328" w:rsidRDefault="00513CDB" w:rsidP="007C7328">
      <w:pPr>
        <w:ind w:firstLine="567"/>
        <w:jc w:val="both"/>
        <w:rPr>
          <w:rFonts w:ascii="Arial" w:hAnsi="Arial" w:cs="Arial"/>
          <w:sz w:val="24"/>
        </w:rPr>
      </w:pPr>
      <w:r w:rsidRPr="007C7328">
        <w:rPr>
          <w:rFonts w:ascii="Arial" w:hAnsi="Arial" w:cs="Arial"/>
          <w:sz w:val="24"/>
        </w:rPr>
        <w:t>За 2025 год на сайте АИС ГТО зарегистрировано 1370 человек (всего зарегистрировано 15598 чел), приняло участие в выполнение нормативов комплекса 2582 человек, выполнили нормативы на знаки отличия</w:t>
      </w:r>
      <w:r w:rsidR="007C7328">
        <w:rPr>
          <w:rFonts w:ascii="Arial" w:hAnsi="Arial" w:cs="Arial"/>
          <w:sz w:val="24"/>
        </w:rPr>
        <w:t xml:space="preserve"> </w:t>
      </w:r>
      <w:r w:rsidRPr="007C7328">
        <w:rPr>
          <w:rFonts w:ascii="Arial" w:hAnsi="Arial" w:cs="Arial"/>
          <w:sz w:val="24"/>
        </w:rPr>
        <w:t xml:space="preserve">1100 человек. </w:t>
      </w:r>
    </w:p>
    <w:p w14:paraId="6B2EA7A9"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2024 году МАУ ДО ДЮСШ Бессоновского района проведено более 70 районных и областных спортивных и физкультурных мероприятий. </w:t>
      </w:r>
    </w:p>
    <w:p w14:paraId="77E2F9A6" w14:textId="77777777" w:rsidR="00513CDB" w:rsidRPr="007C7328" w:rsidRDefault="00513CDB" w:rsidP="007C7328">
      <w:pPr>
        <w:ind w:firstLine="567"/>
        <w:jc w:val="both"/>
        <w:rPr>
          <w:rFonts w:ascii="Arial" w:hAnsi="Arial" w:cs="Arial"/>
          <w:sz w:val="24"/>
        </w:rPr>
      </w:pPr>
    </w:p>
    <w:p w14:paraId="59904DDD" w14:textId="77777777" w:rsidR="00513CDB" w:rsidRPr="007C7328" w:rsidRDefault="00513CDB" w:rsidP="007C7328">
      <w:pPr>
        <w:ind w:firstLine="567"/>
        <w:jc w:val="both"/>
        <w:rPr>
          <w:rFonts w:ascii="Arial" w:hAnsi="Arial" w:cs="Arial"/>
          <w:sz w:val="24"/>
        </w:rPr>
      </w:pPr>
      <w:r w:rsidRPr="007C7328">
        <w:rPr>
          <w:rFonts w:ascii="Arial" w:hAnsi="Arial" w:cs="Arial"/>
          <w:sz w:val="24"/>
        </w:rPr>
        <w:t>1.7.12. Обеспеченность жильём</w:t>
      </w:r>
    </w:p>
    <w:p w14:paraId="1007FB2B" w14:textId="77777777" w:rsidR="00513CDB" w:rsidRPr="007C7328" w:rsidRDefault="00513CDB" w:rsidP="007C7328">
      <w:pPr>
        <w:ind w:firstLine="567"/>
        <w:jc w:val="both"/>
        <w:rPr>
          <w:rFonts w:ascii="Arial" w:hAnsi="Arial" w:cs="Arial"/>
          <w:sz w:val="24"/>
        </w:rPr>
      </w:pPr>
      <w:r w:rsidRPr="007C7328">
        <w:rPr>
          <w:rFonts w:ascii="Arial" w:hAnsi="Arial" w:cs="Arial"/>
          <w:sz w:val="24"/>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Бессоновского района.</w:t>
      </w:r>
    </w:p>
    <w:p w14:paraId="1D3B58F8"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20. Динамика ввода в действие жилья</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9"/>
        <w:gridCol w:w="904"/>
        <w:gridCol w:w="904"/>
        <w:gridCol w:w="905"/>
        <w:gridCol w:w="951"/>
        <w:gridCol w:w="905"/>
        <w:gridCol w:w="905"/>
        <w:gridCol w:w="905"/>
      </w:tblGrid>
      <w:tr w:rsidR="00513CDB" w:rsidRPr="007C7328" w14:paraId="1504C545" w14:textId="77777777" w:rsidTr="007C7328">
        <w:trPr>
          <w:jc w:val="center"/>
        </w:trPr>
        <w:tc>
          <w:tcPr>
            <w:tcW w:w="0" w:type="auto"/>
            <w:vMerge w:val="restart"/>
            <w:vAlign w:val="center"/>
          </w:tcPr>
          <w:p w14:paraId="08D0EC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Показатели</w:t>
            </w:r>
          </w:p>
        </w:tc>
        <w:tc>
          <w:tcPr>
            <w:tcW w:w="0" w:type="auto"/>
            <w:gridSpan w:val="7"/>
            <w:vAlign w:val="center"/>
          </w:tcPr>
          <w:p w14:paraId="5207EC6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25DFB835" w14:textId="77777777" w:rsidTr="007C7328">
        <w:trPr>
          <w:jc w:val="center"/>
        </w:trPr>
        <w:tc>
          <w:tcPr>
            <w:tcW w:w="0" w:type="auto"/>
            <w:vMerge/>
            <w:vAlign w:val="center"/>
          </w:tcPr>
          <w:p w14:paraId="7310B517"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630029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vAlign w:val="center"/>
          </w:tcPr>
          <w:p w14:paraId="183458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2B3F925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40DD82E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vAlign w:val="center"/>
          </w:tcPr>
          <w:p w14:paraId="0CF377F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vAlign w:val="center"/>
          </w:tcPr>
          <w:p w14:paraId="734EF4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vAlign w:val="center"/>
          </w:tcPr>
          <w:p w14:paraId="37146E7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1DDA902D" w14:textId="77777777" w:rsidTr="007C7328">
        <w:trPr>
          <w:jc w:val="center"/>
        </w:trPr>
        <w:tc>
          <w:tcPr>
            <w:tcW w:w="0" w:type="auto"/>
            <w:shd w:val="clear" w:color="auto" w:fill="8DB3E2"/>
            <w:vAlign w:val="center"/>
          </w:tcPr>
          <w:p w14:paraId="12AA9A54" w14:textId="55B6711A"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Объем ввода жилья в действие,</w:t>
            </w:r>
            <w:r w:rsidR="007C7328">
              <w:rPr>
                <w:rFonts w:ascii="Arial" w:hAnsi="Arial" w:cs="Arial"/>
                <w:sz w:val="24"/>
              </w:rPr>
              <w:t xml:space="preserve"> </w:t>
            </w:r>
            <w:r w:rsidRPr="007C7328">
              <w:rPr>
                <w:rFonts w:ascii="Arial" w:hAnsi="Arial" w:cs="Arial"/>
                <w:sz w:val="24"/>
              </w:rPr>
              <w:t>кв.м.</w:t>
            </w:r>
          </w:p>
        </w:tc>
        <w:tc>
          <w:tcPr>
            <w:tcW w:w="0" w:type="auto"/>
            <w:shd w:val="clear" w:color="auto" w:fill="8DB3E2"/>
            <w:vAlign w:val="center"/>
          </w:tcPr>
          <w:p w14:paraId="35EF50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42 066</w:t>
            </w:r>
          </w:p>
        </w:tc>
        <w:tc>
          <w:tcPr>
            <w:tcW w:w="0" w:type="auto"/>
            <w:shd w:val="clear" w:color="auto" w:fill="8DB3E2"/>
            <w:vAlign w:val="center"/>
          </w:tcPr>
          <w:p w14:paraId="38F0ED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48 952</w:t>
            </w:r>
          </w:p>
        </w:tc>
        <w:tc>
          <w:tcPr>
            <w:tcW w:w="0" w:type="auto"/>
            <w:shd w:val="clear" w:color="auto" w:fill="8DB3E2"/>
            <w:vAlign w:val="center"/>
          </w:tcPr>
          <w:p w14:paraId="0DD483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49 121</w:t>
            </w:r>
          </w:p>
        </w:tc>
        <w:tc>
          <w:tcPr>
            <w:tcW w:w="0" w:type="auto"/>
            <w:shd w:val="clear" w:color="auto" w:fill="8DB3E2"/>
            <w:vAlign w:val="center"/>
          </w:tcPr>
          <w:p w14:paraId="2CBFAF1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51 000</w:t>
            </w:r>
          </w:p>
        </w:tc>
        <w:tc>
          <w:tcPr>
            <w:tcW w:w="0" w:type="auto"/>
            <w:shd w:val="clear" w:color="auto" w:fill="8DB3E2"/>
            <w:vAlign w:val="center"/>
          </w:tcPr>
          <w:p w14:paraId="50ADFE2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64 429</w:t>
            </w:r>
          </w:p>
        </w:tc>
        <w:tc>
          <w:tcPr>
            <w:tcW w:w="0" w:type="auto"/>
            <w:shd w:val="clear" w:color="auto" w:fill="8DB3E2"/>
            <w:vAlign w:val="center"/>
          </w:tcPr>
          <w:p w14:paraId="3DFCA3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66 247</w:t>
            </w:r>
          </w:p>
        </w:tc>
        <w:tc>
          <w:tcPr>
            <w:tcW w:w="0" w:type="auto"/>
            <w:shd w:val="clear" w:color="auto" w:fill="8DB3E2"/>
            <w:vAlign w:val="center"/>
          </w:tcPr>
          <w:p w14:paraId="2019EE6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80 515</w:t>
            </w:r>
          </w:p>
        </w:tc>
      </w:tr>
    </w:tbl>
    <w:p w14:paraId="64D9C3C5" w14:textId="77777777" w:rsidR="00513CDB" w:rsidRPr="007C7328" w:rsidRDefault="00513CDB" w:rsidP="007C7328">
      <w:pPr>
        <w:ind w:firstLine="567"/>
        <w:jc w:val="both"/>
        <w:rPr>
          <w:rFonts w:ascii="Arial" w:hAnsi="Arial" w:cs="Arial"/>
          <w:sz w:val="24"/>
        </w:rPr>
      </w:pPr>
    </w:p>
    <w:p w14:paraId="113849F7" w14:textId="672AF77B"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7309D220" wp14:editId="47F6EE90">
            <wp:extent cx="5613400" cy="3260090"/>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7A43B3" w14:textId="77777777" w:rsidR="00513CDB" w:rsidRPr="007C7328" w:rsidRDefault="00513CDB" w:rsidP="007C7328">
      <w:pPr>
        <w:ind w:firstLine="567"/>
        <w:jc w:val="both"/>
        <w:rPr>
          <w:rFonts w:ascii="Arial" w:eastAsia="SimSun" w:hAnsi="Arial" w:cs="Arial"/>
          <w:sz w:val="24"/>
        </w:rPr>
      </w:pPr>
      <w:r w:rsidRPr="007C7328">
        <w:rPr>
          <w:rFonts w:ascii="Arial" w:eastAsia="SimSun" w:hAnsi="Arial" w:cs="Arial"/>
          <w:sz w:val="24"/>
        </w:rPr>
        <w:t xml:space="preserve">Бессоновский район – динамично развивающаяся территория. </w:t>
      </w:r>
      <w:r w:rsidRPr="007C7328">
        <w:rPr>
          <w:rFonts w:ascii="Arial" w:hAnsi="Arial" w:cs="Arial"/>
          <w:sz w:val="24"/>
        </w:rPr>
        <w:t>За 2024 год на территории района построено и введено в эксплуатацию 80 515 м2 жилья, что составляет 121,5% к уровню 2023 года (642 дома). Индивидуальное жилищное строительство – 584 дома, общей площадью 72 823 м2.</w:t>
      </w:r>
      <w:r w:rsidRPr="007C7328">
        <w:rPr>
          <w:rFonts w:ascii="Arial" w:eastAsia="SimSun" w:hAnsi="Arial" w:cs="Arial"/>
          <w:sz w:val="24"/>
        </w:rPr>
        <w:t xml:space="preserve"> </w:t>
      </w:r>
      <w:r w:rsidRPr="007C7328">
        <w:rPr>
          <w:rFonts w:ascii="Arial" w:hAnsi="Arial" w:cs="Arial"/>
          <w:sz w:val="24"/>
        </w:rPr>
        <w:t>План по вводу жилья на 2025 год составляет 50 тыс.м2.</w:t>
      </w:r>
    </w:p>
    <w:p w14:paraId="688401FE" w14:textId="665405F2" w:rsidR="00513CDB" w:rsidRPr="007C7328" w:rsidRDefault="00513CDB" w:rsidP="007C7328">
      <w:pPr>
        <w:ind w:firstLine="567"/>
        <w:jc w:val="both"/>
        <w:rPr>
          <w:rFonts w:ascii="Arial" w:hAnsi="Arial" w:cs="Arial"/>
          <w:sz w:val="24"/>
        </w:rPr>
      </w:pPr>
      <w:r w:rsidRPr="007C7328">
        <w:rPr>
          <w:rFonts w:ascii="Arial" w:hAnsi="Arial" w:cs="Arial"/>
          <w:sz w:val="24"/>
        </w:rPr>
        <w:t>Таблица 21. Строительство жилья за счет всех источников финансирования</w:t>
      </w:r>
      <w:r w:rsidR="007C7328">
        <w:rPr>
          <w:rFonts w:ascii="Arial" w:hAnsi="Arial" w:cs="Arial"/>
          <w:sz w:val="24"/>
        </w:rPr>
        <w:t xml:space="preserve"> </w:t>
      </w:r>
      <w:r w:rsidRPr="007C7328">
        <w:rPr>
          <w:rFonts w:ascii="Arial" w:hAnsi="Arial" w:cs="Arial"/>
          <w:sz w:val="24"/>
        </w:rPr>
        <w:t>в Бессоновском районе в сравнении с районами и Пензенской областью</w:t>
      </w:r>
      <w:r w:rsidR="007C7328">
        <w:rPr>
          <w:rFonts w:ascii="Arial" w:hAnsi="Arial" w:cs="Arial"/>
          <w:sz w:val="24"/>
        </w:rPr>
        <w:t xml:space="preserve"> </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4"/>
        <w:gridCol w:w="3110"/>
        <w:gridCol w:w="2821"/>
        <w:gridCol w:w="3213"/>
      </w:tblGrid>
      <w:tr w:rsidR="00513CDB" w:rsidRPr="007C7328" w14:paraId="26B4C0B8" w14:textId="77777777" w:rsidTr="007C7328">
        <w:trPr>
          <w:jc w:val="center"/>
        </w:trPr>
        <w:tc>
          <w:tcPr>
            <w:tcW w:w="0" w:type="auto"/>
            <w:vMerge w:val="restart"/>
            <w:vAlign w:val="center"/>
          </w:tcPr>
          <w:p w14:paraId="2B4D508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п/п</w:t>
            </w:r>
          </w:p>
        </w:tc>
        <w:tc>
          <w:tcPr>
            <w:tcW w:w="0" w:type="auto"/>
            <w:vMerge w:val="restart"/>
            <w:vAlign w:val="center"/>
          </w:tcPr>
          <w:p w14:paraId="501824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Название</w:t>
            </w:r>
          </w:p>
        </w:tc>
        <w:tc>
          <w:tcPr>
            <w:tcW w:w="0" w:type="auto"/>
            <w:gridSpan w:val="2"/>
            <w:vAlign w:val="center"/>
          </w:tcPr>
          <w:p w14:paraId="494CE9D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w:t>
            </w:r>
          </w:p>
        </w:tc>
      </w:tr>
      <w:tr w:rsidR="00513CDB" w:rsidRPr="007C7328" w14:paraId="17731031" w14:textId="77777777" w:rsidTr="007C7328">
        <w:trPr>
          <w:jc w:val="center"/>
        </w:trPr>
        <w:tc>
          <w:tcPr>
            <w:tcW w:w="0" w:type="auto"/>
            <w:vMerge/>
            <w:vAlign w:val="center"/>
          </w:tcPr>
          <w:p w14:paraId="7F5208DD" w14:textId="77777777" w:rsidR="00513CDB" w:rsidRPr="007C7328" w:rsidRDefault="00513CDB" w:rsidP="007C7328">
            <w:pPr>
              <w:widowControl/>
              <w:suppressAutoHyphens w:val="0"/>
              <w:jc w:val="both"/>
              <w:rPr>
                <w:rFonts w:ascii="Arial" w:hAnsi="Arial" w:cs="Arial"/>
                <w:sz w:val="24"/>
              </w:rPr>
            </w:pPr>
          </w:p>
        </w:tc>
        <w:tc>
          <w:tcPr>
            <w:tcW w:w="0" w:type="auto"/>
            <w:vMerge/>
            <w:vAlign w:val="center"/>
          </w:tcPr>
          <w:p w14:paraId="092B0511"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526E1D8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Введено </w:t>
            </w:r>
            <w:r w:rsidRPr="007C7328">
              <w:rPr>
                <w:rFonts w:ascii="Arial" w:hAnsi="Arial" w:cs="Arial"/>
                <w:sz w:val="24"/>
              </w:rPr>
              <w:br/>
              <w:t>общей площади, м2</w:t>
            </w:r>
          </w:p>
        </w:tc>
        <w:tc>
          <w:tcPr>
            <w:tcW w:w="0" w:type="auto"/>
            <w:vAlign w:val="center"/>
          </w:tcPr>
          <w:p w14:paraId="657012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предыдущему году</w:t>
            </w:r>
          </w:p>
        </w:tc>
      </w:tr>
      <w:tr w:rsidR="00513CDB" w:rsidRPr="007C7328" w14:paraId="152342E2" w14:textId="77777777" w:rsidTr="007C7328">
        <w:trPr>
          <w:jc w:val="center"/>
        </w:trPr>
        <w:tc>
          <w:tcPr>
            <w:tcW w:w="0" w:type="auto"/>
            <w:shd w:val="clear" w:color="auto" w:fill="9999FF"/>
          </w:tcPr>
          <w:p w14:paraId="3440E9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w:t>
            </w:r>
          </w:p>
        </w:tc>
        <w:tc>
          <w:tcPr>
            <w:tcW w:w="0" w:type="auto"/>
            <w:shd w:val="clear" w:color="auto" w:fill="9999FF"/>
          </w:tcPr>
          <w:p w14:paraId="3953CB8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Пензенская область</w:t>
            </w:r>
          </w:p>
        </w:tc>
        <w:tc>
          <w:tcPr>
            <w:tcW w:w="0" w:type="auto"/>
            <w:shd w:val="clear" w:color="auto" w:fill="9999FF"/>
          </w:tcPr>
          <w:p w14:paraId="5EB2F7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1 054 503</w:t>
            </w:r>
          </w:p>
        </w:tc>
        <w:tc>
          <w:tcPr>
            <w:tcW w:w="0" w:type="auto"/>
            <w:shd w:val="clear" w:color="auto" w:fill="9999FF"/>
            <w:vAlign w:val="center"/>
          </w:tcPr>
          <w:p w14:paraId="12CE73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112,3</w:t>
            </w:r>
          </w:p>
        </w:tc>
      </w:tr>
      <w:tr w:rsidR="00513CDB" w:rsidRPr="007C7328" w14:paraId="6CFDB618" w14:textId="77777777" w:rsidTr="007C7328">
        <w:trPr>
          <w:jc w:val="center"/>
        </w:trPr>
        <w:tc>
          <w:tcPr>
            <w:tcW w:w="0" w:type="auto"/>
            <w:shd w:val="clear" w:color="auto" w:fill="993366"/>
          </w:tcPr>
          <w:p w14:paraId="04C98AA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w:t>
            </w:r>
          </w:p>
        </w:tc>
        <w:tc>
          <w:tcPr>
            <w:tcW w:w="0" w:type="auto"/>
            <w:shd w:val="clear" w:color="auto" w:fill="993366"/>
          </w:tcPr>
          <w:p w14:paraId="42D9FF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Бессоновский район</w:t>
            </w:r>
          </w:p>
        </w:tc>
        <w:tc>
          <w:tcPr>
            <w:tcW w:w="0" w:type="auto"/>
            <w:shd w:val="clear" w:color="auto" w:fill="993366"/>
          </w:tcPr>
          <w:p w14:paraId="403E716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80 515</w:t>
            </w:r>
          </w:p>
        </w:tc>
        <w:tc>
          <w:tcPr>
            <w:tcW w:w="0" w:type="auto"/>
            <w:shd w:val="clear" w:color="auto" w:fill="993366"/>
            <w:vAlign w:val="center"/>
          </w:tcPr>
          <w:p w14:paraId="3690D3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121,5</w:t>
            </w:r>
          </w:p>
        </w:tc>
      </w:tr>
      <w:tr w:rsidR="00513CDB" w:rsidRPr="007C7328" w14:paraId="2A0E66A5" w14:textId="77777777" w:rsidTr="007C7328">
        <w:trPr>
          <w:jc w:val="center"/>
        </w:trPr>
        <w:tc>
          <w:tcPr>
            <w:tcW w:w="0" w:type="auto"/>
            <w:shd w:val="clear" w:color="auto" w:fill="FFFFCC"/>
          </w:tcPr>
          <w:p w14:paraId="5C3FBA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w:t>
            </w:r>
          </w:p>
        </w:tc>
        <w:tc>
          <w:tcPr>
            <w:tcW w:w="0" w:type="auto"/>
            <w:shd w:val="clear" w:color="auto" w:fill="FFFFCC"/>
          </w:tcPr>
          <w:p w14:paraId="13D4E80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Городищенский район</w:t>
            </w:r>
          </w:p>
        </w:tc>
        <w:tc>
          <w:tcPr>
            <w:tcW w:w="0" w:type="auto"/>
            <w:shd w:val="clear" w:color="auto" w:fill="FFFFCC"/>
          </w:tcPr>
          <w:p w14:paraId="69D4F1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19 017</w:t>
            </w:r>
          </w:p>
        </w:tc>
        <w:tc>
          <w:tcPr>
            <w:tcW w:w="0" w:type="auto"/>
            <w:shd w:val="clear" w:color="auto" w:fill="FFFFCC"/>
            <w:vAlign w:val="center"/>
          </w:tcPr>
          <w:p w14:paraId="29367A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106,8</w:t>
            </w:r>
          </w:p>
        </w:tc>
      </w:tr>
      <w:tr w:rsidR="00513CDB" w:rsidRPr="007C7328" w14:paraId="0E39E201" w14:textId="77777777" w:rsidTr="007C7328">
        <w:trPr>
          <w:jc w:val="center"/>
        </w:trPr>
        <w:tc>
          <w:tcPr>
            <w:tcW w:w="0" w:type="auto"/>
            <w:vMerge w:val="restart"/>
            <w:vAlign w:val="center"/>
          </w:tcPr>
          <w:p w14:paraId="058489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п/п</w:t>
            </w:r>
          </w:p>
        </w:tc>
        <w:tc>
          <w:tcPr>
            <w:tcW w:w="0" w:type="auto"/>
            <w:vMerge w:val="restart"/>
            <w:vAlign w:val="center"/>
          </w:tcPr>
          <w:p w14:paraId="489071B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Название</w:t>
            </w:r>
          </w:p>
        </w:tc>
        <w:tc>
          <w:tcPr>
            <w:tcW w:w="0" w:type="auto"/>
            <w:gridSpan w:val="2"/>
            <w:shd w:val="clear" w:color="auto" w:fill="auto"/>
          </w:tcPr>
          <w:p w14:paraId="68688EC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w:t>
            </w:r>
          </w:p>
        </w:tc>
      </w:tr>
      <w:tr w:rsidR="00513CDB" w:rsidRPr="007C7328" w14:paraId="0E76D585" w14:textId="77777777" w:rsidTr="007C7328">
        <w:trPr>
          <w:jc w:val="center"/>
        </w:trPr>
        <w:tc>
          <w:tcPr>
            <w:tcW w:w="0" w:type="auto"/>
            <w:vMerge/>
            <w:vAlign w:val="center"/>
          </w:tcPr>
          <w:p w14:paraId="5D9FE9F2" w14:textId="77777777" w:rsidR="00513CDB" w:rsidRPr="007C7328" w:rsidRDefault="00513CDB" w:rsidP="007C7328">
            <w:pPr>
              <w:widowControl/>
              <w:suppressAutoHyphens w:val="0"/>
              <w:jc w:val="both"/>
              <w:rPr>
                <w:rFonts w:ascii="Arial" w:hAnsi="Arial" w:cs="Arial"/>
                <w:sz w:val="24"/>
              </w:rPr>
            </w:pPr>
          </w:p>
        </w:tc>
        <w:tc>
          <w:tcPr>
            <w:tcW w:w="0" w:type="auto"/>
            <w:vMerge/>
            <w:vAlign w:val="center"/>
          </w:tcPr>
          <w:p w14:paraId="5ADEE1D9"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338B22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Введено </w:t>
            </w:r>
            <w:r w:rsidRPr="007C7328">
              <w:rPr>
                <w:rFonts w:ascii="Arial" w:hAnsi="Arial" w:cs="Arial"/>
                <w:sz w:val="24"/>
              </w:rPr>
              <w:br/>
              <w:t>общей площади, м2</w:t>
            </w:r>
          </w:p>
        </w:tc>
        <w:tc>
          <w:tcPr>
            <w:tcW w:w="0" w:type="auto"/>
            <w:vAlign w:val="center"/>
          </w:tcPr>
          <w:p w14:paraId="7BA89C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к предыдущему году</w:t>
            </w:r>
          </w:p>
        </w:tc>
      </w:tr>
      <w:tr w:rsidR="00513CDB" w:rsidRPr="007C7328" w14:paraId="7E554933" w14:textId="77777777" w:rsidTr="007C7328">
        <w:trPr>
          <w:jc w:val="center"/>
        </w:trPr>
        <w:tc>
          <w:tcPr>
            <w:tcW w:w="0" w:type="auto"/>
            <w:shd w:val="clear" w:color="auto" w:fill="CCECFF"/>
          </w:tcPr>
          <w:p w14:paraId="7FEA17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w:t>
            </w:r>
          </w:p>
        </w:tc>
        <w:tc>
          <w:tcPr>
            <w:tcW w:w="0" w:type="auto"/>
            <w:shd w:val="clear" w:color="auto" w:fill="CCECFF"/>
          </w:tcPr>
          <w:p w14:paraId="529353B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Лунинский район</w:t>
            </w:r>
          </w:p>
        </w:tc>
        <w:tc>
          <w:tcPr>
            <w:tcW w:w="0" w:type="auto"/>
            <w:shd w:val="clear" w:color="auto" w:fill="CCECFF"/>
          </w:tcPr>
          <w:p w14:paraId="78FFC73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3 199</w:t>
            </w:r>
          </w:p>
        </w:tc>
        <w:tc>
          <w:tcPr>
            <w:tcW w:w="0" w:type="auto"/>
            <w:shd w:val="clear" w:color="auto" w:fill="CCECFF"/>
            <w:vAlign w:val="center"/>
          </w:tcPr>
          <w:p w14:paraId="078B19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79,0</w:t>
            </w:r>
          </w:p>
        </w:tc>
      </w:tr>
      <w:tr w:rsidR="00513CDB" w:rsidRPr="007C7328" w14:paraId="55802D26" w14:textId="77777777" w:rsidTr="007C7328">
        <w:trPr>
          <w:jc w:val="center"/>
        </w:trPr>
        <w:tc>
          <w:tcPr>
            <w:tcW w:w="0" w:type="auto"/>
            <w:shd w:val="clear" w:color="auto" w:fill="660066"/>
          </w:tcPr>
          <w:p w14:paraId="28E6214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w:t>
            </w:r>
          </w:p>
        </w:tc>
        <w:tc>
          <w:tcPr>
            <w:tcW w:w="0" w:type="auto"/>
            <w:shd w:val="clear" w:color="auto" w:fill="660066"/>
          </w:tcPr>
          <w:p w14:paraId="1F96EB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Мокшанский район</w:t>
            </w:r>
          </w:p>
        </w:tc>
        <w:tc>
          <w:tcPr>
            <w:tcW w:w="0" w:type="auto"/>
            <w:shd w:val="clear" w:color="auto" w:fill="660066"/>
          </w:tcPr>
          <w:p w14:paraId="7BD061C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10 500</w:t>
            </w:r>
          </w:p>
        </w:tc>
        <w:tc>
          <w:tcPr>
            <w:tcW w:w="0" w:type="auto"/>
            <w:shd w:val="clear" w:color="auto" w:fill="660066"/>
            <w:vAlign w:val="center"/>
          </w:tcPr>
          <w:p w14:paraId="044491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105,0</w:t>
            </w:r>
          </w:p>
        </w:tc>
      </w:tr>
      <w:tr w:rsidR="00513CDB" w:rsidRPr="007C7328" w14:paraId="2EAB89C4" w14:textId="77777777" w:rsidTr="007C7328">
        <w:trPr>
          <w:jc w:val="center"/>
        </w:trPr>
        <w:tc>
          <w:tcPr>
            <w:tcW w:w="0" w:type="auto"/>
            <w:shd w:val="clear" w:color="auto" w:fill="FF9999"/>
          </w:tcPr>
          <w:p w14:paraId="3150F14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shd w:val="clear" w:color="auto" w:fill="FF9999"/>
          </w:tcPr>
          <w:p w14:paraId="094629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Пензенский район</w:t>
            </w:r>
          </w:p>
        </w:tc>
        <w:tc>
          <w:tcPr>
            <w:tcW w:w="0" w:type="auto"/>
            <w:shd w:val="clear" w:color="auto" w:fill="FF9999"/>
          </w:tcPr>
          <w:p w14:paraId="63BCCA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201 944</w:t>
            </w:r>
          </w:p>
        </w:tc>
        <w:tc>
          <w:tcPr>
            <w:tcW w:w="0" w:type="auto"/>
            <w:shd w:val="clear" w:color="auto" w:fill="FF9999"/>
            <w:vAlign w:val="center"/>
          </w:tcPr>
          <w:p w14:paraId="5CC28D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134,6</w:t>
            </w:r>
          </w:p>
        </w:tc>
      </w:tr>
    </w:tbl>
    <w:p w14:paraId="05D0F8F3" w14:textId="77777777" w:rsidR="00513CDB" w:rsidRPr="007C7328" w:rsidRDefault="00513CDB" w:rsidP="007C7328">
      <w:pPr>
        <w:ind w:firstLine="567"/>
        <w:jc w:val="both"/>
        <w:rPr>
          <w:rFonts w:ascii="Arial" w:hAnsi="Arial" w:cs="Arial"/>
          <w:sz w:val="24"/>
        </w:rPr>
      </w:pPr>
      <w:r w:rsidRPr="007C7328">
        <w:rPr>
          <w:rFonts w:ascii="Arial" w:hAnsi="Arial" w:cs="Arial"/>
          <w:sz w:val="24"/>
        </w:rPr>
        <w:t>Схема территориального планирования Бессоновского района Пензенской области утверждена решением Собрания представителей Бессоновского района Пензенской области № 98-11/3 от 26.12.2012 года. В 2021 году утверждена решением Собрания представителей Бессоновского района Пензенской области №795-60/4 от 16.12.2021 научно-исследовательская работа по внесению изменений в текстовую и графическую часть Схемы территориального планирования Бессоновского района Пензенской области.</w:t>
      </w:r>
    </w:p>
    <w:p w14:paraId="3CEB467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Во всех 10 поселениях Бессоновского района разработаны и утверждены генеральные планы поселений. </w:t>
      </w:r>
    </w:p>
    <w:p w14:paraId="28FB01F2" w14:textId="77777777" w:rsidR="00513CDB" w:rsidRPr="007C7328" w:rsidRDefault="00513CDB" w:rsidP="007C7328">
      <w:pPr>
        <w:ind w:firstLine="567"/>
        <w:jc w:val="both"/>
        <w:rPr>
          <w:rFonts w:ascii="Arial" w:hAnsi="Arial" w:cs="Arial"/>
          <w:sz w:val="24"/>
        </w:rPr>
      </w:pPr>
      <w:r w:rsidRPr="007C7328">
        <w:rPr>
          <w:rFonts w:ascii="Arial" w:hAnsi="Arial" w:cs="Arial"/>
          <w:sz w:val="24"/>
        </w:rPr>
        <w:t>Генеральные планы устанавливают функциональное назначение территорий поселений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w:t>
      </w:r>
    </w:p>
    <w:p w14:paraId="40867C07"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Также во всех 10 поселениях разработаны и утверждены правила землепользования и застройки.</w:t>
      </w:r>
    </w:p>
    <w:p w14:paraId="0250ED97" w14:textId="77777777" w:rsidR="00513CDB" w:rsidRPr="007C7328" w:rsidRDefault="00513CDB" w:rsidP="007C7328">
      <w:pPr>
        <w:ind w:firstLine="567"/>
        <w:jc w:val="both"/>
        <w:rPr>
          <w:rFonts w:ascii="Arial" w:hAnsi="Arial" w:cs="Arial"/>
          <w:sz w:val="24"/>
        </w:rPr>
      </w:pPr>
      <w:r w:rsidRPr="007C7328">
        <w:rPr>
          <w:rFonts w:ascii="Arial" w:hAnsi="Arial" w:cs="Arial"/>
          <w:sz w:val="24"/>
        </w:rPr>
        <w:t>Ведется работа по постановке на кадастровый учет документации по территориальному планированию и градостроительному зонированию.</w:t>
      </w:r>
    </w:p>
    <w:p w14:paraId="75B7738C" w14:textId="77777777" w:rsidR="00513CDB" w:rsidRPr="007C7328" w:rsidRDefault="00513CDB" w:rsidP="007C7328">
      <w:pPr>
        <w:ind w:firstLine="567"/>
        <w:jc w:val="both"/>
        <w:rPr>
          <w:rFonts w:ascii="Arial" w:hAnsi="Arial" w:cs="Arial"/>
          <w:sz w:val="24"/>
        </w:rPr>
      </w:pPr>
    </w:p>
    <w:p w14:paraId="19D8BCD2" w14:textId="77777777" w:rsidR="00513CDB" w:rsidRPr="007C7328" w:rsidRDefault="00513CDB" w:rsidP="007C7328">
      <w:pPr>
        <w:ind w:firstLine="567"/>
        <w:jc w:val="both"/>
        <w:rPr>
          <w:rFonts w:ascii="Arial" w:hAnsi="Arial" w:cs="Arial"/>
          <w:sz w:val="24"/>
        </w:rPr>
      </w:pPr>
      <w:r w:rsidRPr="007C7328">
        <w:rPr>
          <w:rFonts w:ascii="Arial" w:hAnsi="Arial" w:cs="Arial"/>
          <w:sz w:val="24"/>
        </w:rPr>
        <w:t>1.7.13. Социальная защита</w:t>
      </w:r>
    </w:p>
    <w:p w14:paraId="2AD0918B"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Государственные и муниципальные полномочия в части социальной поддержки населения и обслуживания в районе осуществляет Управление социальной защиты населения администрации Бессоновского района.</w:t>
      </w:r>
    </w:p>
    <w:p w14:paraId="1E6C3F64"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 итогам 2024 года в районе 4 584 человека, имеющих право на получение льгот по оплате жилого помещения и коммунальных услуг. Из них 2 440 федеральных льготников и 2192 региональных льготников. Общая сумма выплат составила 33,25 млн. рублей.</w:t>
      </w:r>
    </w:p>
    <w:p w14:paraId="39C89427"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рамках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2024 году выдано 4 жилищных свидетельства на сумму 2,4 млн. руб.</w:t>
      </w:r>
    </w:p>
    <w:p w14:paraId="5EE8782E"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Реализуются мероприятия государственной программы «Социальная поддержка граждан в Пензенской области» в 2024 году выделено 4,5 млн.руб., на улучшение жилищных условий 9 многодетным семьям, которые имеют 5 и более несовершеннолетних детей.</w:t>
      </w:r>
    </w:p>
    <w:p w14:paraId="175758A7"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рамках национального проекта «Демография» подпрограммы «Социальная поддержка отдельных категорий граждан Пензенской области в жилищной сфере государственной программы Пензенской области» за 2024 год выдано 15 жилищных сертификатов на сумму 4,92 млн.руб. молодым семьям при рождении первого ребенка.</w:t>
      </w:r>
    </w:p>
    <w:p w14:paraId="0CF0AD4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2024 году предоставлено детям - сиротам и детям, оставшимся без попечения родителей 15 квартир. На 01.01.2025 г. в список нуждающихся в жилье включено 28 человек. </w:t>
      </w:r>
    </w:p>
    <w:p w14:paraId="08342F8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С целью повышения уровня жизни населения и борьбы с бедностью малообеспеченным семьям и малообеспеченным одиноко проживающим гражданам была предоставлена государственная социальная помощь на основании социального контракта. В 2024 году государственная социальная помощь на основании социального контракта предоставлена на 25,1 млн.руб., заключено 120 контрактов. </w:t>
      </w:r>
    </w:p>
    <w:p w14:paraId="550FDA08"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2025 году запланировано 107 социальных контрактов на общую сумму 24 млн. руб.</w:t>
      </w:r>
    </w:p>
    <w:p w14:paraId="5C2C4124" w14:textId="227E36C2" w:rsidR="00513CDB" w:rsidRPr="007C7328" w:rsidRDefault="007C7328" w:rsidP="007C7328">
      <w:pPr>
        <w:ind w:firstLine="567"/>
        <w:jc w:val="both"/>
        <w:rPr>
          <w:rFonts w:ascii="Arial" w:hAnsi="Arial" w:cs="Arial"/>
          <w:sz w:val="24"/>
        </w:rPr>
      </w:pPr>
      <w:r w:rsidRPr="007C7328">
        <w:rPr>
          <w:rFonts w:ascii="Arial" w:hAnsi="Arial" w:cs="Arial"/>
          <w:sz w:val="24"/>
        </w:rPr>
        <w:t>1.7.14.</w:t>
      </w:r>
      <w:r w:rsidRPr="007C7328">
        <w:rPr>
          <w:rFonts w:ascii="Arial" w:hAnsi="Arial" w:cs="Arial"/>
          <w:sz w:val="24"/>
        </w:rPr>
        <w:tab/>
      </w:r>
      <w:r w:rsidR="00513CDB" w:rsidRPr="007C7328">
        <w:rPr>
          <w:rFonts w:ascii="Arial" w:hAnsi="Arial" w:cs="Arial"/>
          <w:sz w:val="24"/>
        </w:rPr>
        <w:t>Бессоновский комплексный центр социального обслуживания населения</w:t>
      </w:r>
    </w:p>
    <w:p w14:paraId="28CBF2EC" w14:textId="77777777" w:rsidR="00513CDB" w:rsidRPr="007C7328" w:rsidRDefault="00513CDB" w:rsidP="007C7328">
      <w:pPr>
        <w:ind w:firstLine="567"/>
        <w:jc w:val="both"/>
        <w:rPr>
          <w:rFonts w:ascii="Arial" w:hAnsi="Arial" w:cs="Arial"/>
          <w:sz w:val="24"/>
        </w:rPr>
      </w:pPr>
      <w:r w:rsidRPr="007C7328">
        <w:rPr>
          <w:rFonts w:ascii="Arial" w:hAnsi="Arial" w:cs="Arial"/>
          <w:sz w:val="24"/>
        </w:rPr>
        <w:t>Муниципальное бюджетное учреждение «Бессоновский комплексный центр социального обслуживания населения» является поставщиком социальных услуг на территории Бессоновского района Пензенской области.</w:t>
      </w:r>
    </w:p>
    <w:p w14:paraId="33331057"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При Бессоновском комплексном центре социального обслуживания населения создано и функционирует 9 отделений:</w:t>
      </w:r>
    </w:p>
    <w:p w14:paraId="4906B3D2" w14:textId="77777777" w:rsidR="00513CDB" w:rsidRPr="007C7328" w:rsidRDefault="00513CDB" w:rsidP="007C7328">
      <w:pPr>
        <w:ind w:firstLine="567"/>
        <w:jc w:val="both"/>
        <w:rPr>
          <w:rFonts w:ascii="Arial" w:hAnsi="Arial" w:cs="Arial"/>
          <w:sz w:val="24"/>
        </w:rPr>
      </w:pPr>
      <w:r w:rsidRPr="007C7328">
        <w:rPr>
          <w:rFonts w:ascii="Arial" w:hAnsi="Arial" w:cs="Arial"/>
          <w:sz w:val="24"/>
        </w:rPr>
        <w:t>- 7 отделений социального обслуживания на дому граждан пожилого возраста и инвалидов, в том числе 2 отделения системы долговременного ухода;</w:t>
      </w:r>
    </w:p>
    <w:p w14:paraId="212D4D71" w14:textId="77777777" w:rsidR="00513CDB" w:rsidRPr="007C7328" w:rsidRDefault="00513CDB" w:rsidP="007C7328">
      <w:pPr>
        <w:ind w:firstLine="567"/>
        <w:jc w:val="both"/>
        <w:rPr>
          <w:rFonts w:ascii="Arial" w:hAnsi="Arial" w:cs="Arial"/>
          <w:sz w:val="24"/>
        </w:rPr>
      </w:pPr>
      <w:r w:rsidRPr="007C7328">
        <w:rPr>
          <w:rFonts w:ascii="Arial" w:hAnsi="Arial" w:cs="Arial"/>
          <w:sz w:val="24"/>
        </w:rPr>
        <w:t>- отделение срочного социального обслуживания;</w:t>
      </w:r>
    </w:p>
    <w:p w14:paraId="6200ACD5" w14:textId="77777777" w:rsidR="00513CDB" w:rsidRPr="007C7328" w:rsidRDefault="00513CDB" w:rsidP="007C7328">
      <w:pPr>
        <w:ind w:firstLine="567"/>
        <w:jc w:val="both"/>
        <w:rPr>
          <w:rFonts w:ascii="Arial" w:hAnsi="Arial" w:cs="Arial"/>
          <w:sz w:val="24"/>
        </w:rPr>
      </w:pPr>
      <w:r w:rsidRPr="007C7328">
        <w:rPr>
          <w:rFonts w:ascii="Arial" w:hAnsi="Arial" w:cs="Arial"/>
          <w:sz w:val="24"/>
        </w:rPr>
        <w:t>- отделение профилактики безнадзорности несовершеннолетних.</w:t>
      </w:r>
    </w:p>
    <w:p w14:paraId="4EF35DD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Численность нуждающихся граждан за 2024 год составила 2 125 человек, из них граждане пожилого возраста 616 человек (им оказано 76 039 услуг), 147 несовершеннолетних детей (им оказано 1224 услуги), срочные социальные услуги получили 1 362 человека (1 362 услуги). Содействие в предоставлении помощи, не относящейся к социальным услугам, получили 900 человек. </w:t>
      </w:r>
    </w:p>
    <w:p w14:paraId="6963E19C"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Нагрузка на одного социального работника составила 19 человек.</w:t>
      </w:r>
    </w:p>
    <w:p w14:paraId="37D31C1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Социальным обслуживанием охвачено 24 населенных пункта, в том числе 11 отдаленных сел. </w:t>
      </w:r>
    </w:p>
    <w:p w14:paraId="38E8EF27" w14:textId="77777777" w:rsidR="00513CDB" w:rsidRPr="007C7328" w:rsidRDefault="00513CDB" w:rsidP="007C7328">
      <w:pPr>
        <w:ind w:firstLine="567"/>
        <w:jc w:val="both"/>
        <w:rPr>
          <w:rFonts w:ascii="Arial" w:hAnsi="Arial" w:cs="Arial"/>
          <w:sz w:val="24"/>
        </w:rPr>
      </w:pPr>
      <w:r w:rsidRPr="007C7328">
        <w:rPr>
          <w:rFonts w:ascii="Arial" w:hAnsi="Arial" w:cs="Arial"/>
          <w:sz w:val="24"/>
        </w:rPr>
        <w:t>В 5 отделениях социального обслуживания на дому работают 38 социальных работников, которые оказывают основные услуги, предусмотренные перечнем гарантированных социальных услуг, а также дополнительные платные социальные услуги.</w:t>
      </w:r>
    </w:p>
    <w:p w14:paraId="5B2B745F"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Дополнительные платные услуги получили 1 206 человек (4 299 услуг). </w:t>
      </w:r>
    </w:p>
    <w:p w14:paraId="2D1C4C1C" w14:textId="77777777" w:rsidR="00513CDB" w:rsidRPr="007C7328" w:rsidRDefault="00513CDB" w:rsidP="007C7328">
      <w:pPr>
        <w:ind w:firstLine="567"/>
        <w:jc w:val="both"/>
        <w:rPr>
          <w:rFonts w:ascii="Arial" w:hAnsi="Arial" w:cs="Arial"/>
          <w:sz w:val="24"/>
        </w:rPr>
      </w:pPr>
      <w:r w:rsidRPr="007C7328">
        <w:rPr>
          <w:rFonts w:ascii="Arial" w:hAnsi="Arial" w:cs="Arial"/>
          <w:sz w:val="24"/>
        </w:rPr>
        <w:t>Доход от оказания платных услуг в 2024 году составил 4,3 млн. рублей, это на 603 тыс.руб. больше 2023 года.</w:t>
      </w:r>
    </w:p>
    <w:p w14:paraId="31A0A1B8" w14:textId="77777777" w:rsidR="00513CDB" w:rsidRPr="007C7328" w:rsidRDefault="00513CDB" w:rsidP="007C7328">
      <w:pPr>
        <w:ind w:firstLine="567"/>
        <w:jc w:val="both"/>
        <w:rPr>
          <w:rFonts w:ascii="Arial" w:hAnsi="Arial" w:cs="Arial"/>
          <w:sz w:val="24"/>
        </w:rPr>
      </w:pPr>
      <w:r w:rsidRPr="007C7328">
        <w:rPr>
          <w:rFonts w:ascii="Arial" w:hAnsi="Arial" w:cs="Arial"/>
          <w:sz w:val="24"/>
        </w:rPr>
        <w:t>МБУ «Бессоновский комплексный центр социального обслуживания населения» принимает участие в реализации Федерального проекта по внедрению «Системы долговременного ухода» на территории Бессоновского района. В ходе реализации данного проекта, в учреждении было дополнительно организовано 48 рабочих мест по должности помощник по уходу (36 штатных единиц). Социальные услуги в рамках данного проекта получают 48 граждан пожилого возраста и инвалидов, признанных нуждающимися в получении социального пакета уходовых услуг (80% из которых имеют статус паллиативного больного). Данной категории граждан за 2024 год было оказано 89 561 уходовая социальная услуга.</w:t>
      </w:r>
    </w:p>
    <w:p w14:paraId="7A68D79F"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базе учреждения были открыты и продолжают работу новые социальные сервисы: «Пункт проката» и «Школа ухода». В пункт проката были закуплены 453 единицы технических средств реабилитации на сумму 3780 тыс.руб. Техническими средствами реабилитации в 2024 году воспользовались 68 человек. В «Школе ухода» было обучено 259 человек.</w:t>
      </w:r>
    </w:p>
    <w:p w14:paraId="2324EF6A"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В рамках выполнения Указа Президента Российской Федерации от 07.05.2012 № 597 среднемесячная заработная плата социальных работников за 2024 год составила – 42 984 рубля. Среднемесячная заработная плата работников по учреждению составила 40 815 рублей.</w:t>
      </w:r>
    </w:p>
    <w:p w14:paraId="5B018AB3" w14:textId="77777777" w:rsidR="00513CDB" w:rsidRPr="007C7328" w:rsidRDefault="00513CDB" w:rsidP="007C7328">
      <w:pPr>
        <w:ind w:firstLine="567"/>
        <w:jc w:val="both"/>
        <w:rPr>
          <w:rFonts w:ascii="Arial" w:hAnsi="Arial" w:cs="Arial"/>
          <w:sz w:val="24"/>
        </w:rPr>
      </w:pPr>
    </w:p>
    <w:p w14:paraId="6532E305" w14:textId="77777777" w:rsidR="00513CDB" w:rsidRPr="007C7328" w:rsidRDefault="00513CDB" w:rsidP="007C7328">
      <w:pPr>
        <w:ind w:firstLine="567"/>
        <w:jc w:val="both"/>
        <w:rPr>
          <w:rFonts w:ascii="Arial" w:hAnsi="Arial" w:cs="Arial"/>
          <w:sz w:val="24"/>
        </w:rPr>
      </w:pPr>
      <w:bookmarkStart w:id="44" w:name="_Hlk193982531"/>
      <w:r w:rsidRPr="007C7328">
        <w:rPr>
          <w:rFonts w:ascii="Arial" w:hAnsi="Arial" w:cs="Arial"/>
          <w:sz w:val="24"/>
        </w:rPr>
        <w:t>1.8. Туристско-рекреационный потенциал</w:t>
      </w:r>
    </w:p>
    <w:p w14:paraId="6C3C2987" w14:textId="77777777" w:rsidR="00513CDB" w:rsidRPr="007C7328" w:rsidRDefault="00513CDB" w:rsidP="007C7328">
      <w:pPr>
        <w:ind w:firstLine="567"/>
        <w:jc w:val="both"/>
        <w:rPr>
          <w:rFonts w:ascii="Arial" w:hAnsi="Arial" w:cs="Arial"/>
          <w:sz w:val="24"/>
        </w:rPr>
      </w:pPr>
      <w:r w:rsidRPr="007C7328">
        <w:rPr>
          <w:rFonts w:ascii="Arial" w:hAnsi="Arial" w:cs="Arial"/>
          <w:sz w:val="24"/>
        </w:rPr>
        <w:t>Развитие туристической деятельности на территории Бессоновского района осуществляется в двух направлениях: развитие предпринимательства в сфере туризма и проведение мероприятий событийного туризма.</w:t>
      </w:r>
    </w:p>
    <w:p w14:paraId="5B1223C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Бессоновском районе количество средств размещения для туристов составляет 8 единиц, из них: 2 мотеля, 6 баз отдыха, а также имеется 14 объектов общественного питания. Модели расположены вблизи федеральных трасс, что способствует созданию благоприятных условий для устойчивого развития внутреннего и въездного туризма на территории муниципального района. Мотель «Екарный Бабай» расположен в с. Кижеватово непосредственно вблизи федеральной трассы М5 - на 654 километре. Номерной фонд состоит из 10 комнат. Всё самое необходимое есть рядом с гостиницей. В радиусе 1,5-2 км. супермаркет торговой сети «Пятерочка», ряд универсальных магазинов шаговой доступности, аптека. Для путешествующих по России в окрестностях села Кижеватово есть археологические памятники, несколько музеев. </w:t>
      </w:r>
    </w:p>
    <w:p w14:paraId="61F2FCA1"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Придорожный гостиничный комплекс (ИП Андреев А.В.) расположен на 220 км трассы Саратов – Нижний Новгород предлагает комфортные условия для туристов, жителей района и соседних областей (уютные номера, кафе, стоянка для автотранспорта). Номерной фонд состоит из 14 комнат. </w:t>
      </w:r>
    </w:p>
    <w:p w14:paraId="41D291F1"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2024 году Бессоновский район посетили более 8 000 туристов.</w:t>
      </w:r>
    </w:p>
    <w:p w14:paraId="4635A224"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настоящее время на территории района осуществлен проект по строительству глэмпинг-парка. Место реализации – с. Бессоновка. Стоимость инвестиционного проекта 50 млн. руб. (35 млн.руб. - собственные средства и 15 млн.руб. бюджетные: 14 млн. 850,0 тыс.руб. - федеральный бюджет и 150,0 тыс.руб. – бюджет Пензенской области). Итог реализации проекта – ввод в эксплуатацию 30 номеров.</w:t>
      </w:r>
    </w:p>
    <w:p w14:paraId="129A25E2"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территории Сосновского сельсовета Бессоновского района в 2025 году планируется реализация проекта развития сельского туризма на базе ИП главы КФХ Лисовол Е.Н. В рамках проекта запланировано приобретение модульных домокомплектов, модульных торговых павильонов, проведение работ по благоустройству территории (зон отдыха, детских игровых площадок). Реализация проекта позволит увеличить поток туристов и экскурсантов в районе, а также повысит привлекательность сельских территорий и увеличит реализацию сельскохозяйственной продукции.</w:t>
      </w:r>
    </w:p>
    <w:p w14:paraId="3EAC0AA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Ежегодными традиционными мероприятиями событийного туризма являются: Новый год по-мордовски, </w:t>
      </w:r>
      <w:r w:rsidRPr="007C7328">
        <w:rPr>
          <w:rFonts w:ascii="Arial" w:eastAsia="SimSun" w:hAnsi="Arial" w:cs="Arial"/>
          <w:sz w:val="24"/>
        </w:rPr>
        <w:t xml:space="preserve">бал в усадьбе Устиновых, Масленица по-мордовски, национальный праздник «Покш Эрзянь Чи», День варенья, День патриота, День лука и др. </w:t>
      </w:r>
      <w:r w:rsidRPr="007C7328">
        <w:rPr>
          <w:rFonts w:ascii="Arial" w:hAnsi="Arial" w:cs="Arial"/>
          <w:sz w:val="24"/>
        </w:rPr>
        <w:t>Наиболее значимые мероприятия событийного туризма отражаются в Календаре событий Бессоновского района.</w:t>
      </w:r>
    </w:p>
    <w:p w14:paraId="69222B78"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Бессоновском районе действует 21 музей без образования юридического лица, из них: 3 на базе учреждений культуры, 2 на базе администраций, 5 музеев на дому, 10 на базе школ, 1 музей системы образования – в управлении образования Бессоновского района.</w:t>
      </w:r>
    </w:p>
    <w:p w14:paraId="5EEA8344" w14:textId="77777777" w:rsidR="00513CDB" w:rsidRPr="007C7328" w:rsidRDefault="00513CDB" w:rsidP="007C7328">
      <w:pPr>
        <w:ind w:firstLine="567"/>
        <w:jc w:val="both"/>
        <w:rPr>
          <w:rFonts w:ascii="Arial" w:hAnsi="Arial" w:cs="Arial"/>
          <w:sz w:val="24"/>
        </w:rPr>
      </w:pPr>
      <w:r w:rsidRPr="007C7328">
        <w:rPr>
          <w:rFonts w:ascii="Arial" w:hAnsi="Arial" w:cs="Arial"/>
          <w:sz w:val="24"/>
        </w:rPr>
        <w:t>МУК «Межпоселенческая центральная районная библиотека Бессоновского района» проводит экскурсии в музее Лука и в Бессоновском районном краеведческом музее. За 2024 год проведено 75 экскурсий (2023 г. – 69), которые посетило 1 403 (2023 г. – 1 369) чел., в том числе гости Бессоновского района.</w:t>
      </w:r>
    </w:p>
    <w:p w14:paraId="65BABE63"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территории Бессоновского района размещены следующие объекты культурного наследия, которые являются объектами регионального значения:</w:t>
      </w:r>
    </w:p>
    <w:p w14:paraId="4826D161" w14:textId="77777777" w:rsidR="00513CDB" w:rsidRPr="007C7328" w:rsidRDefault="00513CDB" w:rsidP="007C7328">
      <w:pPr>
        <w:ind w:firstLine="567"/>
        <w:jc w:val="both"/>
        <w:rPr>
          <w:rFonts w:ascii="Arial" w:hAnsi="Arial" w:cs="Arial"/>
          <w:sz w:val="24"/>
        </w:rPr>
      </w:pPr>
      <w:r w:rsidRPr="007C7328">
        <w:rPr>
          <w:rFonts w:ascii="Arial" w:hAnsi="Arial" w:cs="Arial"/>
          <w:sz w:val="24"/>
        </w:rPr>
        <w:t>1. Братская могила советских воинов, умерших от ран в годы ВОВ 1941-1945 гг. – кладбище с. Бессоновка.</w:t>
      </w:r>
    </w:p>
    <w:p w14:paraId="143B41EB" w14:textId="77777777" w:rsidR="00513CDB" w:rsidRPr="007C7328" w:rsidRDefault="00513CDB" w:rsidP="007C7328">
      <w:pPr>
        <w:ind w:firstLine="567"/>
        <w:jc w:val="both"/>
        <w:rPr>
          <w:rFonts w:ascii="Arial" w:hAnsi="Arial" w:cs="Arial"/>
          <w:sz w:val="24"/>
        </w:rPr>
      </w:pPr>
      <w:r w:rsidRPr="007C7328">
        <w:rPr>
          <w:rFonts w:ascii="Arial" w:hAnsi="Arial" w:cs="Arial"/>
          <w:sz w:val="24"/>
        </w:rPr>
        <w:t>2. Могила Максюшина И.Ф., кавалера Ордена Славы трех степеней - кладбище с. Бессоновка.</w:t>
      </w:r>
    </w:p>
    <w:p w14:paraId="405C9961" w14:textId="64D7E72A" w:rsidR="00513CDB" w:rsidRPr="007C7328" w:rsidRDefault="00513CDB" w:rsidP="007C7328">
      <w:pPr>
        <w:ind w:firstLine="567"/>
        <w:jc w:val="both"/>
        <w:rPr>
          <w:rFonts w:ascii="Arial" w:hAnsi="Arial" w:cs="Arial"/>
          <w:sz w:val="24"/>
        </w:rPr>
      </w:pPr>
      <w:r w:rsidRPr="007C7328">
        <w:rPr>
          <w:rFonts w:ascii="Arial" w:hAnsi="Arial" w:cs="Arial"/>
          <w:sz w:val="24"/>
        </w:rPr>
        <w:t>3. Усадебный дом Бицкого - Пензенская область, Бессоновский район, с.</w:t>
      </w:r>
      <w:r w:rsidR="007C7328">
        <w:rPr>
          <w:rFonts w:ascii="Arial" w:hAnsi="Arial" w:cs="Arial"/>
          <w:sz w:val="24"/>
        </w:rPr>
        <w:t xml:space="preserve"> </w:t>
      </w:r>
      <w:r w:rsidRPr="007C7328">
        <w:rPr>
          <w:rFonts w:ascii="Arial" w:hAnsi="Arial" w:cs="Arial"/>
          <w:sz w:val="24"/>
        </w:rPr>
        <w:t>Степановка.</w:t>
      </w:r>
    </w:p>
    <w:p w14:paraId="3B75033E" w14:textId="77777777" w:rsidR="00513CDB" w:rsidRPr="007C7328" w:rsidRDefault="00513CDB" w:rsidP="007C7328">
      <w:pPr>
        <w:ind w:firstLine="567"/>
        <w:jc w:val="both"/>
        <w:rPr>
          <w:rFonts w:ascii="Arial" w:hAnsi="Arial" w:cs="Arial"/>
          <w:sz w:val="24"/>
        </w:rPr>
      </w:pPr>
      <w:r w:rsidRPr="007C7328">
        <w:rPr>
          <w:rFonts w:ascii="Arial" w:hAnsi="Arial" w:cs="Arial"/>
          <w:sz w:val="24"/>
        </w:rPr>
        <w:t>4. Усадьба А.М. Устинова - Пензенская область, Бессоновский район, с. Грабово, ул. Центральная, 180, территория Грабовского ПНИ.</w:t>
      </w:r>
    </w:p>
    <w:p w14:paraId="130A35AC" w14:textId="77777777" w:rsidR="00513CDB" w:rsidRPr="007C7328" w:rsidRDefault="00513CDB" w:rsidP="007C7328">
      <w:pPr>
        <w:ind w:firstLine="567"/>
        <w:jc w:val="both"/>
        <w:rPr>
          <w:rFonts w:ascii="Arial" w:hAnsi="Arial" w:cs="Arial"/>
          <w:sz w:val="24"/>
        </w:rPr>
      </w:pPr>
      <w:r w:rsidRPr="007C7328">
        <w:rPr>
          <w:rFonts w:ascii="Arial" w:hAnsi="Arial" w:cs="Arial"/>
          <w:sz w:val="24"/>
        </w:rPr>
        <w:t>5. Памятник А.М. Кижеватова – Пензенская область, Бессоновский район, с. Кижеватово, ул. Большая Дорога, 91-е.</w:t>
      </w:r>
    </w:p>
    <w:p w14:paraId="09B9BA4A" w14:textId="77777777" w:rsidR="00513CDB" w:rsidRPr="007C7328" w:rsidRDefault="00513CDB" w:rsidP="007C7328">
      <w:pPr>
        <w:ind w:firstLine="567"/>
        <w:jc w:val="both"/>
        <w:rPr>
          <w:rFonts w:ascii="Arial" w:hAnsi="Arial" w:cs="Arial"/>
          <w:sz w:val="24"/>
        </w:rPr>
      </w:pPr>
      <w:r w:rsidRPr="007C7328">
        <w:rPr>
          <w:rFonts w:ascii="Arial" w:hAnsi="Arial" w:cs="Arial"/>
          <w:sz w:val="24"/>
        </w:rPr>
        <w:t>6. Нежилое здание (имение Араповых) - Пензенская область, Бессоновский район, с. Проказна, ул. Школьная, 1.</w:t>
      </w:r>
    </w:p>
    <w:p w14:paraId="352C6234" w14:textId="77777777" w:rsidR="00513CDB" w:rsidRPr="007C7328" w:rsidRDefault="00513CDB" w:rsidP="007C7328">
      <w:pPr>
        <w:ind w:firstLine="567"/>
        <w:jc w:val="both"/>
        <w:rPr>
          <w:rFonts w:ascii="Arial" w:hAnsi="Arial" w:cs="Arial"/>
          <w:sz w:val="24"/>
        </w:rPr>
      </w:pPr>
      <w:r w:rsidRPr="007C7328">
        <w:rPr>
          <w:rFonts w:ascii="Arial" w:hAnsi="Arial" w:cs="Arial"/>
          <w:sz w:val="24"/>
        </w:rPr>
        <w:t>Все это создает хорошие условия для развития на территории Бессоновского района экскурсионного и туристического бизнеса.</w:t>
      </w:r>
    </w:p>
    <w:p w14:paraId="02C03D03" w14:textId="77777777" w:rsidR="00513CDB" w:rsidRPr="007C7328" w:rsidRDefault="00513CDB" w:rsidP="007C7328">
      <w:pPr>
        <w:ind w:firstLine="567"/>
        <w:jc w:val="both"/>
        <w:rPr>
          <w:rFonts w:ascii="Arial" w:hAnsi="Arial" w:cs="Arial"/>
          <w:sz w:val="24"/>
        </w:rPr>
      </w:pPr>
      <w:r w:rsidRPr="007C7328">
        <w:rPr>
          <w:rFonts w:ascii="Arial" w:hAnsi="Arial" w:cs="Arial"/>
          <w:sz w:val="24"/>
        </w:rPr>
        <w:t>Для развития культурно-познавательного туризма на территории района разработаны 2 туристических маршрута, с целью проведения экскурсий по объектам культурного наследия, памятникам истории и культуры, посещения музеев:</w:t>
      </w:r>
    </w:p>
    <w:p w14:paraId="23F14095" w14:textId="77777777" w:rsidR="00513CDB" w:rsidRPr="007C7328" w:rsidRDefault="00513CDB" w:rsidP="007C7328">
      <w:pPr>
        <w:ind w:firstLine="567"/>
        <w:jc w:val="both"/>
        <w:rPr>
          <w:rFonts w:ascii="Arial" w:hAnsi="Arial" w:cs="Arial"/>
          <w:sz w:val="24"/>
        </w:rPr>
      </w:pPr>
      <w:r w:rsidRPr="007C7328">
        <w:rPr>
          <w:rFonts w:ascii="Arial" w:hAnsi="Arial" w:cs="Arial"/>
          <w:sz w:val="24"/>
        </w:rPr>
        <w:t>Маршрут № 1 «с. Бессоновка – с. Проказна»:</w:t>
      </w:r>
    </w:p>
    <w:p w14:paraId="79475936" w14:textId="77777777" w:rsidR="00513CDB" w:rsidRPr="007C7328" w:rsidRDefault="00513CDB" w:rsidP="007C7328">
      <w:pPr>
        <w:ind w:firstLine="567"/>
        <w:jc w:val="both"/>
        <w:rPr>
          <w:rFonts w:ascii="Arial" w:hAnsi="Arial" w:cs="Arial"/>
          <w:sz w:val="24"/>
        </w:rPr>
      </w:pPr>
      <w:r w:rsidRPr="007C7328">
        <w:rPr>
          <w:rFonts w:ascii="Arial" w:hAnsi="Arial" w:cs="Arial"/>
          <w:sz w:val="24"/>
        </w:rPr>
        <w:t>- Мемориал Памяти с. Бессоновка;</w:t>
      </w:r>
    </w:p>
    <w:p w14:paraId="41366F98" w14:textId="77777777" w:rsidR="00513CDB" w:rsidRPr="007C7328" w:rsidRDefault="00513CDB" w:rsidP="007C7328">
      <w:pPr>
        <w:ind w:firstLine="567"/>
        <w:jc w:val="both"/>
        <w:rPr>
          <w:rFonts w:ascii="Arial" w:hAnsi="Arial" w:cs="Arial"/>
          <w:sz w:val="24"/>
        </w:rPr>
      </w:pPr>
      <w:r w:rsidRPr="007C7328">
        <w:rPr>
          <w:rFonts w:ascii="Arial" w:hAnsi="Arial" w:cs="Arial"/>
          <w:sz w:val="24"/>
        </w:rPr>
        <w:t>- Музей «Лука»;</w:t>
      </w:r>
    </w:p>
    <w:p w14:paraId="6063E12D" w14:textId="77777777" w:rsidR="00513CDB" w:rsidRPr="007C7328" w:rsidRDefault="00513CDB" w:rsidP="007C7328">
      <w:pPr>
        <w:ind w:firstLine="567"/>
        <w:jc w:val="both"/>
        <w:rPr>
          <w:rFonts w:ascii="Arial" w:hAnsi="Arial" w:cs="Arial"/>
          <w:sz w:val="24"/>
        </w:rPr>
      </w:pPr>
      <w:r w:rsidRPr="007C7328">
        <w:rPr>
          <w:rFonts w:ascii="Arial" w:hAnsi="Arial" w:cs="Arial"/>
          <w:sz w:val="24"/>
        </w:rPr>
        <w:t>- Храм святого великомученика Георгия Победоносца;</w:t>
      </w:r>
    </w:p>
    <w:p w14:paraId="72C255B5"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Районный краеведческий музей с. Бессоновка;</w:t>
      </w:r>
    </w:p>
    <w:p w14:paraId="245F0335"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Усадьба помещика Устинова с. Грабово;</w:t>
      </w:r>
    </w:p>
    <w:p w14:paraId="6C0AC4DE" w14:textId="77777777" w:rsidR="00513CDB" w:rsidRPr="007C7328" w:rsidRDefault="00513CDB" w:rsidP="007C7328">
      <w:pPr>
        <w:ind w:firstLine="567"/>
        <w:jc w:val="both"/>
        <w:rPr>
          <w:rFonts w:ascii="Arial" w:hAnsi="Arial" w:cs="Arial"/>
          <w:sz w:val="24"/>
        </w:rPr>
      </w:pPr>
      <w:r w:rsidRPr="007C7328">
        <w:rPr>
          <w:rFonts w:ascii="Arial" w:hAnsi="Arial" w:cs="Arial"/>
          <w:sz w:val="24"/>
        </w:rPr>
        <w:t>- Имение князей Шаховских с. Вазерки;</w:t>
      </w:r>
    </w:p>
    <w:p w14:paraId="742F76D3" w14:textId="77777777" w:rsidR="00513CDB" w:rsidRPr="007C7328" w:rsidRDefault="00513CDB" w:rsidP="007C7328">
      <w:pPr>
        <w:ind w:firstLine="567"/>
        <w:jc w:val="both"/>
        <w:rPr>
          <w:rFonts w:ascii="Arial" w:hAnsi="Arial" w:cs="Arial"/>
          <w:sz w:val="24"/>
        </w:rPr>
      </w:pPr>
      <w:r w:rsidRPr="007C7328">
        <w:rPr>
          <w:rFonts w:ascii="Arial" w:hAnsi="Arial" w:cs="Arial"/>
          <w:sz w:val="24"/>
        </w:rPr>
        <w:t>- Храм Рождества Христова с. Пыркино;</w:t>
      </w:r>
    </w:p>
    <w:p w14:paraId="5BEE785C"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Родник Святой Параскевы с. Проказна;</w:t>
      </w:r>
    </w:p>
    <w:p w14:paraId="668C3710"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Усадьба помещиков Араповых, колокольня Архангельской церкви с. Проказна.</w:t>
      </w:r>
    </w:p>
    <w:p w14:paraId="2C295241" w14:textId="77777777" w:rsidR="00513CDB" w:rsidRPr="007C7328" w:rsidRDefault="00513CDB" w:rsidP="007C7328">
      <w:pPr>
        <w:ind w:firstLine="567"/>
        <w:jc w:val="both"/>
        <w:rPr>
          <w:rFonts w:ascii="Arial" w:hAnsi="Arial" w:cs="Arial"/>
          <w:sz w:val="24"/>
        </w:rPr>
      </w:pPr>
      <w:r w:rsidRPr="007C7328">
        <w:rPr>
          <w:rFonts w:ascii="Arial" w:hAnsi="Arial" w:cs="Arial"/>
          <w:sz w:val="24"/>
        </w:rPr>
        <w:t>Маршрут № 2 «с. Бессоновка – с. Степановка»:</w:t>
      </w:r>
    </w:p>
    <w:p w14:paraId="4845619A"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Ферма по выращиванию страусов «Сурский страус» с. Сосновка;</w:t>
      </w:r>
    </w:p>
    <w:p w14:paraId="28BE308E" w14:textId="77777777" w:rsidR="00513CDB" w:rsidRPr="007C7328" w:rsidRDefault="00513CDB" w:rsidP="007C7328">
      <w:pPr>
        <w:ind w:firstLine="567"/>
        <w:jc w:val="both"/>
        <w:rPr>
          <w:rFonts w:ascii="Arial" w:hAnsi="Arial" w:cs="Arial"/>
          <w:sz w:val="24"/>
        </w:rPr>
      </w:pPr>
      <w:r w:rsidRPr="007C7328">
        <w:rPr>
          <w:rFonts w:ascii="Arial" w:hAnsi="Arial" w:cs="Arial"/>
          <w:sz w:val="24"/>
        </w:rPr>
        <w:t>- Экологическая зона «Лопуховский заповедник»;</w:t>
      </w:r>
    </w:p>
    <w:p w14:paraId="235988BC" w14:textId="77777777" w:rsidR="00513CDB" w:rsidRPr="007C7328" w:rsidRDefault="00513CDB" w:rsidP="007C7328">
      <w:pPr>
        <w:ind w:firstLine="567"/>
        <w:jc w:val="both"/>
        <w:rPr>
          <w:rFonts w:ascii="Arial" w:hAnsi="Arial" w:cs="Arial"/>
          <w:sz w:val="24"/>
        </w:rPr>
      </w:pPr>
      <w:r w:rsidRPr="007C7328">
        <w:rPr>
          <w:rFonts w:ascii="Arial" w:hAnsi="Arial" w:cs="Arial"/>
          <w:sz w:val="24"/>
        </w:rPr>
        <w:t>- Мастерская по изготовлению валенок с. Чемодановка;</w:t>
      </w:r>
    </w:p>
    <w:p w14:paraId="3CDF6346" w14:textId="77777777" w:rsidR="00513CDB" w:rsidRPr="007C7328" w:rsidRDefault="00513CDB" w:rsidP="007C7328">
      <w:pPr>
        <w:ind w:firstLine="567"/>
        <w:jc w:val="both"/>
        <w:rPr>
          <w:rFonts w:ascii="Arial" w:hAnsi="Arial" w:cs="Arial"/>
          <w:sz w:val="24"/>
        </w:rPr>
      </w:pPr>
      <w:r w:rsidRPr="007C7328">
        <w:rPr>
          <w:rFonts w:ascii="Arial" w:hAnsi="Arial" w:cs="Arial"/>
          <w:sz w:val="24"/>
        </w:rPr>
        <w:t>- Музей им. А.М. Кижеватова с. Кижеватово;</w:t>
      </w:r>
    </w:p>
    <w:p w14:paraId="60F03923" w14:textId="77777777" w:rsidR="00513CDB" w:rsidRPr="007C7328" w:rsidRDefault="00513CDB" w:rsidP="007C7328">
      <w:pPr>
        <w:ind w:firstLine="567"/>
        <w:jc w:val="both"/>
        <w:rPr>
          <w:rFonts w:ascii="Arial" w:hAnsi="Arial" w:cs="Arial"/>
          <w:sz w:val="24"/>
        </w:rPr>
      </w:pPr>
      <w:r w:rsidRPr="007C7328">
        <w:rPr>
          <w:rFonts w:ascii="Arial" w:hAnsi="Arial" w:cs="Arial"/>
          <w:sz w:val="24"/>
        </w:rPr>
        <w:t>- Церковь во имя Иконы Казанской Божией Матери с. Трофимовка;</w:t>
      </w:r>
    </w:p>
    <w:p w14:paraId="7ACCE334" w14:textId="77777777" w:rsidR="00513CDB" w:rsidRPr="007C7328" w:rsidRDefault="00513CDB" w:rsidP="007C7328">
      <w:pPr>
        <w:ind w:firstLine="567"/>
        <w:jc w:val="both"/>
        <w:rPr>
          <w:rFonts w:ascii="Arial" w:hAnsi="Arial" w:cs="Arial"/>
          <w:sz w:val="24"/>
        </w:rPr>
      </w:pPr>
      <w:r w:rsidRPr="007C7328">
        <w:rPr>
          <w:rFonts w:ascii="Arial" w:hAnsi="Arial" w:cs="Arial"/>
          <w:sz w:val="24"/>
        </w:rPr>
        <w:t>- «Захаров колодец» с. Степановка;</w:t>
      </w:r>
    </w:p>
    <w:p w14:paraId="21354CE3" w14:textId="77777777" w:rsidR="00513CDB" w:rsidRPr="007C7328" w:rsidRDefault="00513CDB" w:rsidP="007C7328">
      <w:pPr>
        <w:ind w:firstLine="567"/>
        <w:jc w:val="both"/>
        <w:rPr>
          <w:rFonts w:ascii="Arial" w:hAnsi="Arial" w:cs="Arial"/>
          <w:sz w:val="24"/>
        </w:rPr>
      </w:pPr>
      <w:r w:rsidRPr="007C7328">
        <w:rPr>
          <w:rFonts w:ascii="Arial" w:hAnsi="Arial" w:cs="Arial"/>
          <w:sz w:val="24"/>
        </w:rPr>
        <w:t>- Лошоковское селище с. Степановка;</w:t>
      </w:r>
    </w:p>
    <w:p w14:paraId="14D351D8" w14:textId="77777777" w:rsidR="00513CDB" w:rsidRPr="007C7328" w:rsidRDefault="00513CDB" w:rsidP="007C7328">
      <w:pPr>
        <w:ind w:firstLine="567"/>
        <w:jc w:val="both"/>
        <w:rPr>
          <w:rFonts w:ascii="Arial" w:hAnsi="Arial" w:cs="Arial"/>
          <w:sz w:val="24"/>
        </w:rPr>
      </w:pPr>
      <w:r w:rsidRPr="007C7328">
        <w:rPr>
          <w:rFonts w:ascii="Arial" w:hAnsi="Arial" w:cs="Arial"/>
          <w:sz w:val="24"/>
        </w:rPr>
        <w:t>- Мар - курганная группа с. Степановка;</w:t>
      </w:r>
    </w:p>
    <w:p w14:paraId="09F799D9"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Садовское городище с. Степановка;</w:t>
      </w:r>
    </w:p>
    <w:p w14:paraId="7AD5CD28" w14:textId="77777777" w:rsidR="00513CDB" w:rsidRPr="007C7328" w:rsidRDefault="00513CDB" w:rsidP="007C7328">
      <w:pPr>
        <w:ind w:firstLine="567"/>
        <w:jc w:val="both"/>
        <w:rPr>
          <w:rFonts w:ascii="Arial" w:hAnsi="Arial" w:cs="Arial"/>
          <w:sz w:val="24"/>
        </w:rPr>
      </w:pPr>
      <w:r w:rsidRPr="007C7328">
        <w:rPr>
          <w:rFonts w:ascii="Arial" w:hAnsi="Arial" w:cs="Arial"/>
          <w:sz w:val="24"/>
        </w:rPr>
        <w:t>- Ручей Мадаевка с. Степановка;</w:t>
      </w:r>
    </w:p>
    <w:p w14:paraId="772C61A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Музей истории с. Степановка; </w:t>
      </w:r>
    </w:p>
    <w:p w14:paraId="7CAA3F1E" w14:textId="77777777" w:rsidR="00513CDB" w:rsidRPr="007C7328" w:rsidRDefault="00513CDB" w:rsidP="007C7328">
      <w:pPr>
        <w:ind w:firstLine="567"/>
        <w:jc w:val="both"/>
        <w:rPr>
          <w:rFonts w:ascii="Arial" w:hAnsi="Arial" w:cs="Arial"/>
          <w:sz w:val="24"/>
        </w:rPr>
      </w:pPr>
      <w:r w:rsidRPr="007C7328">
        <w:rPr>
          <w:rFonts w:ascii="Arial" w:hAnsi="Arial" w:cs="Arial"/>
          <w:sz w:val="24"/>
        </w:rPr>
        <w:t>- Курганная группа «Срубная культура» с. Степановка;</w:t>
      </w:r>
    </w:p>
    <w:p w14:paraId="2A4455D0" w14:textId="77777777" w:rsidR="00513CDB" w:rsidRPr="007C7328" w:rsidRDefault="00513CDB" w:rsidP="007C7328">
      <w:pPr>
        <w:ind w:firstLine="567"/>
        <w:jc w:val="both"/>
        <w:rPr>
          <w:rFonts w:ascii="Arial" w:hAnsi="Arial" w:cs="Arial"/>
          <w:sz w:val="24"/>
        </w:rPr>
      </w:pPr>
      <w:r w:rsidRPr="007C7328">
        <w:rPr>
          <w:rFonts w:ascii="Arial" w:hAnsi="Arial" w:cs="Arial"/>
          <w:sz w:val="24"/>
        </w:rPr>
        <w:t>- Дом-усадьба Бицкого с. Степановка.</w:t>
      </w:r>
    </w:p>
    <w:p w14:paraId="1A9CE667" w14:textId="77777777" w:rsidR="00513CDB" w:rsidRPr="007C7328" w:rsidRDefault="00513CDB" w:rsidP="007C7328">
      <w:pPr>
        <w:ind w:firstLine="567"/>
        <w:jc w:val="both"/>
        <w:rPr>
          <w:rFonts w:ascii="Arial" w:hAnsi="Arial" w:cs="Arial"/>
          <w:sz w:val="24"/>
        </w:rPr>
      </w:pPr>
      <w:r w:rsidRPr="007C7328">
        <w:rPr>
          <w:rFonts w:ascii="Arial" w:hAnsi="Arial" w:cs="Arial"/>
          <w:sz w:val="24"/>
        </w:rPr>
        <w:t>Территория Бессоновского района весьма перспективна для развития отдыха и туризма, климатические условия благоприятствуют круглогодичному функционированию предприятий туриндустрии, обеспечивая достаточную комфортность летних и зимних видов отдыха.</w:t>
      </w:r>
    </w:p>
    <w:bookmarkEnd w:id="44"/>
    <w:p w14:paraId="103FCF18" w14:textId="77777777" w:rsidR="00513CDB" w:rsidRPr="007C7328" w:rsidRDefault="00513CDB" w:rsidP="007C7328">
      <w:pPr>
        <w:ind w:firstLine="567"/>
        <w:jc w:val="both"/>
        <w:rPr>
          <w:rFonts w:ascii="Arial" w:hAnsi="Arial" w:cs="Arial"/>
          <w:sz w:val="24"/>
        </w:rPr>
      </w:pPr>
      <w:r w:rsidRPr="007C7328">
        <w:rPr>
          <w:rFonts w:ascii="Arial" w:hAnsi="Arial" w:cs="Arial"/>
          <w:sz w:val="24"/>
        </w:rPr>
        <w:t>Территория Бессоновского района весьма перспективна для развития отдыха и туризма, климатические условия благоприятствуют круглогодичному функционированию предприятий туриндустрии, обеспечивая достаточную комфортность летних и зимних видов отдыха.</w:t>
      </w:r>
    </w:p>
    <w:p w14:paraId="7AF87EBE"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Бессоновском районе расположен 1 объект археологического наследия федерального значения «Городище «Баланов родник» XIII - XIV 17 объектов археологического значения, поставленных на государственную охрану, в том числе:</w:t>
      </w:r>
    </w:p>
    <w:p w14:paraId="2A23339D" w14:textId="77777777" w:rsidR="00513CDB" w:rsidRPr="007C7328" w:rsidRDefault="00513CDB" w:rsidP="007C7328">
      <w:pPr>
        <w:ind w:firstLine="567"/>
        <w:jc w:val="both"/>
        <w:rPr>
          <w:rFonts w:ascii="Arial" w:hAnsi="Arial" w:cs="Arial"/>
          <w:sz w:val="24"/>
        </w:rPr>
      </w:pPr>
      <w:r w:rsidRPr="007C7328">
        <w:rPr>
          <w:rFonts w:ascii="Arial" w:hAnsi="Arial" w:cs="Arial"/>
          <w:sz w:val="24"/>
        </w:rPr>
        <w:t>- «Грабово 1, селище» (приказ Комитета Пензенской области по охране памятников истории и культуры от 06.12.2019 №117-ОД);</w:t>
      </w:r>
    </w:p>
    <w:p w14:paraId="237FD9CA" w14:textId="77777777" w:rsidR="00513CDB" w:rsidRPr="007C7328" w:rsidRDefault="00513CDB" w:rsidP="007C7328">
      <w:pPr>
        <w:ind w:firstLine="567"/>
        <w:jc w:val="both"/>
        <w:rPr>
          <w:rFonts w:ascii="Arial" w:hAnsi="Arial" w:cs="Arial"/>
          <w:sz w:val="24"/>
        </w:rPr>
      </w:pPr>
      <w:r w:rsidRPr="007C7328">
        <w:rPr>
          <w:rFonts w:ascii="Arial" w:hAnsi="Arial" w:cs="Arial"/>
          <w:sz w:val="24"/>
        </w:rPr>
        <w:t>- «Грабово 2, селище» (приказ Комитета Пензенской области по охране памятников истории и культуры от 30.09.2021 №113-ОД);</w:t>
      </w:r>
    </w:p>
    <w:p w14:paraId="7AD2E65B"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«Кижеватово 1, городище» (приказ Комитета Пензенской области по охране памятников истории и культуры от 15.02.2021 №10-ОД);</w:t>
      </w:r>
    </w:p>
    <w:p w14:paraId="07DC384F"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«Кижеватово 2, селище» (приказ Комитета Пензенской области по охране памятников истории и культуры от 12.02.2021 №9-ОД);</w:t>
      </w:r>
    </w:p>
    <w:p w14:paraId="2668DCEF"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«Степановка 1, курган» (приказ Комитета Пензенской области по охране памятников истории и культуры от 18.02.2021 №13-ОД);</w:t>
      </w:r>
    </w:p>
    <w:p w14:paraId="1FF07313"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«Степановка 2, курганная группа» (приказ Комитета Пензенской области по охране памятников истории и культуры от 18.02.2021 №14-ОД);</w:t>
      </w:r>
    </w:p>
    <w:p w14:paraId="667B66DB"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«Степановка 3, городище» (приказ Комитета Пензенской области по охране памятников истории и культуры от 04.03.2021 №22-ОД);</w:t>
      </w:r>
    </w:p>
    <w:p w14:paraId="2725E04A"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«Степановка 4, селище» (приказ Комитета Пензенской области по охране памятников истории и культуры от 04.03.2021 №21-ОД);</w:t>
      </w:r>
    </w:p>
    <w:p w14:paraId="731A2C9B"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«Степановка 6, селище» (приказ Комитета Пензенской области по охране памятников истории и культуры от 13.08.2021 №88-ОД);</w:t>
      </w:r>
    </w:p>
    <w:p w14:paraId="4E2E1937"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«Степановка 7, селище» (приказ Комитета Пензенской области по охране памятников истории и культуры от 13.08.2021 №89-ОД);</w:t>
      </w:r>
    </w:p>
    <w:p w14:paraId="598A23D4"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«Степановка 8, селище» (приказ Комитета Пензенской области по охране памятников истории и культуры от 13.08.2021 №90-ОД);</w:t>
      </w:r>
    </w:p>
    <w:p w14:paraId="238D557B"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«Степановка 9, селище» (приказ Комитета Пензенской области по охране памятников истории и культуры от 13.08.2021 №91-ОД);</w:t>
      </w:r>
    </w:p>
    <w:p w14:paraId="001524E2" w14:textId="77777777" w:rsidR="00513CDB" w:rsidRPr="007C7328" w:rsidRDefault="00513CDB" w:rsidP="007C7328">
      <w:pPr>
        <w:ind w:firstLine="567"/>
        <w:jc w:val="both"/>
        <w:rPr>
          <w:rFonts w:ascii="Arial" w:hAnsi="Arial" w:cs="Arial"/>
          <w:sz w:val="24"/>
        </w:rPr>
      </w:pPr>
      <w:r w:rsidRPr="007C7328">
        <w:rPr>
          <w:rFonts w:ascii="Arial" w:hAnsi="Arial" w:cs="Arial"/>
          <w:sz w:val="24"/>
        </w:rPr>
        <w:t>- «Чемодановка 1, селище» (приказ Комитета Пензенской области по охране памятников истории и культуры от 08.07.2021 №67-ОД);</w:t>
      </w:r>
    </w:p>
    <w:p w14:paraId="4634935F" w14:textId="77777777" w:rsidR="00513CDB" w:rsidRPr="007C7328" w:rsidRDefault="00513CDB" w:rsidP="007C7328">
      <w:pPr>
        <w:ind w:firstLine="567"/>
        <w:jc w:val="both"/>
        <w:rPr>
          <w:rFonts w:ascii="Arial" w:hAnsi="Arial" w:cs="Arial"/>
          <w:sz w:val="24"/>
        </w:rPr>
      </w:pPr>
      <w:r w:rsidRPr="007C7328">
        <w:rPr>
          <w:rFonts w:ascii="Arial" w:hAnsi="Arial" w:cs="Arial"/>
          <w:sz w:val="24"/>
        </w:rPr>
        <w:t>- «Трофимовка 1, грунтовый могильник» (приказ Комитета Пензенской области по охране памятников истории и культуры от 16.07.2021 №71-ОД);</w:t>
      </w:r>
    </w:p>
    <w:p w14:paraId="6A066FDD"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«Садовка 3, городище» (приказ Комитета Пензенской области по охране памятников истории и культуры от 04.08.2021 №85-ОД);</w:t>
      </w:r>
    </w:p>
    <w:p w14:paraId="13FE5C49"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«Ухтинка 1, курган» (приказ Департамента Пензенской области по охране памятников истории и культуры от 08.10.2021 №129-ОД);</w:t>
      </w:r>
    </w:p>
    <w:p w14:paraId="20271EAF"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«Ухтинка 2, курган» (приказ Департамента Пензенской области по охране памятников истории и культуры от 08.10.2021 №130-ОД).</w:t>
      </w:r>
    </w:p>
    <w:p w14:paraId="17D0E1F7" w14:textId="77777777" w:rsidR="00513CDB" w:rsidRPr="007C7328" w:rsidRDefault="00513CDB" w:rsidP="007C7328">
      <w:pPr>
        <w:ind w:firstLine="567"/>
        <w:jc w:val="both"/>
        <w:rPr>
          <w:rFonts w:ascii="Arial" w:hAnsi="Arial" w:cs="Arial"/>
          <w:sz w:val="24"/>
        </w:rPr>
      </w:pPr>
      <w:r w:rsidRPr="007C7328">
        <w:rPr>
          <w:rFonts w:ascii="Arial" w:hAnsi="Arial" w:cs="Arial"/>
          <w:sz w:val="24"/>
        </w:rPr>
        <w:tab/>
      </w:r>
    </w:p>
    <w:p w14:paraId="437971A9" w14:textId="77777777" w:rsidR="00513CDB" w:rsidRPr="007C7328" w:rsidRDefault="00513CDB" w:rsidP="007C7328">
      <w:pPr>
        <w:ind w:firstLine="567"/>
        <w:jc w:val="both"/>
        <w:rPr>
          <w:rFonts w:ascii="Arial" w:hAnsi="Arial" w:cs="Arial"/>
          <w:sz w:val="24"/>
        </w:rPr>
      </w:pPr>
      <w:r w:rsidRPr="007C7328">
        <w:rPr>
          <w:rFonts w:ascii="Arial" w:hAnsi="Arial" w:cs="Arial"/>
          <w:sz w:val="24"/>
        </w:rPr>
        <w:t>1.9. Транспортный потенциал</w:t>
      </w:r>
    </w:p>
    <w:p w14:paraId="250A2B53"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Бессоновский район имеет благоприятные условия для осуществления внешних связей на любом уровне, как внутри области, так и вне ее территории. По территории района проходят автомобильные дороги Федерального значения: «М-5-Урал» и «Саратов - Нижний Новгород». </w:t>
      </w:r>
    </w:p>
    <w:p w14:paraId="122CDB35"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Сеть федеральных автомобильных дорог Бессоновского района дополнена региональными автодорогами, по которым осуществляются связи населенных пунктов с районными центрами, областным центром и между собой. По этой сети также обеспечиваются выходы на федеральные автодороги и к железнодорожным станциям. </w:t>
      </w:r>
    </w:p>
    <w:p w14:paraId="5DE241BD"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Протяженность муниципальных автомобильных дорог составляет 578,5 км., из них протяженность внутри поселковых дорог составляет 475,1 км.</w:t>
      </w:r>
    </w:p>
    <w:p w14:paraId="4C00E66C" w14:textId="77777777" w:rsidR="00513CDB" w:rsidRPr="007C7328" w:rsidRDefault="00513CDB" w:rsidP="007C7328">
      <w:pPr>
        <w:ind w:firstLine="567"/>
        <w:jc w:val="both"/>
        <w:rPr>
          <w:rFonts w:ascii="Arial" w:hAnsi="Arial" w:cs="Arial"/>
          <w:sz w:val="24"/>
        </w:rPr>
      </w:pPr>
      <w:r w:rsidRPr="007C7328">
        <w:rPr>
          <w:rFonts w:ascii="Arial" w:hAnsi="Arial" w:cs="Arial"/>
          <w:sz w:val="24"/>
        </w:rPr>
        <w:t>Автотранспортом обслуживается 25 населенных пунктов Бессоновского района.</w:t>
      </w:r>
    </w:p>
    <w:p w14:paraId="5994934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По центральной части территории района на протяжении 30 км проходит Куйбышевская железная дорога «Пенза - Н. Новгород», дорога однопутная, служит в основном для пропуска пассажирских поездов Рузаевского направления, участок электрофицирован. На территории района расположено 4 железнодорожных станции: Бессоновка, Грабово, Вазерки, Проказна. </w:t>
      </w:r>
    </w:p>
    <w:p w14:paraId="33E1EC2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На территории района осуществляет деятельность предприятие ООО «ДСУ №1», основным видом деятельности которого является строительство автомобильных дорог и сооружений на них, выполнение земляных и укрепительных работ, а также реконструкция, ремонт, содержание автомобильных дорог и благоустройство территорий. Производственная база ООО «ДСУ №1» площадью 4,77 га находится по адресу: Пензенская область, Бессоновский район, с. Чемодановка, ул. Дорожная, д.1. </w:t>
      </w:r>
    </w:p>
    <w:p w14:paraId="7D2E195D"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целях поддержания уровня и эксплуатационного состояния дорог, способствующее повышению безопасности дорожного движения и эффективности работы автомобильного транспорта на территории муниципальных образований Бессоновского района и в рамках реализации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в 2024 году выполнен капитальный ремонт дорог:</w:t>
      </w:r>
    </w:p>
    <w:p w14:paraId="6C900CA1" w14:textId="77777777" w:rsidR="00513CDB" w:rsidRPr="007C7328" w:rsidRDefault="00513CDB" w:rsidP="007C7328">
      <w:pPr>
        <w:ind w:firstLine="567"/>
        <w:jc w:val="both"/>
        <w:rPr>
          <w:rFonts w:ascii="Arial" w:hAnsi="Arial" w:cs="Arial"/>
          <w:sz w:val="24"/>
        </w:rPr>
      </w:pPr>
      <w:r w:rsidRPr="007C7328">
        <w:rPr>
          <w:rFonts w:ascii="Arial" w:hAnsi="Arial" w:cs="Arial"/>
          <w:sz w:val="24"/>
        </w:rPr>
        <w:t>- с. Грабово, ул. Лесная, протяженность 1 635 м. на сумму 14,4 млн.руб.;</w:t>
      </w:r>
    </w:p>
    <w:p w14:paraId="6D416277" w14:textId="77777777" w:rsidR="00513CDB" w:rsidRPr="007C7328" w:rsidRDefault="00513CDB" w:rsidP="007C7328">
      <w:pPr>
        <w:ind w:firstLine="567"/>
        <w:jc w:val="both"/>
        <w:rPr>
          <w:rFonts w:ascii="Arial" w:hAnsi="Arial" w:cs="Arial"/>
          <w:sz w:val="24"/>
        </w:rPr>
      </w:pPr>
      <w:r w:rsidRPr="007C7328">
        <w:rPr>
          <w:rFonts w:ascii="Arial" w:hAnsi="Arial" w:cs="Arial"/>
          <w:sz w:val="24"/>
        </w:rPr>
        <w:t>- с. Грабово, ул. Транспортная, протяженность 1 550 м., стоимость работ составила 23,6 млн.руб.;</w:t>
      </w:r>
    </w:p>
    <w:p w14:paraId="006B5151" w14:textId="77777777" w:rsidR="00513CDB" w:rsidRPr="007C7328" w:rsidRDefault="00513CDB" w:rsidP="007C7328">
      <w:pPr>
        <w:ind w:firstLine="567"/>
        <w:jc w:val="both"/>
        <w:rPr>
          <w:rFonts w:ascii="Arial" w:hAnsi="Arial" w:cs="Arial"/>
          <w:sz w:val="24"/>
        </w:rPr>
      </w:pPr>
      <w:r w:rsidRPr="007C7328">
        <w:rPr>
          <w:rFonts w:ascii="Arial" w:hAnsi="Arial" w:cs="Arial"/>
          <w:sz w:val="24"/>
        </w:rPr>
        <w:t>- с. Бессоновка, ул. Фестивальная-ул. Кирова-ул. Борисовой проведена реконструкция автомобильной дороги - протяженность 2790 м. на сумму 73,3 млн.руб.;</w:t>
      </w:r>
    </w:p>
    <w:p w14:paraId="301B3B1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с. Бессоновка, ул. Светлая-ул. Новая, протяженность 2360 м., стоимость 20,1 млн.руб. </w:t>
      </w:r>
    </w:p>
    <w:p w14:paraId="1FB595DB" w14:textId="77777777" w:rsidR="00513CDB" w:rsidRPr="007C7328" w:rsidRDefault="00513CDB" w:rsidP="007C7328">
      <w:pPr>
        <w:ind w:firstLine="567"/>
        <w:jc w:val="both"/>
        <w:rPr>
          <w:rFonts w:ascii="Arial" w:hAnsi="Arial" w:cs="Arial"/>
          <w:sz w:val="24"/>
        </w:rPr>
      </w:pPr>
      <w:r w:rsidRPr="007C7328">
        <w:rPr>
          <w:rFonts w:ascii="Arial" w:hAnsi="Arial" w:cs="Arial"/>
          <w:sz w:val="24"/>
        </w:rPr>
        <w:t>Общая протяженность отремонтированных дорог в 2024 году составила 8,3 км., на сумму 131,4 млн.руб.</w:t>
      </w:r>
    </w:p>
    <w:p w14:paraId="1442A4A7" w14:textId="77777777" w:rsidR="00513CDB" w:rsidRPr="007C7328" w:rsidRDefault="00513CDB" w:rsidP="007C7328">
      <w:pPr>
        <w:ind w:firstLine="567"/>
        <w:jc w:val="both"/>
        <w:rPr>
          <w:rFonts w:ascii="Arial" w:hAnsi="Arial" w:cs="Arial"/>
          <w:sz w:val="24"/>
        </w:rPr>
      </w:pPr>
    </w:p>
    <w:p w14:paraId="5BB34B55" w14:textId="77777777" w:rsidR="00513CDB" w:rsidRPr="007C7328" w:rsidRDefault="00513CDB" w:rsidP="007C7328">
      <w:pPr>
        <w:ind w:firstLine="567"/>
        <w:jc w:val="both"/>
        <w:rPr>
          <w:rFonts w:ascii="Arial" w:hAnsi="Arial" w:cs="Arial"/>
          <w:sz w:val="24"/>
        </w:rPr>
      </w:pPr>
      <w:r w:rsidRPr="007C7328">
        <w:rPr>
          <w:rFonts w:ascii="Arial" w:hAnsi="Arial" w:cs="Arial"/>
          <w:sz w:val="24"/>
        </w:rPr>
        <w:t>1.10. Инженерно-коммунальный потенциал</w:t>
      </w:r>
    </w:p>
    <w:p w14:paraId="085DE7F7" w14:textId="77777777" w:rsidR="00513CDB" w:rsidRPr="007C7328" w:rsidRDefault="00513CDB" w:rsidP="007C7328">
      <w:pPr>
        <w:ind w:firstLine="567"/>
        <w:jc w:val="both"/>
        <w:rPr>
          <w:rFonts w:ascii="Arial" w:hAnsi="Arial" w:cs="Arial"/>
          <w:sz w:val="24"/>
        </w:rPr>
      </w:pPr>
      <w:r w:rsidRPr="007C7328">
        <w:rPr>
          <w:rFonts w:ascii="Arial" w:hAnsi="Arial" w:cs="Arial"/>
          <w:sz w:val="24"/>
        </w:rPr>
        <w:t>Инфраструктура Бессоновского района представлена энергетическими сетями, объектами водоснабжения и водоотведения, теплоснабжения, газопроводами.</w:t>
      </w:r>
    </w:p>
    <w:p w14:paraId="1598B611"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территории района утвержден отраслевой документ развития строительной отрасли и жилищно-коммунального хозяйства Бессоновского района.</w:t>
      </w:r>
    </w:p>
    <w:p w14:paraId="1E8D5AA8" w14:textId="77777777" w:rsidR="00513CDB" w:rsidRPr="007C7328" w:rsidRDefault="00513CDB" w:rsidP="007C7328">
      <w:pPr>
        <w:ind w:firstLine="567"/>
        <w:jc w:val="both"/>
        <w:rPr>
          <w:rFonts w:ascii="Arial" w:hAnsi="Arial" w:cs="Arial"/>
          <w:sz w:val="24"/>
        </w:rPr>
      </w:pPr>
      <w:r w:rsidRPr="007C7328">
        <w:rPr>
          <w:rFonts w:ascii="Arial" w:hAnsi="Arial" w:cs="Arial"/>
          <w:sz w:val="24"/>
        </w:rPr>
        <w:t>1.10.1. Газоснабжение</w:t>
      </w:r>
    </w:p>
    <w:p w14:paraId="2FDBA68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Газоснабжение Бессоновского района осуществляется природным и сжиженным газом. Природный газ потребителям района подается по распределительным газопроводам АО «Газпром Газораспределение Пенза». По территории района проходит магистральный газопровод «Саратов – Н.Новгород», от него проложены газопроводы – отводы на АГРС «Полеологово», «Ухтинка», «Чемодановка». В районе газифицировано 79% населенных пунктов. </w:t>
      </w:r>
    </w:p>
    <w:p w14:paraId="188FD45F"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Протяженность газовых сетей в районе на настоящий момент составляет 797 км.</w:t>
      </w:r>
    </w:p>
    <w:p w14:paraId="60D2FFC0" w14:textId="77777777" w:rsidR="00513CDB" w:rsidRPr="007C7328" w:rsidRDefault="00513CDB" w:rsidP="007C7328">
      <w:pPr>
        <w:ind w:firstLine="567"/>
        <w:jc w:val="both"/>
        <w:rPr>
          <w:rFonts w:ascii="Arial" w:hAnsi="Arial" w:cs="Arial"/>
          <w:sz w:val="24"/>
        </w:rPr>
      </w:pPr>
      <w:r w:rsidRPr="007C7328">
        <w:rPr>
          <w:rFonts w:ascii="Arial" w:hAnsi="Arial" w:cs="Arial"/>
          <w:sz w:val="24"/>
        </w:rPr>
        <w:t>1.10.2. Теплоснабжение</w:t>
      </w:r>
    </w:p>
    <w:p w14:paraId="19AA4E48"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Централизованным теплоснабжением в Бессоновском районе обеспечены в основном государственные и муниципальные учреждения, это котельные медицинских и общеобразовательных учреждений, а также системы ЖКХ. Население централизованным теплоснабжением обеспечены в малом объеме, в основном установлены бытовые газовые котлы. </w:t>
      </w:r>
    </w:p>
    <w:p w14:paraId="3589D85A"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территории района расположено 36 котельных. Протяженность муниципальных тепловых сетей 15,4 км.</w:t>
      </w:r>
    </w:p>
    <w:p w14:paraId="043DD761"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Строительство модульных газовых котельных в 2023 году (котельные введены в эксплуатацию):</w:t>
      </w:r>
    </w:p>
    <w:p w14:paraId="537C602E"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с. Вазерки - подрядная организация ООО «НевСур» стоимость работ 16 600 000 руб.</w:t>
      </w:r>
    </w:p>
    <w:p w14:paraId="6582AA89"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с. Кижеватово - подрядная организация ООО «НевСур» стоимость работ 16 600 000 руб.</w:t>
      </w:r>
    </w:p>
    <w:p w14:paraId="60D54433" w14:textId="77777777" w:rsidR="00513CDB" w:rsidRPr="007C7328" w:rsidRDefault="00513CDB" w:rsidP="007C7328">
      <w:pPr>
        <w:ind w:firstLine="567"/>
        <w:jc w:val="both"/>
        <w:rPr>
          <w:rFonts w:ascii="Arial" w:hAnsi="Arial" w:cs="Arial"/>
          <w:sz w:val="24"/>
        </w:rPr>
      </w:pPr>
      <w:r w:rsidRPr="007C7328">
        <w:rPr>
          <w:rFonts w:ascii="Arial" w:hAnsi="Arial" w:cs="Arial"/>
          <w:sz w:val="24"/>
        </w:rPr>
        <w:t>1.10.3. Водоснабжение и водоотведение</w:t>
      </w:r>
    </w:p>
    <w:p w14:paraId="70A65116" w14:textId="77777777" w:rsidR="00513CDB" w:rsidRPr="007C7328" w:rsidRDefault="00513CDB" w:rsidP="007C7328">
      <w:pPr>
        <w:ind w:firstLine="567"/>
        <w:jc w:val="both"/>
        <w:rPr>
          <w:rFonts w:ascii="Arial" w:hAnsi="Arial" w:cs="Arial"/>
          <w:sz w:val="24"/>
        </w:rPr>
      </w:pPr>
      <w:r w:rsidRPr="007C7328">
        <w:rPr>
          <w:rFonts w:ascii="Arial" w:hAnsi="Arial" w:cs="Arial"/>
          <w:sz w:val="24"/>
        </w:rPr>
        <w:t>Всего на территории района расположено 349 км. водопроводных сетей, 74 артезианские скважины, 54 ед. водонапорных башен «Рожновского». Из 20 тысяч частных домовладений подключено к центральному водопроводу порядка 18 тысяч.</w:t>
      </w:r>
    </w:p>
    <w:p w14:paraId="37819CCC" w14:textId="39E7C353" w:rsidR="00513CDB" w:rsidRPr="007C7328" w:rsidRDefault="00513CDB" w:rsidP="007C7328">
      <w:pPr>
        <w:ind w:firstLine="567"/>
        <w:jc w:val="both"/>
        <w:rPr>
          <w:rFonts w:ascii="Arial" w:hAnsi="Arial" w:cs="Arial"/>
          <w:sz w:val="24"/>
        </w:rPr>
      </w:pPr>
      <w:r w:rsidRPr="007C7328">
        <w:rPr>
          <w:rFonts w:ascii="Arial" w:hAnsi="Arial" w:cs="Arial"/>
          <w:sz w:val="24"/>
        </w:rPr>
        <w:t>Оказывают коммунальные услуги населению 12 организаций.</w:t>
      </w:r>
      <w:r w:rsidR="007C7328">
        <w:rPr>
          <w:rFonts w:ascii="Arial" w:hAnsi="Arial" w:cs="Arial"/>
          <w:sz w:val="24"/>
        </w:rPr>
        <w:t xml:space="preserve"> </w:t>
      </w:r>
      <w:r w:rsidRPr="007C7328">
        <w:rPr>
          <w:rFonts w:ascii="Arial" w:hAnsi="Arial" w:cs="Arial"/>
          <w:sz w:val="24"/>
        </w:rPr>
        <w:t>Кроме того, создано 5 потребительских кооперативов в сфере обслуживания населения водой.</w:t>
      </w:r>
    </w:p>
    <w:p w14:paraId="026915DB"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Протяженность канализационных сетей в районе составляет 19,2 км, износ сетей более 70%. </w:t>
      </w:r>
    </w:p>
    <w:p w14:paraId="14781A93"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xml:space="preserve">Программа «Чистая вода». В рамках Федеральной и региональной программы Пензенской области «Модернизация систем коммунальной инфраструктуры на территории Пензенской области на 2023-2027 годы» в 2023 году выполнены следующие мероприятия: </w:t>
      </w:r>
    </w:p>
    <w:p w14:paraId="5EA02CBB"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построены очистные сооружения в с. Бессоновка ул. Жилгородок</w:t>
      </w:r>
      <w:bookmarkStart w:id="45" w:name="_Hlk137534879"/>
      <w:r w:rsidRPr="007C7328">
        <w:rPr>
          <w:rFonts w:ascii="Arial" w:eastAsia="Calibri" w:hAnsi="Arial" w:cs="Arial"/>
          <w:sz w:val="24"/>
        </w:rPr>
        <w:t xml:space="preserve">, подрядная организация ООО «ТОПОЛ-ЭКО» </w:t>
      </w:r>
      <w:bookmarkEnd w:id="45"/>
      <w:r w:rsidRPr="007C7328">
        <w:rPr>
          <w:rFonts w:ascii="Arial" w:eastAsia="Calibri" w:hAnsi="Arial" w:cs="Arial"/>
          <w:sz w:val="24"/>
        </w:rPr>
        <w:t>Стоимость работ 8,2 млн.руб. Мощность очистных сооружений 300 м3/сутки;</w:t>
      </w:r>
    </w:p>
    <w:p w14:paraId="41E0DCAC"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xml:space="preserve"> – капитальный ремонт водопровода от дома №21 до дома №72 по ул. Колхозная в с. Бессоновка – подрядная организация МУП «Исток» с. Бессоновка Бессоновского района. Стоимость 1,6 млн.руб.; </w:t>
      </w:r>
    </w:p>
    <w:p w14:paraId="6A7E8B0C"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капитальный ремонт водопровода по ул. Компрессорная – ул. Лермонтова в с. Бессоновка, подрядная организация МУП «Исток» с. Бессоновка Бессоновского района, стоимость работ 6,1 млн.руб.;</w:t>
      </w:r>
    </w:p>
    <w:p w14:paraId="13A94007"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капитальный ремонт водозаборного узла с. Чертково, подрядная организация ООО «Ритон», стоимость работ 9,7 млн.руб.</w:t>
      </w:r>
    </w:p>
    <w:p w14:paraId="5F09F8E6"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xml:space="preserve">В рамках программы </w:t>
      </w:r>
      <w:r w:rsidRPr="007C7328">
        <w:rPr>
          <w:rFonts w:ascii="Arial" w:hAnsi="Arial" w:cs="Arial"/>
          <w:sz w:val="24"/>
        </w:rPr>
        <w:t>«Обеспечение жильем и коммунальными услугами населения Пензенской области» в 2024 году проведены следующие работы</w:t>
      </w:r>
      <w:r w:rsidRPr="007C7328">
        <w:rPr>
          <w:rFonts w:ascii="Arial" w:eastAsia="Calibri" w:hAnsi="Arial" w:cs="Arial"/>
          <w:sz w:val="24"/>
        </w:rPr>
        <w:t>:</w:t>
      </w:r>
    </w:p>
    <w:p w14:paraId="1C9E7DC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капитальный ремонт водонапорной башни «Рожновского» в селе Чертково Грабовского сельсовета на сумму 1,7 млн.руб.; </w:t>
      </w:r>
    </w:p>
    <w:p w14:paraId="074BF631"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капитальный ремонт водопровода в селе Грабово по ул. Терешковой. Стоимость работ составила 675 тыс.руб.</w:t>
      </w:r>
    </w:p>
    <w:p w14:paraId="08306070" w14:textId="77777777" w:rsidR="00513CDB" w:rsidRPr="007C7328" w:rsidRDefault="00513CDB" w:rsidP="007C7328">
      <w:pPr>
        <w:ind w:firstLine="567"/>
        <w:jc w:val="both"/>
        <w:rPr>
          <w:rFonts w:ascii="Arial" w:hAnsi="Arial" w:cs="Arial"/>
          <w:sz w:val="24"/>
        </w:rPr>
      </w:pPr>
      <w:r w:rsidRPr="007C7328">
        <w:rPr>
          <w:rFonts w:ascii="Arial" w:hAnsi="Arial" w:cs="Arial"/>
          <w:sz w:val="24"/>
        </w:rPr>
        <w:t>1.10.4. Электроснабжение</w:t>
      </w:r>
    </w:p>
    <w:p w14:paraId="42F069BA"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Поставку электричества населению; заключение договоров на подключение к электросетям домов, построек и земельных участков; технологическое присоединение к электросетям осуществляет ПАО «МРСК Волги»-«Пензаэнерго»». Все населенные пункты района электрифицированы. </w:t>
      </w:r>
    </w:p>
    <w:p w14:paraId="1C14D18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рамках программы «Модернизация уличного освещения» проведены работы по совершенствованию системы уличного освещения на территориях следующих муниципальных образований Бессоновского района: </w:t>
      </w:r>
    </w:p>
    <w:p w14:paraId="65B6CA0F" w14:textId="77777777" w:rsidR="00513CDB" w:rsidRPr="007C7328" w:rsidRDefault="00513CDB" w:rsidP="007C7328">
      <w:pPr>
        <w:ind w:firstLine="567"/>
        <w:jc w:val="both"/>
        <w:rPr>
          <w:rFonts w:ascii="Arial" w:hAnsi="Arial" w:cs="Arial"/>
          <w:sz w:val="24"/>
        </w:rPr>
      </w:pPr>
      <w:r w:rsidRPr="007C7328">
        <w:rPr>
          <w:rFonts w:ascii="Arial" w:hAnsi="Arial" w:cs="Arial"/>
          <w:sz w:val="24"/>
        </w:rPr>
        <w:t>2023 год:</w:t>
      </w:r>
    </w:p>
    <w:p w14:paraId="30728D1F"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с. Бессоновка приобретены фонари уличного освещения на сумму 60 000 руб., в т.ч. 30 000 руб. – средства областного бюджета (50%), 30 000 руб. – средства местного бюджета (50%).</w:t>
      </w:r>
    </w:p>
    <w:p w14:paraId="359CB8C7"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 с. Грабово приобретены фонари уличного освещения на сумму 60 000 руб., в т.ч. 30 000 руб. – средства областного бюджета (50%), 30 000 руб. – средства местного бюджета (50%).</w:t>
      </w:r>
    </w:p>
    <w:p w14:paraId="58696DF4" w14:textId="77777777" w:rsidR="00513CDB" w:rsidRPr="007C7328" w:rsidRDefault="00513CDB" w:rsidP="007C7328">
      <w:pPr>
        <w:ind w:firstLine="567"/>
        <w:jc w:val="both"/>
        <w:rPr>
          <w:rFonts w:ascii="Arial" w:hAnsi="Arial" w:cs="Arial"/>
          <w:sz w:val="24"/>
        </w:rPr>
      </w:pPr>
      <w:r w:rsidRPr="007C7328">
        <w:rPr>
          <w:rFonts w:ascii="Arial" w:hAnsi="Arial" w:cs="Arial"/>
          <w:sz w:val="24"/>
        </w:rPr>
        <w:t>2024 год:</w:t>
      </w:r>
    </w:p>
    <w:p w14:paraId="5FAC044D" w14:textId="77777777" w:rsidR="00513CDB" w:rsidRPr="007C7328" w:rsidRDefault="00513CDB" w:rsidP="007C7328">
      <w:pPr>
        <w:ind w:firstLine="567"/>
        <w:jc w:val="both"/>
        <w:rPr>
          <w:rFonts w:ascii="Arial" w:hAnsi="Arial" w:cs="Arial"/>
          <w:sz w:val="24"/>
        </w:rPr>
      </w:pPr>
      <w:r w:rsidRPr="007C7328">
        <w:rPr>
          <w:rFonts w:ascii="Arial" w:hAnsi="Arial" w:cs="Arial"/>
          <w:sz w:val="24"/>
        </w:rPr>
        <w:t>- Бессоновский сельсовет - проведена линия электропередач и установлено 8 светильников на сумму 600 тыс.руб.;</w:t>
      </w:r>
    </w:p>
    <w:p w14:paraId="652DF5EE" w14:textId="77777777" w:rsidR="00513CDB" w:rsidRPr="007C7328" w:rsidRDefault="00513CDB" w:rsidP="007C7328">
      <w:pPr>
        <w:ind w:firstLine="567"/>
        <w:jc w:val="both"/>
        <w:rPr>
          <w:rFonts w:ascii="Arial" w:hAnsi="Arial" w:cs="Arial"/>
          <w:sz w:val="24"/>
        </w:rPr>
      </w:pPr>
      <w:r w:rsidRPr="007C7328">
        <w:rPr>
          <w:rFonts w:ascii="Arial" w:hAnsi="Arial" w:cs="Arial"/>
          <w:sz w:val="24"/>
        </w:rPr>
        <w:t>- Грабовский сельсовет - установлено 30 светильников на сумму 100 тыс.руб.;</w:t>
      </w:r>
    </w:p>
    <w:p w14:paraId="2F40A43F" w14:textId="77777777" w:rsidR="00513CDB" w:rsidRPr="007C7328" w:rsidRDefault="00513CDB" w:rsidP="007C7328">
      <w:pPr>
        <w:ind w:firstLine="567"/>
        <w:jc w:val="both"/>
        <w:rPr>
          <w:rFonts w:ascii="Arial" w:hAnsi="Arial" w:cs="Arial"/>
          <w:sz w:val="24"/>
        </w:rPr>
      </w:pPr>
      <w:r w:rsidRPr="007C7328">
        <w:rPr>
          <w:rFonts w:ascii="Arial" w:hAnsi="Arial" w:cs="Arial"/>
          <w:sz w:val="24"/>
        </w:rPr>
        <w:t>- Чемодановский сельсовет - установлено 15 светильников на сумму 50 тыс.руб.</w:t>
      </w:r>
    </w:p>
    <w:p w14:paraId="5DE9D73B" w14:textId="77777777" w:rsidR="00513CDB" w:rsidRPr="007C7328" w:rsidRDefault="00513CDB" w:rsidP="007C7328">
      <w:pPr>
        <w:ind w:firstLine="567"/>
        <w:jc w:val="both"/>
        <w:rPr>
          <w:rFonts w:ascii="Arial" w:hAnsi="Arial" w:cs="Arial"/>
          <w:sz w:val="24"/>
        </w:rPr>
      </w:pPr>
      <w:r w:rsidRPr="007C7328">
        <w:rPr>
          <w:rFonts w:ascii="Arial" w:hAnsi="Arial" w:cs="Arial"/>
          <w:sz w:val="24"/>
        </w:rPr>
        <w:t>Итого в 2024 году по программе установлено 53 светильника уличного освещения на сумму 750 тыс.руб.</w:t>
      </w:r>
    </w:p>
    <w:p w14:paraId="6EF2E42C" w14:textId="77777777" w:rsidR="00513CDB" w:rsidRPr="007C7328" w:rsidRDefault="00513CDB" w:rsidP="007C7328">
      <w:pPr>
        <w:ind w:firstLine="567"/>
        <w:jc w:val="both"/>
        <w:rPr>
          <w:rFonts w:ascii="Arial" w:hAnsi="Arial" w:cs="Arial"/>
          <w:sz w:val="24"/>
        </w:rPr>
      </w:pPr>
      <w:r w:rsidRPr="007C7328">
        <w:rPr>
          <w:rFonts w:ascii="Arial" w:hAnsi="Arial" w:cs="Arial"/>
          <w:sz w:val="24"/>
        </w:rPr>
        <w:t>В 2025 году участие в программе планируют администрации Грабовского и Бессоновского сельсоветов.</w:t>
      </w:r>
    </w:p>
    <w:p w14:paraId="772861D8" w14:textId="77777777" w:rsidR="00513CDB" w:rsidRPr="007C7328" w:rsidRDefault="00513CDB" w:rsidP="007C7328">
      <w:pPr>
        <w:ind w:firstLine="567"/>
        <w:jc w:val="both"/>
        <w:rPr>
          <w:rFonts w:ascii="Arial" w:hAnsi="Arial" w:cs="Arial"/>
          <w:sz w:val="24"/>
        </w:rPr>
      </w:pPr>
    </w:p>
    <w:p w14:paraId="633E9108" w14:textId="77777777" w:rsidR="00513CDB" w:rsidRPr="007C7328" w:rsidRDefault="00513CDB" w:rsidP="007C7328">
      <w:pPr>
        <w:ind w:firstLine="567"/>
        <w:jc w:val="both"/>
        <w:rPr>
          <w:rFonts w:ascii="Arial" w:hAnsi="Arial" w:cs="Arial"/>
          <w:sz w:val="24"/>
        </w:rPr>
      </w:pPr>
      <w:r w:rsidRPr="007C7328">
        <w:rPr>
          <w:rFonts w:ascii="Arial" w:hAnsi="Arial" w:cs="Arial"/>
          <w:sz w:val="24"/>
        </w:rPr>
        <w:t>1.10.5. Связь</w:t>
      </w:r>
    </w:p>
    <w:p w14:paraId="724EB998"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настоящее время населению и организациям района предоставляют следующие основные виды телекоммуникационных услуг: телефонная фиксированная (стационарная) связь; услуги сети сотовой подвижной связи; коммутируемый и выделенный доступ в сети Интернет. Основной оператор, предоставляющий услуги фиксированной телефонной связи - ПАО «Ростелеком». Также, в с. Бессоновка и с. Грабово имеется возможность подключения к услугам Дом.ru (домашний интернет, цифровое телевидение). </w:t>
      </w:r>
    </w:p>
    <w:p w14:paraId="5132E651"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Имеется сотовая связь: Билайн, Мегафон, МТС, Теле2. </w:t>
      </w:r>
    </w:p>
    <w:p w14:paraId="28BA930F"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Основным оператором по оказанию услуг почтовой связи на территории района является Управление Федеральной почтовой связи Пензенской области (УФПС), в настоящее время в районе имеется 13 отделений почтовой связи. </w:t>
      </w:r>
    </w:p>
    <w:p w14:paraId="18A873EE" w14:textId="77777777" w:rsidR="00513CDB" w:rsidRPr="007C7328" w:rsidRDefault="00513CDB" w:rsidP="007C7328">
      <w:pPr>
        <w:ind w:firstLine="567"/>
        <w:jc w:val="both"/>
        <w:rPr>
          <w:rFonts w:ascii="Arial" w:hAnsi="Arial" w:cs="Arial"/>
          <w:sz w:val="24"/>
        </w:rPr>
      </w:pPr>
    </w:p>
    <w:p w14:paraId="11741DE6" w14:textId="77777777" w:rsidR="00513CDB" w:rsidRPr="007C7328" w:rsidRDefault="00513CDB" w:rsidP="007C7328">
      <w:pPr>
        <w:ind w:firstLine="567"/>
        <w:jc w:val="both"/>
        <w:rPr>
          <w:rFonts w:ascii="Arial" w:hAnsi="Arial" w:cs="Arial"/>
          <w:sz w:val="24"/>
        </w:rPr>
      </w:pPr>
      <w:r w:rsidRPr="007C7328">
        <w:rPr>
          <w:rFonts w:ascii="Arial" w:hAnsi="Arial" w:cs="Arial"/>
          <w:sz w:val="24"/>
        </w:rPr>
        <w:t>1.11. Экологический потенциал</w:t>
      </w:r>
    </w:p>
    <w:p w14:paraId="2EABA90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Важным фактором развития района является состояние окружающей среды. В настоящее время концентрация вредных веществ в земле, воде и воздухе района не превышает предельно допустимые нормы. </w:t>
      </w:r>
    </w:p>
    <w:p w14:paraId="0A7FDB98" w14:textId="77777777" w:rsidR="00513CDB" w:rsidRPr="007C7328" w:rsidRDefault="00513CDB" w:rsidP="007C7328">
      <w:pPr>
        <w:ind w:firstLine="567"/>
        <w:jc w:val="both"/>
        <w:rPr>
          <w:rFonts w:ascii="Arial" w:hAnsi="Arial" w:cs="Arial"/>
          <w:sz w:val="24"/>
        </w:rPr>
      </w:pPr>
      <w:r w:rsidRPr="007C7328">
        <w:rPr>
          <w:rFonts w:ascii="Arial" w:hAnsi="Arial" w:cs="Arial"/>
          <w:sz w:val="24"/>
        </w:rPr>
        <w:t>Удовлетворительное состояние воздушного бассейна района обусловлено отсутствием вредных выбросов от основного производства района, умеренным транспортным потоком, а также значительным количеством зеленых насаждений. На территории района действует планово-регулярная контейнерная система санитарной очистки территории. В настоящее время вывоз мусора и ТБО производится на городской полигон Региональным оператором ООО «Управление благоустройства и очистки».</w:t>
      </w:r>
    </w:p>
    <w:p w14:paraId="6618013A" w14:textId="77777777" w:rsidR="00513CDB" w:rsidRPr="007C7328" w:rsidRDefault="00513CDB" w:rsidP="007C7328">
      <w:pPr>
        <w:ind w:firstLine="567"/>
        <w:jc w:val="both"/>
        <w:rPr>
          <w:rFonts w:ascii="Arial" w:hAnsi="Arial" w:cs="Arial"/>
          <w:sz w:val="24"/>
        </w:rPr>
      </w:pPr>
      <w:r w:rsidRPr="007C7328">
        <w:rPr>
          <w:rFonts w:ascii="Arial" w:hAnsi="Arial" w:cs="Arial"/>
          <w:sz w:val="24"/>
        </w:rPr>
        <w:t>Действующих полигонов ТБО и скотомогильников на территории района нет.</w:t>
      </w:r>
    </w:p>
    <w:p w14:paraId="41F3F1F3" w14:textId="77777777" w:rsidR="00513CDB" w:rsidRPr="007C7328" w:rsidRDefault="00513CDB" w:rsidP="007C7328">
      <w:pPr>
        <w:ind w:firstLine="567"/>
        <w:jc w:val="both"/>
        <w:rPr>
          <w:rFonts w:ascii="Arial" w:hAnsi="Arial" w:cs="Arial"/>
          <w:sz w:val="24"/>
        </w:rPr>
      </w:pPr>
      <w:r w:rsidRPr="007C7328">
        <w:rPr>
          <w:rFonts w:ascii="Arial" w:hAnsi="Arial" w:cs="Arial"/>
          <w:sz w:val="24"/>
        </w:rPr>
        <w:t>Анализ состояния природно-техногенной безопасности на территории Бессоновского района выявил ряд источников опасности, которые могут привести к возникновению чрезвычайных ситуаций (ЧС).</w:t>
      </w:r>
    </w:p>
    <w:p w14:paraId="4695D5FD" w14:textId="77777777" w:rsidR="00513CDB" w:rsidRPr="007C7328" w:rsidRDefault="00513CDB" w:rsidP="007C7328">
      <w:pPr>
        <w:ind w:firstLine="567"/>
        <w:jc w:val="both"/>
        <w:rPr>
          <w:rFonts w:ascii="Arial" w:hAnsi="Arial" w:cs="Arial"/>
          <w:sz w:val="24"/>
        </w:rPr>
      </w:pPr>
      <w:r w:rsidRPr="007C7328">
        <w:rPr>
          <w:rFonts w:ascii="Arial" w:hAnsi="Arial" w:cs="Arial"/>
          <w:sz w:val="24"/>
        </w:rPr>
        <w:t>Основные факторы риска возникновения ЧС природного характера:</w:t>
      </w:r>
    </w:p>
    <w:p w14:paraId="7D3F1529" w14:textId="09ACE50E"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5ACF147A" wp14:editId="7A758644">
            <wp:extent cx="5963285" cy="2361565"/>
            <wp:effectExtent l="76200" t="0" r="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0"/>
                    <pic:cNvPicPr>
                      <a:picLocks noChangeArrowheads="1"/>
                    </pic:cNvPicPr>
                  </pic:nvPicPr>
                  <pic:blipFill>
                    <a:blip r:embed="rId25">
                      <a:extLst>
                        <a:ext uri="{28A0092B-C50C-407E-A947-70E740481C1C}">
                          <a14:useLocalDpi xmlns:a14="http://schemas.microsoft.com/office/drawing/2010/main" val="0"/>
                        </a:ext>
                      </a:extLst>
                    </a:blip>
                    <a:srcRect t="-11794" b="-12039"/>
                    <a:stretch>
                      <a:fillRect/>
                    </a:stretch>
                  </pic:blipFill>
                  <pic:spPr bwMode="auto">
                    <a:xfrm>
                      <a:off x="0" y="0"/>
                      <a:ext cx="5963285" cy="2361565"/>
                    </a:xfrm>
                    <a:prstGeom prst="rect">
                      <a:avLst/>
                    </a:prstGeom>
                    <a:noFill/>
                    <a:ln>
                      <a:noFill/>
                    </a:ln>
                    <a:effectLst>
                      <a:outerShdw dist="107763" dir="8100000" algn="ctr" rotWithShape="0">
                        <a:srgbClr val="808080">
                          <a:alpha val="50000"/>
                        </a:srgbClr>
                      </a:outerShdw>
                    </a:effectLst>
                  </pic:spPr>
                </pic:pic>
              </a:graphicData>
            </a:graphic>
          </wp:inline>
        </w:drawing>
      </w:r>
    </w:p>
    <w:p w14:paraId="781BC652" w14:textId="77777777" w:rsidR="00513CDB" w:rsidRPr="007C7328" w:rsidRDefault="00513CDB" w:rsidP="007C7328">
      <w:pPr>
        <w:ind w:firstLine="567"/>
        <w:jc w:val="both"/>
        <w:rPr>
          <w:rFonts w:ascii="Arial" w:hAnsi="Arial" w:cs="Arial"/>
          <w:sz w:val="24"/>
        </w:rPr>
      </w:pPr>
      <w:r w:rsidRPr="007C7328">
        <w:rPr>
          <w:rFonts w:ascii="Arial" w:hAnsi="Arial" w:cs="Arial"/>
          <w:sz w:val="24"/>
        </w:rPr>
        <w:t>Основные факторы риска возникновения ЧС техногенного характера:</w:t>
      </w:r>
    </w:p>
    <w:p w14:paraId="5C941E84" w14:textId="392D8E20"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55517A17" wp14:editId="546EC94E">
            <wp:extent cx="5931535" cy="2321560"/>
            <wp:effectExtent l="7620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0"/>
                    <pic:cNvPicPr>
                      <a:picLocks noChangeArrowheads="1"/>
                    </pic:cNvPicPr>
                  </pic:nvPicPr>
                  <pic:blipFill>
                    <a:blip r:embed="rId26">
                      <a:extLst>
                        <a:ext uri="{28A0092B-C50C-407E-A947-70E740481C1C}">
                          <a14:useLocalDpi xmlns:a14="http://schemas.microsoft.com/office/drawing/2010/main" val="0"/>
                        </a:ext>
                      </a:extLst>
                    </a:blip>
                    <a:srcRect t="-11629" b="-10464"/>
                    <a:stretch>
                      <a:fillRect/>
                    </a:stretch>
                  </pic:blipFill>
                  <pic:spPr bwMode="auto">
                    <a:xfrm>
                      <a:off x="0" y="0"/>
                      <a:ext cx="5931535" cy="2321560"/>
                    </a:xfrm>
                    <a:prstGeom prst="rect">
                      <a:avLst/>
                    </a:prstGeom>
                    <a:noFill/>
                    <a:ln>
                      <a:noFill/>
                    </a:ln>
                    <a:effectLst>
                      <a:outerShdw dist="107763" dir="8100000" algn="ctr" rotWithShape="0">
                        <a:srgbClr val="808080">
                          <a:alpha val="50000"/>
                        </a:srgbClr>
                      </a:outerShdw>
                    </a:effectLst>
                  </pic:spPr>
                </pic:pic>
              </a:graphicData>
            </a:graphic>
          </wp:inline>
        </w:drawing>
      </w:r>
    </w:p>
    <w:p w14:paraId="396388FE" w14:textId="77777777" w:rsidR="00513CDB" w:rsidRPr="007C7328" w:rsidRDefault="00513CDB" w:rsidP="007C7328">
      <w:pPr>
        <w:ind w:firstLine="567"/>
        <w:jc w:val="both"/>
        <w:rPr>
          <w:rFonts w:ascii="Arial" w:hAnsi="Arial" w:cs="Arial"/>
          <w:sz w:val="24"/>
        </w:rPr>
      </w:pPr>
      <w:r w:rsidRPr="007C7328">
        <w:rPr>
          <w:rFonts w:ascii="Arial" w:hAnsi="Arial" w:cs="Arial"/>
          <w:sz w:val="24"/>
        </w:rPr>
        <w:t>Риски возникновения ЧС находятся на минимальном уровне.</w:t>
      </w:r>
    </w:p>
    <w:p w14:paraId="3A8B4659" w14:textId="77777777" w:rsidR="00513CDB" w:rsidRPr="007C7328" w:rsidRDefault="00513CDB" w:rsidP="007C7328">
      <w:pPr>
        <w:ind w:firstLine="567"/>
        <w:jc w:val="both"/>
        <w:rPr>
          <w:rFonts w:ascii="Arial" w:hAnsi="Arial" w:cs="Arial"/>
          <w:sz w:val="24"/>
        </w:rPr>
      </w:pPr>
      <w:r w:rsidRPr="007C7328">
        <w:rPr>
          <w:rFonts w:ascii="Arial" w:hAnsi="Arial" w:cs="Arial"/>
          <w:sz w:val="24"/>
        </w:rPr>
        <w:t>Взрывопожароопасный объект на территории Бессоновского района - АО «Транснефть – Дружба».</w:t>
      </w:r>
    </w:p>
    <w:p w14:paraId="0C16A88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Радиационно-опасных объектов на территории Бессоновского района нет. </w:t>
      </w:r>
    </w:p>
    <w:p w14:paraId="5C4B7DCF" w14:textId="77777777" w:rsidR="00513CDB" w:rsidRPr="007C7328" w:rsidRDefault="00513CDB" w:rsidP="007C7328">
      <w:pPr>
        <w:ind w:firstLine="567"/>
        <w:jc w:val="both"/>
        <w:rPr>
          <w:rFonts w:ascii="Arial" w:hAnsi="Arial" w:cs="Arial"/>
          <w:sz w:val="24"/>
        </w:rPr>
      </w:pPr>
      <w:r w:rsidRPr="007C7328">
        <w:rPr>
          <w:rFonts w:ascii="Arial" w:hAnsi="Arial" w:cs="Arial"/>
          <w:sz w:val="24"/>
        </w:rPr>
        <w:t>Территория Бессоновского района в числе прочих территорий Пензенской области попала в зону выпадения радионуклидов после аварии на Чернобыльской АЭС в 1996 году.</w:t>
      </w:r>
    </w:p>
    <w:p w14:paraId="57264E55" w14:textId="77777777" w:rsidR="00513CDB" w:rsidRPr="007C7328" w:rsidRDefault="00513CDB" w:rsidP="007C7328">
      <w:pPr>
        <w:ind w:firstLine="567"/>
        <w:jc w:val="both"/>
        <w:rPr>
          <w:rFonts w:ascii="Arial" w:hAnsi="Arial" w:cs="Arial"/>
          <w:sz w:val="24"/>
        </w:rPr>
      </w:pPr>
      <w:r w:rsidRPr="007C7328">
        <w:rPr>
          <w:rFonts w:ascii="Arial" w:hAnsi="Arial" w:cs="Arial"/>
          <w:sz w:val="24"/>
        </w:rPr>
        <w:t>Через 23 года, с момента аварии на ЧАЭС, после распада коротко- и среднеживущих изотопов, а также отсутствия поверхностного загрязнения почвы и растительности, обстановка на загрязненных радиоактивными веществами территории стабилизировалась и с течением времени приблизилась к удовлетворительной.</w:t>
      </w:r>
    </w:p>
    <w:p w14:paraId="7397EE70" w14:textId="77777777" w:rsidR="00513CDB" w:rsidRPr="007C7328" w:rsidRDefault="00513CDB" w:rsidP="007C7328">
      <w:pPr>
        <w:ind w:firstLine="567"/>
        <w:jc w:val="both"/>
        <w:rPr>
          <w:rFonts w:ascii="Arial" w:hAnsi="Arial" w:cs="Arial"/>
          <w:sz w:val="24"/>
        </w:rPr>
      </w:pPr>
    </w:p>
    <w:p w14:paraId="26A33D8B" w14:textId="77777777" w:rsidR="00513CDB" w:rsidRPr="007C7328" w:rsidRDefault="00513CDB" w:rsidP="007C7328">
      <w:pPr>
        <w:ind w:firstLine="567"/>
        <w:jc w:val="both"/>
        <w:rPr>
          <w:rFonts w:ascii="Arial" w:hAnsi="Arial" w:cs="Arial"/>
          <w:sz w:val="24"/>
        </w:rPr>
      </w:pPr>
      <w:r w:rsidRPr="007C7328">
        <w:rPr>
          <w:rFonts w:ascii="Arial" w:hAnsi="Arial" w:cs="Arial"/>
          <w:sz w:val="24"/>
        </w:rPr>
        <w:t>1.12. Финансовый потенциал</w:t>
      </w:r>
    </w:p>
    <w:p w14:paraId="5F7CC4E7" w14:textId="77777777" w:rsidR="00513CDB" w:rsidRPr="007C7328" w:rsidRDefault="00513CDB" w:rsidP="007C7328">
      <w:pPr>
        <w:ind w:firstLine="567"/>
        <w:jc w:val="both"/>
        <w:rPr>
          <w:rFonts w:ascii="Arial" w:hAnsi="Arial" w:cs="Arial"/>
          <w:sz w:val="24"/>
        </w:rPr>
      </w:pPr>
      <w:r w:rsidRPr="007C7328">
        <w:rPr>
          <w:rFonts w:ascii="Arial" w:hAnsi="Arial" w:cs="Arial"/>
          <w:sz w:val="24"/>
        </w:rPr>
        <w:t>Финансовые ресурсы включают в себя средства хозяйствующих субъектов Бессоновского района, бюджетной системы, внебюджетных фондов, банковско-кредитной и страховой систем и влияют на результативность развития экономики Бессоновского района.</w:t>
      </w:r>
    </w:p>
    <w:p w14:paraId="509AAFBA"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финансовой сфере района отмечается положительная динамика, которая характеризуется, прежде всего, стабильным ростом объема финансовых ресурсов, сформированных на территории Бессоновского района за счет всех источников.</w:t>
      </w:r>
    </w:p>
    <w:p w14:paraId="59545C4B" w14:textId="77777777" w:rsidR="00513CDB" w:rsidRPr="007C7328" w:rsidRDefault="00513CDB" w:rsidP="007C7328">
      <w:pPr>
        <w:ind w:firstLine="567"/>
        <w:jc w:val="both"/>
        <w:rPr>
          <w:rFonts w:ascii="Arial" w:hAnsi="Arial" w:cs="Arial"/>
          <w:sz w:val="24"/>
        </w:rPr>
      </w:pPr>
      <w:r w:rsidRPr="007C7328">
        <w:rPr>
          <w:rFonts w:ascii="Arial" w:hAnsi="Arial" w:cs="Arial"/>
          <w:sz w:val="24"/>
        </w:rPr>
        <w:t>Консолидированный бюджет Бессоновского района включает в себя бюджет района и 10 бюджетов сельских поселений.</w:t>
      </w:r>
    </w:p>
    <w:p w14:paraId="14658E6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Таблица 22. Структура консолидированного бюджета </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4"/>
        <w:gridCol w:w="721"/>
        <w:gridCol w:w="817"/>
        <w:gridCol w:w="951"/>
        <w:gridCol w:w="951"/>
        <w:gridCol w:w="951"/>
        <w:gridCol w:w="1017"/>
        <w:gridCol w:w="1017"/>
        <w:gridCol w:w="1017"/>
      </w:tblGrid>
      <w:tr w:rsidR="00513CDB" w:rsidRPr="007C7328" w14:paraId="05913662" w14:textId="77777777" w:rsidTr="007C7328">
        <w:trPr>
          <w:jc w:val="center"/>
        </w:trPr>
        <w:tc>
          <w:tcPr>
            <w:tcW w:w="0" w:type="auto"/>
            <w:vMerge w:val="restart"/>
            <w:vAlign w:val="center"/>
            <w:hideMark/>
          </w:tcPr>
          <w:p w14:paraId="1714C12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Показатели</w:t>
            </w:r>
          </w:p>
        </w:tc>
        <w:tc>
          <w:tcPr>
            <w:tcW w:w="0" w:type="auto"/>
            <w:vMerge w:val="restart"/>
            <w:vAlign w:val="center"/>
          </w:tcPr>
          <w:p w14:paraId="12422C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 изм.</w:t>
            </w:r>
          </w:p>
        </w:tc>
        <w:tc>
          <w:tcPr>
            <w:tcW w:w="0" w:type="auto"/>
            <w:gridSpan w:val="7"/>
          </w:tcPr>
          <w:p w14:paraId="0FB749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0AA6A24C" w14:textId="77777777" w:rsidTr="007C7328">
        <w:trPr>
          <w:jc w:val="center"/>
        </w:trPr>
        <w:tc>
          <w:tcPr>
            <w:tcW w:w="0" w:type="auto"/>
            <w:vMerge/>
            <w:vAlign w:val="center"/>
            <w:hideMark/>
          </w:tcPr>
          <w:p w14:paraId="2EDFEF3F" w14:textId="77777777" w:rsidR="00513CDB" w:rsidRPr="007C7328" w:rsidRDefault="00513CDB" w:rsidP="007C7328">
            <w:pPr>
              <w:widowControl/>
              <w:suppressAutoHyphens w:val="0"/>
              <w:jc w:val="both"/>
              <w:rPr>
                <w:rFonts w:ascii="Arial" w:hAnsi="Arial" w:cs="Arial"/>
                <w:sz w:val="24"/>
              </w:rPr>
            </w:pPr>
          </w:p>
        </w:tc>
        <w:tc>
          <w:tcPr>
            <w:tcW w:w="0" w:type="auto"/>
            <w:vMerge/>
            <w:vAlign w:val="center"/>
          </w:tcPr>
          <w:p w14:paraId="5FEA0CB7"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30F6B7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vAlign w:val="center"/>
          </w:tcPr>
          <w:p w14:paraId="03EE50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689C023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440D70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tcPr>
          <w:p w14:paraId="52ACBE7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tcPr>
          <w:p w14:paraId="4812AC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tcPr>
          <w:p w14:paraId="0F6AAE1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2702FBF7" w14:textId="77777777" w:rsidTr="007C7328">
        <w:trPr>
          <w:jc w:val="center"/>
        </w:trPr>
        <w:tc>
          <w:tcPr>
            <w:tcW w:w="0" w:type="auto"/>
            <w:vAlign w:val="bottom"/>
            <w:hideMark/>
          </w:tcPr>
          <w:p w14:paraId="35ACF89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Доходы консолидированного бюджета – всего</w:t>
            </w:r>
          </w:p>
        </w:tc>
        <w:tc>
          <w:tcPr>
            <w:tcW w:w="0" w:type="auto"/>
            <w:vAlign w:val="center"/>
          </w:tcPr>
          <w:p w14:paraId="47C91DB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0986723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990,9</w:t>
            </w:r>
          </w:p>
        </w:tc>
        <w:tc>
          <w:tcPr>
            <w:tcW w:w="0" w:type="auto"/>
            <w:vAlign w:val="center"/>
          </w:tcPr>
          <w:p w14:paraId="05D8754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1098,9</w:t>
            </w:r>
          </w:p>
        </w:tc>
        <w:tc>
          <w:tcPr>
            <w:tcW w:w="0" w:type="auto"/>
            <w:vAlign w:val="center"/>
          </w:tcPr>
          <w:p w14:paraId="5C191C8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1246,4</w:t>
            </w:r>
          </w:p>
        </w:tc>
        <w:tc>
          <w:tcPr>
            <w:tcW w:w="0" w:type="auto"/>
            <w:vAlign w:val="center"/>
          </w:tcPr>
          <w:p w14:paraId="4A69710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1396,2</w:t>
            </w:r>
          </w:p>
        </w:tc>
        <w:tc>
          <w:tcPr>
            <w:tcW w:w="0" w:type="auto"/>
            <w:vAlign w:val="center"/>
          </w:tcPr>
          <w:p w14:paraId="4A2182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1 577,3</w:t>
            </w:r>
          </w:p>
        </w:tc>
        <w:tc>
          <w:tcPr>
            <w:tcW w:w="0" w:type="auto"/>
            <w:vAlign w:val="center"/>
          </w:tcPr>
          <w:p w14:paraId="02A54A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1 566,6</w:t>
            </w:r>
          </w:p>
        </w:tc>
        <w:tc>
          <w:tcPr>
            <w:tcW w:w="0" w:type="auto"/>
            <w:vAlign w:val="center"/>
          </w:tcPr>
          <w:p w14:paraId="1A28B7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1 725,8</w:t>
            </w:r>
          </w:p>
        </w:tc>
      </w:tr>
      <w:tr w:rsidR="00513CDB" w:rsidRPr="007C7328" w14:paraId="5CC73BF6" w14:textId="77777777" w:rsidTr="007C7328">
        <w:trPr>
          <w:jc w:val="center"/>
        </w:trPr>
        <w:tc>
          <w:tcPr>
            <w:tcW w:w="0" w:type="auto"/>
            <w:vAlign w:val="bottom"/>
            <w:hideMark/>
          </w:tcPr>
          <w:p w14:paraId="3888EA7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Налоговые и неналоговые доходы – всего</w:t>
            </w:r>
          </w:p>
        </w:tc>
        <w:tc>
          <w:tcPr>
            <w:tcW w:w="0" w:type="auto"/>
            <w:vAlign w:val="center"/>
          </w:tcPr>
          <w:p w14:paraId="7798298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237F01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191,4</w:t>
            </w:r>
          </w:p>
        </w:tc>
        <w:tc>
          <w:tcPr>
            <w:tcW w:w="0" w:type="auto"/>
            <w:vAlign w:val="center"/>
          </w:tcPr>
          <w:p w14:paraId="5A5FFE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208,9</w:t>
            </w:r>
          </w:p>
        </w:tc>
        <w:tc>
          <w:tcPr>
            <w:tcW w:w="0" w:type="auto"/>
            <w:vAlign w:val="center"/>
          </w:tcPr>
          <w:p w14:paraId="2FAD46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232,6</w:t>
            </w:r>
          </w:p>
        </w:tc>
        <w:tc>
          <w:tcPr>
            <w:tcW w:w="0" w:type="auto"/>
            <w:vAlign w:val="center"/>
          </w:tcPr>
          <w:p w14:paraId="257FB9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256,7</w:t>
            </w:r>
          </w:p>
        </w:tc>
        <w:tc>
          <w:tcPr>
            <w:tcW w:w="0" w:type="auto"/>
            <w:vAlign w:val="center"/>
          </w:tcPr>
          <w:p w14:paraId="2FFCFCA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311,8</w:t>
            </w:r>
          </w:p>
        </w:tc>
        <w:tc>
          <w:tcPr>
            <w:tcW w:w="0" w:type="auto"/>
            <w:vAlign w:val="center"/>
          </w:tcPr>
          <w:p w14:paraId="17749A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325,6</w:t>
            </w:r>
          </w:p>
        </w:tc>
        <w:tc>
          <w:tcPr>
            <w:tcW w:w="0" w:type="auto"/>
            <w:vAlign w:val="center"/>
          </w:tcPr>
          <w:p w14:paraId="6F48F40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403,9</w:t>
            </w:r>
          </w:p>
        </w:tc>
      </w:tr>
      <w:tr w:rsidR="00513CDB" w:rsidRPr="007C7328" w14:paraId="24D6EE74" w14:textId="77777777" w:rsidTr="007C7328">
        <w:trPr>
          <w:jc w:val="center"/>
        </w:trPr>
        <w:tc>
          <w:tcPr>
            <w:tcW w:w="0" w:type="auto"/>
            <w:vAlign w:val="bottom"/>
            <w:hideMark/>
          </w:tcPr>
          <w:p w14:paraId="625430D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Налоговые доходы консолидированного бюджета – всего</w:t>
            </w:r>
          </w:p>
        </w:tc>
        <w:tc>
          <w:tcPr>
            <w:tcW w:w="0" w:type="auto"/>
            <w:vAlign w:val="center"/>
          </w:tcPr>
          <w:p w14:paraId="52E2BE9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5FB569F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164,1</w:t>
            </w:r>
          </w:p>
        </w:tc>
        <w:tc>
          <w:tcPr>
            <w:tcW w:w="0" w:type="auto"/>
            <w:vAlign w:val="center"/>
          </w:tcPr>
          <w:p w14:paraId="4DAEDF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179,2</w:t>
            </w:r>
          </w:p>
        </w:tc>
        <w:tc>
          <w:tcPr>
            <w:tcW w:w="0" w:type="auto"/>
            <w:vAlign w:val="center"/>
          </w:tcPr>
          <w:p w14:paraId="48BE49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195,9</w:t>
            </w:r>
          </w:p>
        </w:tc>
        <w:tc>
          <w:tcPr>
            <w:tcW w:w="0" w:type="auto"/>
            <w:vAlign w:val="center"/>
          </w:tcPr>
          <w:p w14:paraId="47115CC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219,7</w:t>
            </w:r>
          </w:p>
        </w:tc>
        <w:tc>
          <w:tcPr>
            <w:tcW w:w="0" w:type="auto"/>
            <w:vAlign w:val="center"/>
          </w:tcPr>
          <w:p w14:paraId="0021695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257,2</w:t>
            </w:r>
          </w:p>
        </w:tc>
        <w:tc>
          <w:tcPr>
            <w:tcW w:w="0" w:type="auto"/>
            <w:vAlign w:val="center"/>
          </w:tcPr>
          <w:p w14:paraId="1CD395D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278,5</w:t>
            </w:r>
          </w:p>
        </w:tc>
        <w:tc>
          <w:tcPr>
            <w:tcW w:w="0" w:type="auto"/>
            <w:vAlign w:val="center"/>
          </w:tcPr>
          <w:p w14:paraId="7C27FB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353,8</w:t>
            </w:r>
          </w:p>
        </w:tc>
      </w:tr>
      <w:tr w:rsidR="00513CDB" w:rsidRPr="007C7328" w14:paraId="226BDB30" w14:textId="77777777" w:rsidTr="007C7328">
        <w:trPr>
          <w:jc w:val="center"/>
        </w:trPr>
        <w:tc>
          <w:tcPr>
            <w:tcW w:w="0" w:type="auto"/>
            <w:vAlign w:val="bottom"/>
            <w:hideMark/>
          </w:tcPr>
          <w:p w14:paraId="64868B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 том числе:</w:t>
            </w:r>
          </w:p>
          <w:p w14:paraId="18A6FE13" w14:textId="77777777" w:rsidR="00513CDB" w:rsidRPr="007C7328" w:rsidRDefault="00513CDB" w:rsidP="007C7328">
            <w:pPr>
              <w:widowControl/>
              <w:suppressAutoHyphens w:val="0"/>
              <w:jc w:val="both"/>
              <w:rPr>
                <w:rFonts w:ascii="Arial" w:hAnsi="Arial" w:cs="Arial"/>
                <w:sz w:val="24"/>
              </w:rPr>
            </w:pPr>
          </w:p>
          <w:p w14:paraId="596DD1ED"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651B65AF"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6718DCB0"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3FD73E47"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3F7D0AAD"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3B0F635E"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5863E2CA"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0B0050D4"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262988A5" w14:textId="77777777" w:rsidR="00513CDB" w:rsidRPr="007C7328" w:rsidRDefault="00513CDB" w:rsidP="007C7328">
            <w:pPr>
              <w:widowControl/>
              <w:suppressAutoHyphens w:val="0"/>
              <w:jc w:val="both"/>
              <w:rPr>
                <w:rFonts w:ascii="Arial" w:hAnsi="Arial" w:cs="Arial"/>
                <w:sz w:val="24"/>
              </w:rPr>
            </w:pPr>
          </w:p>
        </w:tc>
      </w:tr>
      <w:tr w:rsidR="00513CDB" w:rsidRPr="007C7328" w14:paraId="53CD3A8D" w14:textId="77777777" w:rsidTr="007C7328">
        <w:trPr>
          <w:jc w:val="center"/>
        </w:trPr>
        <w:tc>
          <w:tcPr>
            <w:tcW w:w="0" w:type="auto"/>
            <w:vAlign w:val="bottom"/>
            <w:hideMark/>
          </w:tcPr>
          <w:p w14:paraId="1EC491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налог на доходы физических лиц</w:t>
            </w:r>
          </w:p>
        </w:tc>
        <w:tc>
          <w:tcPr>
            <w:tcW w:w="0" w:type="auto"/>
            <w:vAlign w:val="center"/>
          </w:tcPr>
          <w:p w14:paraId="7611F67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2A291E4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106,3</w:t>
            </w:r>
          </w:p>
        </w:tc>
        <w:tc>
          <w:tcPr>
            <w:tcW w:w="0" w:type="auto"/>
            <w:vAlign w:val="center"/>
          </w:tcPr>
          <w:p w14:paraId="067C5F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111,6</w:t>
            </w:r>
          </w:p>
        </w:tc>
        <w:tc>
          <w:tcPr>
            <w:tcW w:w="0" w:type="auto"/>
            <w:vAlign w:val="center"/>
          </w:tcPr>
          <w:p w14:paraId="6C6A1CB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119,8</w:t>
            </w:r>
          </w:p>
        </w:tc>
        <w:tc>
          <w:tcPr>
            <w:tcW w:w="0" w:type="auto"/>
            <w:vAlign w:val="center"/>
          </w:tcPr>
          <w:p w14:paraId="3DDD057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128,5</w:t>
            </w:r>
          </w:p>
        </w:tc>
        <w:tc>
          <w:tcPr>
            <w:tcW w:w="0" w:type="auto"/>
            <w:vAlign w:val="center"/>
          </w:tcPr>
          <w:p w14:paraId="6328078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152,8</w:t>
            </w:r>
          </w:p>
        </w:tc>
        <w:tc>
          <w:tcPr>
            <w:tcW w:w="0" w:type="auto"/>
            <w:vAlign w:val="center"/>
          </w:tcPr>
          <w:p w14:paraId="11B61A6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180,3</w:t>
            </w:r>
          </w:p>
        </w:tc>
        <w:tc>
          <w:tcPr>
            <w:tcW w:w="0" w:type="auto"/>
            <w:vAlign w:val="center"/>
          </w:tcPr>
          <w:p w14:paraId="121F3F5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235,5</w:t>
            </w:r>
          </w:p>
        </w:tc>
      </w:tr>
      <w:tr w:rsidR="00513CDB" w:rsidRPr="007C7328" w14:paraId="1780368D" w14:textId="77777777" w:rsidTr="007C7328">
        <w:trPr>
          <w:jc w:val="center"/>
        </w:trPr>
        <w:tc>
          <w:tcPr>
            <w:tcW w:w="0" w:type="auto"/>
            <w:hideMark/>
          </w:tcPr>
          <w:p w14:paraId="034C26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акцизы</w:t>
            </w:r>
          </w:p>
        </w:tc>
        <w:tc>
          <w:tcPr>
            <w:tcW w:w="0" w:type="auto"/>
            <w:vAlign w:val="center"/>
          </w:tcPr>
          <w:p w14:paraId="1B6F44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16A4414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15,2</w:t>
            </w:r>
          </w:p>
        </w:tc>
        <w:tc>
          <w:tcPr>
            <w:tcW w:w="0" w:type="auto"/>
            <w:vAlign w:val="center"/>
          </w:tcPr>
          <w:p w14:paraId="366898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18,1</w:t>
            </w:r>
          </w:p>
        </w:tc>
        <w:tc>
          <w:tcPr>
            <w:tcW w:w="0" w:type="auto"/>
            <w:vAlign w:val="center"/>
          </w:tcPr>
          <w:p w14:paraId="65BCEA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16,6</w:t>
            </w:r>
          </w:p>
        </w:tc>
        <w:tc>
          <w:tcPr>
            <w:tcW w:w="0" w:type="auto"/>
            <w:vAlign w:val="center"/>
          </w:tcPr>
          <w:p w14:paraId="1B7DA57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18,9</w:t>
            </w:r>
          </w:p>
        </w:tc>
        <w:tc>
          <w:tcPr>
            <w:tcW w:w="0" w:type="auto"/>
            <w:vAlign w:val="center"/>
          </w:tcPr>
          <w:p w14:paraId="3E40B19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22,3</w:t>
            </w:r>
          </w:p>
        </w:tc>
        <w:tc>
          <w:tcPr>
            <w:tcW w:w="0" w:type="auto"/>
            <w:vAlign w:val="center"/>
          </w:tcPr>
          <w:p w14:paraId="52E91F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24,4</w:t>
            </w:r>
          </w:p>
        </w:tc>
        <w:tc>
          <w:tcPr>
            <w:tcW w:w="0" w:type="auto"/>
            <w:vAlign w:val="center"/>
          </w:tcPr>
          <w:p w14:paraId="5477EB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28,5</w:t>
            </w:r>
          </w:p>
        </w:tc>
      </w:tr>
      <w:tr w:rsidR="00513CDB" w:rsidRPr="007C7328" w14:paraId="3094EED1" w14:textId="77777777" w:rsidTr="007C7328">
        <w:trPr>
          <w:jc w:val="center"/>
        </w:trPr>
        <w:tc>
          <w:tcPr>
            <w:tcW w:w="0" w:type="auto"/>
            <w:hideMark/>
          </w:tcPr>
          <w:p w14:paraId="2CB96BE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налог на имущество физических лиц</w:t>
            </w:r>
          </w:p>
        </w:tc>
        <w:tc>
          <w:tcPr>
            <w:tcW w:w="0" w:type="auto"/>
            <w:vAlign w:val="center"/>
          </w:tcPr>
          <w:p w14:paraId="606C7A7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3CA31E5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8,3</w:t>
            </w:r>
          </w:p>
        </w:tc>
        <w:tc>
          <w:tcPr>
            <w:tcW w:w="0" w:type="auto"/>
            <w:vAlign w:val="center"/>
          </w:tcPr>
          <w:p w14:paraId="58D0CEA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10,5</w:t>
            </w:r>
          </w:p>
        </w:tc>
        <w:tc>
          <w:tcPr>
            <w:tcW w:w="0" w:type="auto"/>
            <w:vAlign w:val="center"/>
          </w:tcPr>
          <w:p w14:paraId="5D94694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12,0</w:t>
            </w:r>
          </w:p>
        </w:tc>
        <w:tc>
          <w:tcPr>
            <w:tcW w:w="0" w:type="auto"/>
            <w:vAlign w:val="center"/>
          </w:tcPr>
          <w:p w14:paraId="2196D03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11,4</w:t>
            </w:r>
          </w:p>
        </w:tc>
        <w:tc>
          <w:tcPr>
            <w:tcW w:w="0" w:type="auto"/>
            <w:vAlign w:val="center"/>
          </w:tcPr>
          <w:p w14:paraId="31BF5D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15,9</w:t>
            </w:r>
          </w:p>
        </w:tc>
        <w:tc>
          <w:tcPr>
            <w:tcW w:w="0" w:type="auto"/>
            <w:vAlign w:val="center"/>
          </w:tcPr>
          <w:p w14:paraId="15795B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18,6</w:t>
            </w:r>
          </w:p>
        </w:tc>
        <w:tc>
          <w:tcPr>
            <w:tcW w:w="0" w:type="auto"/>
            <w:vAlign w:val="center"/>
          </w:tcPr>
          <w:p w14:paraId="6BA83F6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18,1</w:t>
            </w:r>
          </w:p>
        </w:tc>
      </w:tr>
      <w:tr w:rsidR="00513CDB" w:rsidRPr="007C7328" w14:paraId="7208A2B6" w14:textId="77777777" w:rsidTr="007C7328">
        <w:trPr>
          <w:jc w:val="center"/>
        </w:trPr>
        <w:tc>
          <w:tcPr>
            <w:tcW w:w="0" w:type="auto"/>
            <w:hideMark/>
          </w:tcPr>
          <w:p w14:paraId="5C9A9BC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земельный налог</w:t>
            </w:r>
          </w:p>
        </w:tc>
        <w:tc>
          <w:tcPr>
            <w:tcW w:w="0" w:type="auto"/>
            <w:vAlign w:val="center"/>
          </w:tcPr>
          <w:p w14:paraId="3256B8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43E62C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22,2</w:t>
            </w:r>
          </w:p>
        </w:tc>
        <w:tc>
          <w:tcPr>
            <w:tcW w:w="0" w:type="auto"/>
            <w:vAlign w:val="center"/>
          </w:tcPr>
          <w:p w14:paraId="7046743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27,6</w:t>
            </w:r>
          </w:p>
        </w:tc>
        <w:tc>
          <w:tcPr>
            <w:tcW w:w="0" w:type="auto"/>
            <w:vAlign w:val="center"/>
          </w:tcPr>
          <w:p w14:paraId="59E4EE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32,2</w:t>
            </w:r>
          </w:p>
        </w:tc>
        <w:tc>
          <w:tcPr>
            <w:tcW w:w="0" w:type="auto"/>
            <w:vAlign w:val="center"/>
          </w:tcPr>
          <w:p w14:paraId="3E92BF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38,8</w:t>
            </w:r>
          </w:p>
        </w:tc>
        <w:tc>
          <w:tcPr>
            <w:tcW w:w="0" w:type="auto"/>
            <w:vAlign w:val="center"/>
          </w:tcPr>
          <w:p w14:paraId="1EB6E7E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46,0</w:t>
            </w:r>
          </w:p>
        </w:tc>
        <w:tc>
          <w:tcPr>
            <w:tcW w:w="0" w:type="auto"/>
            <w:vAlign w:val="center"/>
          </w:tcPr>
          <w:p w14:paraId="69EB4E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39,8</w:t>
            </w:r>
          </w:p>
        </w:tc>
        <w:tc>
          <w:tcPr>
            <w:tcW w:w="0" w:type="auto"/>
            <w:vAlign w:val="center"/>
          </w:tcPr>
          <w:p w14:paraId="033061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44,9</w:t>
            </w:r>
          </w:p>
        </w:tc>
      </w:tr>
      <w:tr w:rsidR="00513CDB" w:rsidRPr="007C7328" w14:paraId="318E5963" w14:textId="77777777" w:rsidTr="007C7328">
        <w:trPr>
          <w:jc w:val="center"/>
        </w:trPr>
        <w:tc>
          <w:tcPr>
            <w:tcW w:w="0" w:type="auto"/>
            <w:hideMark/>
          </w:tcPr>
          <w:p w14:paraId="505722A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единый сельскохозяйственный налог</w:t>
            </w:r>
          </w:p>
        </w:tc>
        <w:tc>
          <w:tcPr>
            <w:tcW w:w="0" w:type="auto"/>
            <w:vAlign w:val="center"/>
          </w:tcPr>
          <w:p w14:paraId="39D8EE8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5243A2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0,5</w:t>
            </w:r>
          </w:p>
        </w:tc>
        <w:tc>
          <w:tcPr>
            <w:tcW w:w="0" w:type="auto"/>
            <w:vAlign w:val="center"/>
          </w:tcPr>
          <w:p w14:paraId="07AC09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0,6</w:t>
            </w:r>
          </w:p>
        </w:tc>
        <w:tc>
          <w:tcPr>
            <w:tcW w:w="0" w:type="auto"/>
            <w:vAlign w:val="center"/>
          </w:tcPr>
          <w:p w14:paraId="6E01428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w:t>
            </w:r>
          </w:p>
        </w:tc>
        <w:tc>
          <w:tcPr>
            <w:tcW w:w="0" w:type="auto"/>
            <w:vAlign w:val="center"/>
          </w:tcPr>
          <w:p w14:paraId="416250A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w:t>
            </w:r>
          </w:p>
        </w:tc>
        <w:tc>
          <w:tcPr>
            <w:tcW w:w="0" w:type="auto"/>
            <w:vAlign w:val="center"/>
          </w:tcPr>
          <w:p w14:paraId="73BD94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0,3</w:t>
            </w:r>
          </w:p>
        </w:tc>
        <w:tc>
          <w:tcPr>
            <w:tcW w:w="0" w:type="auto"/>
            <w:vAlign w:val="center"/>
          </w:tcPr>
          <w:p w14:paraId="4AEF22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0,7</w:t>
            </w:r>
          </w:p>
        </w:tc>
        <w:tc>
          <w:tcPr>
            <w:tcW w:w="0" w:type="auto"/>
            <w:vAlign w:val="center"/>
          </w:tcPr>
          <w:p w14:paraId="52FF91E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0,8</w:t>
            </w:r>
          </w:p>
        </w:tc>
      </w:tr>
      <w:tr w:rsidR="00513CDB" w:rsidRPr="007C7328" w14:paraId="424370FE" w14:textId="77777777" w:rsidTr="007C7328">
        <w:trPr>
          <w:jc w:val="center"/>
        </w:trPr>
        <w:tc>
          <w:tcPr>
            <w:tcW w:w="0" w:type="auto"/>
            <w:hideMark/>
          </w:tcPr>
          <w:p w14:paraId="3D08037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государственная пошлина, сборы</w:t>
            </w:r>
          </w:p>
          <w:p w14:paraId="777966D5" w14:textId="77777777" w:rsidR="00513CDB" w:rsidRPr="007C7328" w:rsidRDefault="00513CDB" w:rsidP="007C7328">
            <w:pPr>
              <w:widowControl/>
              <w:suppressAutoHyphens w:val="0"/>
              <w:jc w:val="both"/>
              <w:rPr>
                <w:rFonts w:ascii="Arial" w:hAnsi="Arial" w:cs="Arial"/>
                <w:sz w:val="24"/>
              </w:rPr>
            </w:pPr>
          </w:p>
          <w:p w14:paraId="076AF696"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2D82A0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0742D8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6,1</w:t>
            </w:r>
          </w:p>
        </w:tc>
        <w:tc>
          <w:tcPr>
            <w:tcW w:w="0" w:type="auto"/>
            <w:vAlign w:val="center"/>
          </w:tcPr>
          <w:p w14:paraId="2A6965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w:t>
            </w:r>
          </w:p>
        </w:tc>
        <w:tc>
          <w:tcPr>
            <w:tcW w:w="0" w:type="auto"/>
            <w:vAlign w:val="center"/>
          </w:tcPr>
          <w:p w14:paraId="285FADC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w:t>
            </w:r>
          </w:p>
        </w:tc>
        <w:tc>
          <w:tcPr>
            <w:tcW w:w="0" w:type="auto"/>
            <w:vAlign w:val="center"/>
          </w:tcPr>
          <w:p w14:paraId="799AD30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w:t>
            </w:r>
          </w:p>
        </w:tc>
        <w:tc>
          <w:tcPr>
            <w:tcW w:w="0" w:type="auto"/>
            <w:vAlign w:val="center"/>
          </w:tcPr>
          <w:p w14:paraId="439FB4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5,3</w:t>
            </w:r>
          </w:p>
        </w:tc>
        <w:tc>
          <w:tcPr>
            <w:tcW w:w="0" w:type="auto"/>
            <w:vAlign w:val="center"/>
          </w:tcPr>
          <w:p w14:paraId="60DD5D0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w:t>
            </w:r>
          </w:p>
        </w:tc>
        <w:tc>
          <w:tcPr>
            <w:tcW w:w="0" w:type="auto"/>
            <w:vAlign w:val="center"/>
          </w:tcPr>
          <w:p w14:paraId="2745F7E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8,8</w:t>
            </w:r>
          </w:p>
        </w:tc>
      </w:tr>
      <w:tr w:rsidR="00513CDB" w:rsidRPr="007C7328" w14:paraId="50A3E420" w14:textId="77777777" w:rsidTr="007C7328">
        <w:trPr>
          <w:jc w:val="center"/>
        </w:trPr>
        <w:tc>
          <w:tcPr>
            <w:tcW w:w="0" w:type="auto"/>
            <w:hideMark/>
          </w:tcPr>
          <w:p w14:paraId="30529C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Неналоговые доходы - всего </w:t>
            </w:r>
          </w:p>
          <w:p w14:paraId="6C4DF7F0" w14:textId="77777777" w:rsidR="00513CDB" w:rsidRPr="007C7328" w:rsidRDefault="00513CDB" w:rsidP="007C7328">
            <w:pPr>
              <w:widowControl/>
              <w:suppressAutoHyphens w:val="0"/>
              <w:jc w:val="both"/>
              <w:rPr>
                <w:rFonts w:ascii="Arial" w:hAnsi="Arial" w:cs="Arial"/>
                <w:sz w:val="24"/>
              </w:rPr>
            </w:pPr>
          </w:p>
          <w:p w14:paraId="062D9D0A" w14:textId="77777777" w:rsidR="00513CDB" w:rsidRPr="007C7328" w:rsidRDefault="00513CDB" w:rsidP="007C7328">
            <w:pPr>
              <w:widowControl/>
              <w:suppressAutoHyphens w:val="0"/>
              <w:jc w:val="both"/>
              <w:rPr>
                <w:rFonts w:ascii="Arial" w:hAnsi="Arial" w:cs="Arial"/>
                <w:sz w:val="24"/>
              </w:rPr>
            </w:pPr>
          </w:p>
          <w:p w14:paraId="1EEE3D03"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34A74E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1173618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27,3</w:t>
            </w:r>
          </w:p>
        </w:tc>
        <w:tc>
          <w:tcPr>
            <w:tcW w:w="0" w:type="auto"/>
            <w:vAlign w:val="center"/>
          </w:tcPr>
          <w:p w14:paraId="12720A9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29,7</w:t>
            </w:r>
          </w:p>
        </w:tc>
        <w:tc>
          <w:tcPr>
            <w:tcW w:w="0" w:type="auto"/>
            <w:vAlign w:val="center"/>
          </w:tcPr>
          <w:p w14:paraId="3C0CBDF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36,6</w:t>
            </w:r>
          </w:p>
        </w:tc>
        <w:tc>
          <w:tcPr>
            <w:tcW w:w="0" w:type="auto"/>
            <w:vAlign w:val="center"/>
          </w:tcPr>
          <w:p w14:paraId="4FE14D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37,0</w:t>
            </w:r>
          </w:p>
        </w:tc>
        <w:tc>
          <w:tcPr>
            <w:tcW w:w="0" w:type="auto"/>
            <w:vAlign w:val="center"/>
          </w:tcPr>
          <w:p w14:paraId="1172A8D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54,6</w:t>
            </w:r>
          </w:p>
        </w:tc>
        <w:tc>
          <w:tcPr>
            <w:tcW w:w="0" w:type="auto"/>
            <w:vAlign w:val="center"/>
          </w:tcPr>
          <w:p w14:paraId="76C3DA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47,2</w:t>
            </w:r>
          </w:p>
        </w:tc>
        <w:tc>
          <w:tcPr>
            <w:tcW w:w="0" w:type="auto"/>
            <w:vAlign w:val="center"/>
          </w:tcPr>
          <w:p w14:paraId="52ACF79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50,1</w:t>
            </w:r>
          </w:p>
        </w:tc>
      </w:tr>
      <w:tr w:rsidR="00513CDB" w:rsidRPr="007C7328" w14:paraId="690FF36C" w14:textId="77777777" w:rsidTr="007C7328">
        <w:trPr>
          <w:jc w:val="center"/>
        </w:trPr>
        <w:tc>
          <w:tcPr>
            <w:tcW w:w="0" w:type="auto"/>
            <w:hideMark/>
          </w:tcPr>
          <w:p w14:paraId="3A73924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Безвозмездные поступления</w:t>
            </w:r>
          </w:p>
        </w:tc>
        <w:tc>
          <w:tcPr>
            <w:tcW w:w="0" w:type="auto"/>
            <w:vAlign w:val="center"/>
          </w:tcPr>
          <w:p w14:paraId="7EBF11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02FFB01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799,5</w:t>
            </w:r>
          </w:p>
        </w:tc>
        <w:tc>
          <w:tcPr>
            <w:tcW w:w="0" w:type="auto"/>
            <w:vAlign w:val="center"/>
          </w:tcPr>
          <w:p w14:paraId="2614460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890,0</w:t>
            </w:r>
          </w:p>
        </w:tc>
        <w:tc>
          <w:tcPr>
            <w:tcW w:w="0" w:type="auto"/>
            <w:vAlign w:val="center"/>
          </w:tcPr>
          <w:p w14:paraId="72CFD0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1013,8</w:t>
            </w:r>
          </w:p>
        </w:tc>
        <w:tc>
          <w:tcPr>
            <w:tcW w:w="0" w:type="auto"/>
            <w:vAlign w:val="center"/>
          </w:tcPr>
          <w:p w14:paraId="299165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1139,4</w:t>
            </w:r>
          </w:p>
        </w:tc>
        <w:tc>
          <w:tcPr>
            <w:tcW w:w="0" w:type="auto"/>
            <w:vAlign w:val="center"/>
          </w:tcPr>
          <w:p w14:paraId="49E4804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1 265,4</w:t>
            </w:r>
          </w:p>
        </w:tc>
        <w:tc>
          <w:tcPr>
            <w:tcW w:w="0" w:type="auto"/>
            <w:vAlign w:val="center"/>
          </w:tcPr>
          <w:p w14:paraId="5E1A6F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1 240,9</w:t>
            </w:r>
          </w:p>
        </w:tc>
        <w:tc>
          <w:tcPr>
            <w:tcW w:w="0" w:type="auto"/>
            <w:vAlign w:val="center"/>
          </w:tcPr>
          <w:p w14:paraId="3726DD9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1 321,8</w:t>
            </w:r>
          </w:p>
        </w:tc>
      </w:tr>
      <w:tr w:rsidR="00513CDB" w:rsidRPr="007C7328" w14:paraId="6550FDC1" w14:textId="77777777" w:rsidTr="007C7328">
        <w:trPr>
          <w:jc w:val="center"/>
        </w:trPr>
        <w:tc>
          <w:tcPr>
            <w:tcW w:w="0" w:type="auto"/>
            <w:hideMark/>
          </w:tcPr>
          <w:p w14:paraId="23FA62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Расходы консолидированного бюджета - всего</w:t>
            </w:r>
          </w:p>
        </w:tc>
        <w:tc>
          <w:tcPr>
            <w:tcW w:w="0" w:type="auto"/>
            <w:vAlign w:val="center"/>
          </w:tcPr>
          <w:p w14:paraId="57B319F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0CF8AF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975</w:t>
            </w:r>
          </w:p>
        </w:tc>
        <w:tc>
          <w:tcPr>
            <w:tcW w:w="0" w:type="auto"/>
            <w:vAlign w:val="center"/>
          </w:tcPr>
          <w:p w14:paraId="3B6797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1087,9</w:t>
            </w:r>
          </w:p>
        </w:tc>
        <w:tc>
          <w:tcPr>
            <w:tcW w:w="0" w:type="auto"/>
            <w:vAlign w:val="center"/>
          </w:tcPr>
          <w:p w14:paraId="101B54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1234,9</w:t>
            </w:r>
          </w:p>
        </w:tc>
        <w:tc>
          <w:tcPr>
            <w:tcW w:w="0" w:type="auto"/>
            <w:vAlign w:val="center"/>
          </w:tcPr>
          <w:p w14:paraId="0379E7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1413,3</w:t>
            </w:r>
          </w:p>
        </w:tc>
        <w:tc>
          <w:tcPr>
            <w:tcW w:w="0" w:type="auto"/>
            <w:vAlign w:val="center"/>
          </w:tcPr>
          <w:p w14:paraId="76A071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1 549,5</w:t>
            </w:r>
          </w:p>
        </w:tc>
        <w:tc>
          <w:tcPr>
            <w:tcW w:w="0" w:type="auto"/>
            <w:vAlign w:val="center"/>
          </w:tcPr>
          <w:p w14:paraId="041CD4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1 624,3</w:t>
            </w:r>
          </w:p>
        </w:tc>
        <w:tc>
          <w:tcPr>
            <w:tcW w:w="0" w:type="auto"/>
            <w:vAlign w:val="center"/>
          </w:tcPr>
          <w:p w14:paraId="61145D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1 708,6</w:t>
            </w:r>
          </w:p>
        </w:tc>
      </w:tr>
      <w:tr w:rsidR="00513CDB" w:rsidRPr="007C7328" w14:paraId="2F86896A" w14:textId="77777777" w:rsidTr="007C7328">
        <w:trPr>
          <w:jc w:val="center"/>
        </w:trPr>
        <w:tc>
          <w:tcPr>
            <w:tcW w:w="0" w:type="auto"/>
            <w:hideMark/>
          </w:tcPr>
          <w:p w14:paraId="6F23C9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 том числе по направлениям:</w:t>
            </w:r>
          </w:p>
        </w:tc>
        <w:tc>
          <w:tcPr>
            <w:tcW w:w="0" w:type="auto"/>
            <w:vAlign w:val="center"/>
          </w:tcPr>
          <w:p w14:paraId="4AE9AB0C"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0153D430"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07FFED56"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0040C30E"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4F87A1A6" w14:textId="77777777" w:rsidR="00513CDB" w:rsidRPr="007C7328" w:rsidRDefault="00513CDB" w:rsidP="007C7328">
            <w:pPr>
              <w:widowControl/>
              <w:suppressAutoHyphens w:val="0"/>
              <w:jc w:val="both"/>
              <w:rPr>
                <w:rFonts w:ascii="Arial" w:hAnsi="Arial" w:cs="Arial"/>
                <w:sz w:val="24"/>
              </w:rPr>
            </w:pPr>
          </w:p>
        </w:tc>
        <w:tc>
          <w:tcPr>
            <w:tcW w:w="0" w:type="auto"/>
          </w:tcPr>
          <w:p w14:paraId="21515049" w14:textId="77777777" w:rsidR="00513CDB" w:rsidRPr="007C7328" w:rsidRDefault="00513CDB" w:rsidP="007C7328">
            <w:pPr>
              <w:widowControl/>
              <w:suppressAutoHyphens w:val="0"/>
              <w:jc w:val="both"/>
              <w:rPr>
                <w:rFonts w:ascii="Arial" w:hAnsi="Arial" w:cs="Arial"/>
                <w:sz w:val="24"/>
              </w:rPr>
            </w:pPr>
          </w:p>
        </w:tc>
        <w:tc>
          <w:tcPr>
            <w:tcW w:w="0" w:type="auto"/>
          </w:tcPr>
          <w:p w14:paraId="4781CB13" w14:textId="77777777" w:rsidR="00513CDB" w:rsidRPr="007C7328" w:rsidRDefault="00513CDB" w:rsidP="007C7328">
            <w:pPr>
              <w:widowControl/>
              <w:suppressAutoHyphens w:val="0"/>
              <w:jc w:val="both"/>
              <w:rPr>
                <w:rFonts w:ascii="Arial" w:hAnsi="Arial" w:cs="Arial"/>
                <w:sz w:val="24"/>
              </w:rPr>
            </w:pPr>
          </w:p>
        </w:tc>
        <w:tc>
          <w:tcPr>
            <w:tcW w:w="0" w:type="auto"/>
          </w:tcPr>
          <w:p w14:paraId="5958677A" w14:textId="77777777" w:rsidR="00513CDB" w:rsidRPr="007C7328" w:rsidRDefault="00513CDB" w:rsidP="007C7328">
            <w:pPr>
              <w:widowControl/>
              <w:suppressAutoHyphens w:val="0"/>
              <w:jc w:val="both"/>
              <w:rPr>
                <w:rFonts w:ascii="Arial" w:hAnsi="Arial" w:cs="Arial"/>
                <w:sz w:val="24"/>
              </w:rPr>
            </w:pPr>
          </w:p>
        </w:tc>
      </w:tr>
      <w:tr w:rsidR="00513CDB" w:rsidRPr="007C7328" w14:paraId="562EFBB8" w14:textId="77777777" w:rsidTr="007C7328">
        <w:trPr>
          <w:jc w:val="center"/>
        </w:trPr>
        <w:tc>
          <w:tcPr>
            <w:tcW w:w="0" w:type="auto"/>
            <w:vMerge w:val="restart"/>
            <w:vAlign w:val="center"/>
          </w:tcPr>
          <w:p w14:paraId="575276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Показатели</w:t>
            </w:r>
          </w:p>
        </w:tc>
        <w:tc>
          <w:tcPr>
            <w:tcW w:w="0" w:type="auto"/>
            <w:vMerge w:val="restart"/>
            <w:vAlign w:val="center"/>
          </w:tcPr>
          <w:p w14:paraId="1186F8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Ед. изм.</w:t>
            </w:r>
          </w:p>
        </w:tc>
        <w:tc>
          <w:tcPr>
            <w:tcW w:w="0" w:type="auto"/>
            <w:gridSpan w:val="7"/>
            <w:vAlign w:val="center"/>
          </w:tcPr>
          <w:p w14:paraId="01F95B4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2695533B" w14:textId="77777777" w:rsidTr="007C7328">
        <w:trPr>
          <w:jc w:val="center"/>
        </w:trPr>
        <w:tc>
          <w:tcPr>
            <w:tcW w:w="0" w:type="auto"/>
            <w:vMerge/>
            <w:vAlign w:val="center"/>
          </w:tcPr>
          <w:p w14:paraId="637BAEA4" w14:textId="77777777" w:rsidR="00513CDB" w:rsidRPr="007C7328" w:rsidRDefault="00513CDB" w:rsidP="007C7328">
            <w:pPr>
              <w:widowControl/>
              <w:suppressAutoHyphens w:val="0"/>
              <w:jc w:val="both"/>
              <w:rPr>
                <w:rFonts w:ascii="Arial" w:hAnsi="Arial" w:cs="Arial"/>
                <w:sz w:val="24"/>
              </w:rPr>
            </w:pPr>
          </w:p>
        </w:tc>
        <w:tc>
          <w:tcPr>
            <w:tcW w:w="0" w:type="auto"/>
            <w:vMerge/>
            <w:vAlign w:val="center"/>
          </w:tcPr>
          <w:p w14:paraId="1AE7B088"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456C1A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2018</w:t>
            </w:r>
          </w:p>
        </w:tc>
        <w:tc>
          <w:tcPr>
            <w:tcW w:w="0" w:type="auto"/>
            <w:vAlign w:val="center"/>
          </w:tcPr>
          <w:p w14:paraId="5F513D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2019</w:t>
            </w:r>
          </w:p>
        </w:tc>
        <w:tc>
          <w:tcPr>
            <w:tcW w:w="0" w:type="auto"/>
            <w:vAlign w:val="center"/>
          </w:tcPr>
          <w:p w14:paraId="4ABAD8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7D03FFA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w:t>
            </w:r>
          </w:p>
        </w:tc>
        <w:tc>
          <w:tcPr>
            <w:tcW w:w="0" w:type="auto"/>
            <w:vAlign w:val="center"/>
          </w:tcPr>
          <w:p w14:paraId="1D728F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w:t>
            </w:r>
          </w:p>
        </w:tc>
        <w:tc>
          <w:tcPr>
            <w:tcW w:w="0" w:type="auto"/>
            <w:vAlign w:val="center"/>
          </w:tcPr>
          <w:p w14:paraId="4EFF48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w:t>
            </w:r>
          </w:p>
        </w:tc>
        <w:tc>
          <w:tcPr>
            <w:tcW w:w="0" w:type="auto"/>
            <w:vAlign w:val="center"/>
          </w:tcPr>
          <w:p w14:paraId="3298AF9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w:t>
            </w:r>
          </w:p>
        </w:tc>
      </w:tr>
      <w:tr w:rsidR="00513CDB" w:rsidRPr="007C7328" w14:paraId="5A02E377" w14:textId="77777777" w:rsidTr="007C7328">
        <w:trPr>
          <w:jc w:val="center"/>
        </w:trPr>
        <w:tc>
          <w:tcPr>
            <w:tcW w:w="0" w:type="auto"/>
            <w:hideMark/>
          </w:tcPr>
          <w:p w14:paraId="49A6BF5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общегосударственные вопросы</w:t>
            </w:r>
          </w:p>
          <w:p w14:paraId="1D06922B" w14:textId="77777777" w:rsidR="00513CDB" w:rsidRPr="007C7328" w:rsidRDefault="00513CDB" w:rsidP="007C7328">
            <w:pPr>
              <w:widowControl/>
              <w:suppressAutoHyphens w:val="0"/>
              <w:jc w:val="both"/>
              <w:rPr>
                <w:rFonts w:ascii="Arial" w:hAnsi="Arial" w:cs="Arial"/>
                <w:sz w:val="24"/>
              </w:rPr>
            </w:pPr>
          </w:p>
          <w:p w14:paraId="20224C3F"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5ED3D1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7F16E3F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107,4</w:t>
            </w:r>
          </w:p>
        </w:tc>
        <w:tc>
          <w:tcPr>
            <w:tcW w:w="0" w:type="auto"/>
            <w:vAlign w:val="center"/>
          </w:tcPr>
          <w:p w14:paraId="2C348D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108,3</w:t>
            </w:r>
          </w:p>
        </w:tc>
        <w:tc>
          <w:tcPr>
            <w:tcW w:w="0" w:type="auto"/>
            <w:vAlign w:val="center"/>
          </w:tcPr>
          <w:p w14:paraId="773713B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113,5</w:t>
            </w:r>
          </w:p>
        </w:tc>
        <w:tc>
          <w:tcPr>
            <w:tcW w:w="0" w:type="auto"/>
            <w:vAlign w:val="center"/>
          </w:tcPr>
          <w:p w14:paraId="16FC75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113,4</w:t>
            </w:r>
          </w:p>
        </w:tc>
        <w:tc>
          <w:tcPr>
            <w:tcW w:w="0" w:type="auto"/>
            <w:vAlign w:val="center"/>
          </w:tcPr>
          <w:p w14:paraId="6E3957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126,1</w:t>
            </w:r>
          </w:p>
        </w:tc>
        <w:tc>
          <w:tcPr>
            <w:tcW w:w="0" w:type="auto"/>
            <w:vAlign w:val="center"/>
          </w:tcPr>
          <w:p w14:paraId="28E4D4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143,1</w:t>
            </w:r>
          </w:p>
        </w:tc>
        <w:tc>
          <w:tcPr>
            <w:tcW w:w="0" w:type="auto"/>
            <w:vAlign w:val="center"/>
          </w:tcPr>
          <w:p w14:paraId="6DC282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162,1</w:t>
            </w:r>
          </w:p>
        </w:tc>
      </w:tr>
      <w:tr w:rsidR="00513CDB" w:rsidRPr="007C7328" w14:paraId="0FEF846D" w14:textId="77777777" w:rsidTr="007C7328">
        <w:trPr>
          <w:jc w:val="center"/>
        </w:trPr>
        <w:tc>
          <w:tcPr>
            <w:tcW w:w="0" w:type="auto"/>
            <w:hideMark/>
          </w:tcPr>
          <w:p w14:paraId="3BDD2A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национальная безопасность и правоохранительная деятельность</w:t>
            </w:r>
          </w:p>
        </w:tc>
        <w:tc>
          <w:tcPr>
            <w:tcW w:w="0" w:type="auto"/>
            <w:vAlign w:val="center"/>
          </w:tcPr>
          <w:p w14:paraId="2EB6CA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35818C7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9,3</w:t>
            </w:r>
          </w:p>
        </w:tc>
        <w:tc>
          <w:tcPr>
            <w:tcW w:w="0" w:type="auto"/>
            <w:vAlign w:val="center"/>
          </w:tcPr>
          <w:p w14:paraId="45F5D6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9,7</w:t>
            </w:r>
          </w:p>
        </w:tc>
        <w:tc>
          <w:tcPr>
            <w:tcW w:w="0" w:type="auto"/>
            <w:vAlign w:val="center"/>
          </w:tcPr>
          <w:p w14:paraId="03241B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14,7</w:t>
            </w:r>
          </w:p>
        </w:tc>
        <w:tc>
          <w:tcPr>
            <w:tcW w:w="0" w:type="auto"/>
            <w:vAlign w:val="center"/>
          </w:tcPr>
          <w:p w14:paraId="1B411A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13,5</w:t>
            </w:r>
          </w:p>
        </w:tc>
        <w:tc>
          <w:tcPr>
            <w:tcW w:w="0" w:type="auto"/>
            <w:vAlign w:val="center"/>
          </w:tcPr>
          <w:p w14:paraId="2B9169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17,5</w:t>
            </w:r>
          </w:p>
        </w:tc>
        <w:tc>
          <w:tcPr>
            <w:tcW w:w="0" w:type="auto"/>
            <w:vAlign w:val="center"/>
          </w:tcPr>
          <w:p w14:paraId="0480794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16,8</w:t>
            </w:r>
          </w:p>
        </w:tc>
        <w:tc>
          <w:tcPr>
            <w:tcW w:w="0" w:type="auto"/>
            <w:vAlign w:val="center"/>
          </w:tcPr>
          <w:p w14:paraId="4FB939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19,6</w:t>
            </w:r>
          </w:p>
        </w:tc>
      </w:tr>
      <w:tr w:rsidR="00513CDB" w:rsidRPr="007C7328" w14:paraId="7C0B365A" w14:textId="77777777" w:rsidTr="007C7328">
        <w:trPr>
          <w:jc w:val="center"/>
        </w:trPr>
        <w:tc>
          <w:tcPr>
            <w:tcW w:w="0" w:type="auto"/>
            <w:hideMark/>
          </w:tcPr>
          <w:p w14:paraId="72B808D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сельское хозяйство</w:t>
            </w:r>
          </w:p>
          <w:p w14:paraId="1937DF46"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0F7D38B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51F514A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0,2</w:t>
            </w:r>
          </w:p>
        </w:tc>
        <w:tc>
          <w:tcPr>
            <w:tcW w:w="0" w:type="auto"/>
            <w:vAlign w:val="center"/>
          </w:tcPr>
          <w:p w14:paraId="42270F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115,4</w:t>
            </w:r>
          </w:p>
        </w:tc>
        <w:tc>
          <w:tcPr>
            <w:tcW w:w="0" w:type="auto"/>
            <w:vAlign w:val="center"/>
          </w:tcPr>
          <w:p w14:paraId="6F788C1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w:t>
            </w:r>
          </w:p>
        </w:tc>
        <w:tc>
          <w:tcPr>
            <w:tcW w:w="0" w:type="auto"/>
            <w:vAlign w:val="center"/>
          </w:tcPr>
          <w:p w14:paraId="7EA3DEB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w:t>
            </w:r>
          </w:p>
        </w:tc>
        <w:tc>
          <w:tcPr>
            <w:tcW w:w="0" w:type="auto"/>
            <w:vAlign w:val="center"/>
          </w:tcPr>
          <w:p w14:paraId="6FA41C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0,038</w:t>
            </w:r>
          </w:p>
        </w:tc>
        <w:tc>
          <w:tcPr>
            <w:tcW w:w="0" w:type="auto"/>
            <w:vAlign w:val="center"/>
          </w:tcPr>
          <w:p w14:paraId="05F483B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0,6</w:t>
            </w:r>
          </w:p>
        </w:tc>
        <w:tc>
          <w:tcPr>
            <w:tcW w:w="0" w:type="auto"/>
            <w:vAlign w:val="center"/>
          </w:tcPr>
          <w:p w14:paraId="106E8C5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0,6</w:t>
            </w:r>
          </w:p>
        </w:tc>
      </w:tr>
      <w:tr w:rsidR="00513CDB" w:rsidRPr="007C7328" w14:paraId="396F0158" w14:textId="77777777" w:rsidTr="007C7328">
        <w:trPr>
          <w:jc w:val="center"/>
        </w:trPr>
        <w:tc>
          <w:tcPr>
            <w:tcW w:w="0" w:type="auto"/>
            <w:hideMark/>
          </w:tcPr>
          <w:p w14:paraId="55311CD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транспорт и связь</w:t>
            </w:r>
          </w:p>
        </w:tc>
        <w:tc>
          <w:tcPr>
            <w:tcW w:w="0" w:type="auto"/>
            <w:vAlign w:val="center"/>
          </w:tcPr>
          <w:p w14:paraId="582C77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3D021A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vAlign w:val="center"/>
          </w:tcPr>
          <w:p w14:paraId="14BF01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vAlign w:val="center"/>
          </w:tcPr>
          <w:p w14:paraId="7E9FFE4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vAlign w:val="center"/>
          </w:tcPr>
          <w:p w14:paraId="5AEA66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vAlign w:val="center"/>
          </w:tcPr>
          <w:p w14:paraId="6D794FB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vAlign w:val="center"/>
          </w:tcPr>
          <w:p w14:paraId="61F38C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c>
          <w:tcPr>
            <w:tcW w:w="0" w:type="auto"/>
            <w:vAlign w:val="center"/>
          </w:tcPr>
          <w:p w14:paraId="575A2C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tc>
      </w:tr>
      <w:tr w:rsidR="00513CDB" w:rsidRPr="007C7328" w14:paraId="0236717A" w14:textId="77777777" w:rsidTr="007C7328">
        <w:trPr>
          <w:jc w:val="center"/>
        </w:trPr>
        <w:tc>
          <w:tcPr>
            <w:tcW w:w="0" w:type="auto"/>
            <w:hideMark/>
          </w:tcPr>
          <w:p w14:paraId="729353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дорожное хозяйство</w:t>
            </w:r>
          </w:p>
        </w:tc>
        <w:tc>
          <w:tcPr>
            <w:tcW w:w="0" w:type="auto"/>
            <w:vAlign w:val="center"/>
          </w:tcPr>
          <w:p w14:paraId="18EAC6C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01D7B9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37,5</w:t>
            </w:r>
          </w:p>
        </w:tc>
        <w:tc>
          <w:tcPr>
            <w:tcW w:w="0" w:type="auto"/>
            <w:vAlign w:val="center"/>
          </w:tcPr>
          <w:p w14:paraId="4BE2E0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91,1</w:t>
            </w:r>
          </w:p>
        </w:tc>
        <w:tc>
          <w:tcPr>
            <w:tcW w:w="0" w:type="auto"/>
            <w:vAlign w:val="center"/>
          </w:tcPr>
          <w:p w14:paraId="59CC1C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113,8</w:t>
            </w:r>
          </w:p>
        </w:tc>
        <w:tc>
          <w:tcPr>
            <w:tcW w:w="0" w:type="auto"/>
            <w:vAlign w:val="center"/>
          </w:tcPr>
          <w:p w14:paraId="065BC4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119,4</w:t>
            </w:r>
          </w:p>
        </w:tc>
        <w:tc>
          <w:tcPr>
            <w:tcW w:w="0" w:type="auto"/>
            <w:vAlign w:val="center"/>
          </w:tcPr>
          <w:p w14:paraId="098112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225,9</w:t>
            </w:r>
          </w:p>
        </w:tc>
        <w:tc>
          <w:tcPr>
            <w:tcW w:w="0" w:type="auto"/>
            <w:vAlign w:val="center"/>
          </w:tcPr>
          <w:p w14:paraId="37A77FF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73,6</w:t>
            </w:r>
          </w:p>
        </w:tc>
        <w:tc>
          <w:tcPr>
            <w:tcW w:w="0" w:type="auto"/>
            <w:vAlign w:val="center"/>
          </w:tcPr>
          <w:p w14:paraId="2FE513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109,9</w:t>
            </w:r>
          </w:p>
        </w:tc>
      </w:tr>
      <w:tr w:rsidR="00513CDB" w:rsidRPr="007C7328" w14:paraId="589B4A46" w14:textId="77777777" w:rsidTr="007C7328">
        <w:trPr>
          <w:jc w:val="center"/>
        </w:trPr>
        <w:tc>
          <w:tcPr>
            <w:tcW w:w="0" w:type="auto"/>
            <w:hideMark/>
          </w:tcPr>
          <w:p w14:paraId="7DAC17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жилищно-коммунальное хозяйство</w:t>
            </w:r>
          </w:p>
        </w:tc>
        <w:tc>
          <w:tcPr>
            <w:tcW w:w="0" w:type="auto"/>
            <w:vAlign w:val="center"/>
          </w:tcPr>
          <w:p w14:paraId="4E0AD2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103CD0B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73,9</w:t>
            </w:r>
          </w:p>
        </w:tc>
        <w:tc>
          <w:tcPr>
            <w:tcW w:w="0" w:type="auto"/>
            <w:vAlign w:val="center"/>
          </w:tcPr>
          <w:p w14:paraId="082057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115,4</w:t>
            </w:r>
          </w:p>
        </w:tc>
        <w:tc>
          <w:tcPr>
            <w:tcW w:w="0" w:type="auto"/>
            <w:vAlign w:val="center"/>
          </w:tcPr>
          <w:p w14:paraId="5BC69AA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132,1</w:t>
            </w:r>
          </w:p>
        </w:tc>
        <w:tc>
          <w:tcPr>
            <w:tcW w:w="0" w:type="auto"/>
            <w:vAlign w:val="center"/>
          </w:tcPr>
          <w:p w14:paraId="6D270ED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130,9</w:t>
            </w:r>
          </w:p>
        </w:tc>
        <w:tc>
          <w:tcPr>
            <w:tcW w:w="0" w:type="auto"/>
            <w:vAlign w:val="center"/>
          </w:tcPr>
          <w:p w14:paraId="0E72489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136,8</w:t>
            </w:r>
          </w:p>
        </w:tc>
        <w:tc>
          <w:tcPr>
            <w:tcW w:w="0" w:type="auto"/>
            <w:vAlign w:val="center"/>
          </w:tcPr>
          <w:p w14:paraId="5156CE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255,8</w:t>
            </w:r>
          </w:p>
        </w:tc>
        <w:tc>
          <w:tcPr>
            <w:tcW w:w="0" w:type="auto"/>
            <w:vAlign w:val="center"/>
          </w:tcPr>
          <w:p w14:paraId="0A3CC6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140,6</w:t>
            </w:r>
          </w:p>
        </w:tc>
      </w:tr>
      <w:tr w:rsidR="00513CDB" w:rsidRPr="007C7328" w14:paraId="75030959" w14:textId="77777777" w:rsidTr="007C7328">
        <w:trPr>
          <w:jc w:val="center"/>
        </w:trPr>
        <w:tc>
          <w:tcPr>
            <w:tcW w:w="0" w:type="auto"/>
            <w:hideMark/>
          </w:tcPr>
          <w:p w14:paraId="587D3A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образование</w:t>
            </w:r>
          </w:p>
        </w:tc>
        <w:tc>
          <w:tcPr>
            <w:tcW w:w="0" w:type="auto"/>
            <w:vAlign w:val="center"/>
          </w:tcPr>
          <w:p w14:paraId="57473B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62B024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435,3</w:t>
            </w:r>
          </w:p>
        </w:tc>
        <w:tc>
          <w:tcPr>
            <w:tcW w:w="0" w:type="auto"/>
            <w:vAlign w:val="center"/>
          </w:tcPr>
          <w:p w14:paraId="1A7ED6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465,3</w:t>
            </w:r>
          </w:p>
        </w:tc>
        <w:tc>
          <w:tcPr>
            <w:tcW w:w="0" w:type="auto"/>
            <w:vAlign w:val="center"/>
          </w:tcPr>
          <w:p w14:paraId="0EEC7DC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471,1</w:t>
            </w:r>
          </w:p>
        </w:tc>
        <w:tc>
          <w:tcPr>
            <w:tcW w:w="0" w:type="auto"/>
            <w:vAlign w:val="center"/>
          </w:tcPr>
          <w:p w14:paraId="21A222E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569,8</w:t>
            </w:r>
          </w:p>
        </w:tc>
        <w:tc>
          <w:tcPr>
            <w:tcW w:w="0" w:type="auto"/>
            <w:vAlign w:val="center"/>
          </w:tcPr>
          <w:p w14:paraId="642273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590,1</w:t>
            </w:r>
          </w:p>
        </w:tc>
        <w:tc>
          <w:tcPr>
            <w:tcW w:w="0" w:type="auto"/>
            <w:vAlign w:val="center"/>
          </w:tcPr>
          <w:p w14:paraId="18AB5A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765,6</w:t>
            </w:r>
          </w:p>
        </w:tc>
        <w:tc>
          <w:tcPr>
            <w:tcW w:w="0" w:type="auto"/>
            <w:vAlign w:val="center"/>
          </w:tcPr>
          <w:p w14:paraId="00B9DA9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940,4</w:t>
            </w:r>
          </w:p>
        </w:tc>
      </w:tr>
      <w:tr w:rsidR="00513CDB" w:rsidRPr="007C7328" w14:paraId="79AEB185" w14:textId="77777777" w:rsidTr="007C7328">
        <w:trPr>
          <w:jc w:val="center"/>
        </w:trPr>
        <w:tc>
          <w:tcPr>
            <w:tcW w:w="0" w:type="auto"/>
            <w:hideMark/>
          </w:tcPr>
          <w:p w14:paraId="108A94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культура</w:t>
            </w:r>
          </w:p>
        </w:tc>
        <w:tc>
          <w:tcPr>
            <w:tcW w:w="0" w:type="auto"/>
            <w:vAlign w:val="center"/>
          </w:tcPr>
          <w:p w14:paraId="2F66E0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18C05D2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41,5</w:t>
            </w:r>
          </w:p>
        </w:tc>
        <w:tc>
          <w:tcPr>
            <w:tcW w:w="0" w:type="auto"/>
            <w:vAlign w:val="center"/>
          </w:tcPr>
          <w:p w14:paraId="26C19C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41,7</w:t>
            </w:r>
          </w:p>
        </w:tc>
        <w:tc>
          <w:tcPr>
            <w:tcW w:w="0" w:type="auto"/>
            <w:vAlign w:val="center"/>
          </w:tcPr>
          <w:p w14:paraId="6CA80CF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41,6</w:t>
            </w:r>
          </w:p>
        </w:tc>
        <w:tc>
          <w:tcPr>
            <w:tcW w:w="0" w:type="auto"/>
            <w:vAlign w:val="center"/>
          </w:tcPr>
          <w:p w14:paraId="0606C3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49,2</w:t>
            </w:r>
          </w:p>
        </w:tc>
        <w:tc>
          <w:tcPr>
            <w:tcW w:w="0" w:type="auto"/>
            <w:vAlign w:val="center"/>
          </w:tcPr>
          <w:p w14:paraId="4C8FF94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48,6</w:t>
            </w:r>
          </w:p>
        </w:tc>
        <w:tc>
          <w:tcPr>
            <w:tcW w:w="0" w:type="auto"/>
            <w:vAlign w:val="center"/>
          </w:tcPr>
          <w:p w14:paraId="4A5C28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54,8</w:t>
            </w:r>
          </w:p>
        </w:tc>
        <w:tc>
          <w:tcPr>
            <w:tcW w:w="0" w:type="auto"/>
            <w:vAlign w:val="center"/>
          </w:tcPr>
          <w:p w14:paraId="4C948B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58,2</w:t>
            </w:r>
          </w:p>
        </w:tc>
      </w:tr>
      <w:tr w:rsidR="00513CDB" w:rsidRPr="007C7328" w14:paraId="03FCAF41" w14:textId="77777777" w:rsidTr="007C7328">
        <w:trPr>
          <w:jc w:val="center"/>
        </w:trPr>
        <w:tc>
          <w:tcPr>
            <w:tcW w:w="0" w:type="auto"/>
            <w:hideMark/>
          </w:tcPr>
          <w:p w14:paraId="3DDD400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социальная политика</w:t>
            </w:r>
          </w:p>
        </w:tc>
        <w:tc>
          <w:tcPr>
            <w:tcW w:w="0" w:type="auto"/>
            <w:vAlign w:val="center"/>
          </w:tcPr>
          <w:p w14:paraId="6BEDA7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17382A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257,6</w:t>
            </w:r>
          </w:p>
        </w:tc>
        <w:tc>
          <w:tcPr>
            <w:tcW w:w="0" w:type="auto"/>
            <w:vAlign w:val="center"/>
          </w:tcPr>
          <w:p w14:paraId="60C783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243,9</w:t>
            </w:r>
          </w:p>
        </w:tc>
        <w:tc>
          <w:tcPr>
            <w:tcW w:w="0" w:type="auto"/>
            <w:vAlign w:val="center"/>
          </w:tcPr>
          <w:p w14:paraId="6108F3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339,1</w:t>
            </w:r>
          </w:p>
        </w:tc>
        <w:tc>
          <w:tcPr>
            <w:tcW w:w="0" w:type="auto"/>
            <w:vAlign w:val="center"/>
          </w:tcPr>
          <w:p w14:paraId="2F6D14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406,9</w:t>
            </w:r>
          </w:p>
        </w:tc>
        <w:tc>
          <w:tcPr>
            <w:tcW w:w="0" w:type="auto"/>
            <w:vAlign w:val="center"/>
          </w:tcPr>
          <w:p w14:paraId="06BED4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399,9</w:t>
            </w:r>
          </w:p>
        </w:tc>
        <w:tc>
          <w:tcPr>
            <w:tcW w:w="0" w:type="auto"/>
            <w:vAlign w:val="center"/>
          </w:tcPr>
          <w:p w14:paraId="61F7109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307,1</w:t>
            </w:r>
          </w:p>
        </w:tc>
        <w:tc>
          <w:tcPr>
            <w:tcW w:w="0" w:type="auto"/>
            <w:vAlign w:val="center"/>
          </w:tcPr>
          <w:p w14:paraId="5E4479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265,0</w:t>
            </w:r>
          </w:p>
        </w:tc>
      </w:tr>
      <w:tr w:rsidR="00513CDB" w:rsidRPr="007C7328" w14:paraId="3DF4EF48" w14:textId="77777777" w:rsidTr="007C7328">
        <w:trPr>
          <w:jc w:val="center"/>
        </w:trPr>
        <w:tc>
          <w:tcPr>
            <w:tcW w:w="0" w:type="auto"/>
            <w:hideMark/>
          </w:tcPr>
          <w:p w14:paraId="0FDBF6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физическая культура и спорт</w:t>
            </w:r>
          </w:p>
        </w:tc>
        <w:tc>
          <w:tcPr>
            <w:tcW w:w="0" w:type="auto"/>
            <w:vAlign w:val="center"/>
          </w:tcPr>
          <w:p w14:paraId="047C303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2B52646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5,3</w:t>
            </w:r>
          </w:p>
        </w:tc>
        <w:tc>
          <w:tcPr>
            <w:tcW w:w="0" w:type="auto"/>
            <w:vAlign w:val="center"/>
          </w:tcPr>
          <w:p w14:paraId="12E1B22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6,4</w:t>
            </w:r>
          </w:p>
        </w:tc>
        <w:tc>
          <w:tcPr>
            <w:tcW w:w="0" w:type="auto"/>
            <w:vAlign w:val="center"/>
          </w:tcPr>
          <w:p w14:paraId="777B94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6,4</w:t>
            </w:r>
          </w:p>
        </w:tc>
        <w:tc>
          <w:tcPr>
            <w:tcW w:w="0" w:type="auto"/>
            <w:vAlign w:val="center"/>
          </w:tcPr>
          <w:p w14:paraId="5AFBC2C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5,5</w:t>
            </w:r>
          </w:p>
        </w:tc>
        <w:tc>
          <w:tcPr>
            <w:tcW w:w="0" w:type="auto"/>
            <w:vAlign w:val="center"/>
          </w:tcPr>
          <w:p w14:paraId="076CC1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0,7</w:t>
            </w:r>
          </w:p>
        </w:tc>
        <w:tc>
          <w:tcPr>
            <w:tcW w:w="0" w:type="auto"/>
            <w:vAlign w:val="center"/>
          </w:tcPr>
          <w:p w14:paraId="724F2B8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0,7</w:t>
            </w:r>
          </w:p>
        </w:tc>
        <w:tc>
          <w:tcPr>
            <w:tcW w:w="0" w:type="auto"/>
            <w:vAlign w:val="center"/>
          </w:tcPr>
          <w:p w14:paraId="62464C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0,7</w:t>
            </w:r>
          </w:p>
        </w:tc>
      </w:tr>
      <w:tr w:rsidR="00513CDB" w:rsidRPr="007C7328" w14:paraId="1C51BF62" w14:textId="77777777" w:rsidTr="007C7328">
        <w:trPr>
          <w:jc w:val="center"/>
        </w:trPr>
        <w:tc>
          <w:tcPr>
            <w:tcW w:w="0" w:type="auto"/>
            <w:hideMark/>
          </w:tcPr>
          <w:p w14:paraId="788C805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Дефицит (-), профицит (+) консолидированного бюджета субъекта Российской Федерации</w:t>
            </w:r>
          </w:p>
        </w:tc>
        <w:tc>
          <w:tcPr>
            <w:tcW w:w="0" w:type="auto"/>
            <w:vAlign w:val="center"/>
          </w:tcPr>
          <w:p w14:paraId="4125362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 руб.</w:t>
            </w:r>
          </w:p>
        </w:tc>
        <w:tc>
          <w:tcPr>
            <w:tcW w:w="0" w:type="auto"/>
            <w:vAlign w:val="center"/>
          </w:tcPr>
          <w:p w14:paraId="4B9AF27F" w14:textId="77777777" w:rsidR="00513CDB" w:rsidRPr="007C7328" w:rsidRDefault="00513CDB" w:rsidP="007C7328">
            <w:pPr>
              <w:widowControl/>
              <w:suppressAutoHyphens w:val="0"/>
              <w:jc w:val="both"/>
              <w:rPr>
                <w:rFonts w:ascii="Arial" w:hAnsi="Arial" w:cs="Arial"/>
                <w:sz w:val="24"/>
              </w:rPr>
            </w:pPr>
          </w:p>
          <w:p w14:paraId="1255CF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16,0</w:t>
            </w:r>
          </w:p>
          <w:p w14:paraId="0111A0E7"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1C565E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11,0</w:t>
            </w:r>
          </w:p>
        </w:tc>
        <w:tc>
          <w:tcPr>
            <w:tcW w:w="0" w:type="auto"/>
            <w:vAlign w:val="center"/>
          </w:tcPr>
          <w:p w14:paraId="387781D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11,5</w:t>
            </w:r>
          </w:p>
        </w:tc>
        <w:tc>
          <w:tcPr>
            <w:tcW w:w="0" w:type="auto"/>
            <w:vAlign w:val="center"/>
          </w:tcPr>
          <w:p w14:paraId="5BBC5F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- 17,1</w:t>
            </w:r>
          </w:p>
        </w:tc>
        <w:tc>
          <w:tcPr>
            <w:tcW w:w="0" w:type="auto"/>
            <w:vAlign w:val="center"/>
          </w:tcPr>
          <w:p w14:paraId="6499F3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27,7</w:t>
            </w:r>
          </w:p>
        </w:tc>
        <w:tc>
          <w:tcPr>
            <w:tcW w:w="0" w:type="auto"/>
            <w:vAlign w:val="center"/>
          </w:tcPr>
          <w:p w14:paraId="012A69D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-57,7</w:t>
            </w:r>
          </w:p>
        </w:tc>
        <w:tc>
          <w:tcPr>
            <w:tcW w:w="0" w:type="auto"/>
            <w:vAlign w:val="center"/>
          </w:tcPr>
          <w:p w14:paraId="532A64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17,0</w:t>
            </w:r>
          </w:p>
        </w:tc>
      </w:tr>
    </w:tbl>
    <w:p w14:paraId="0727D7EA" w14:textId="5E841E48" w:rsidR="00513CDB" w:rsidRPr="007C7328" w:rsidRDefault="00513CDB" w:rsidP="007C7328">
      <w:pPr>
        <w:ind w:firstLine="567"/>
        <w:jc w:val="both"/>
        <w:rPr>
          <w:rFonts w:ascii="Arial" w:hAnsi="Arial" w:cs="Arial"/>
          <w:sz w:val="24"/>
        </w:rPr>
      </w:pPr>
      <w:r w:rsidRPr="007C7328">
        <w:rPr>
          <w:rFonts w:ascii="Arial" w:hAnsi="Arial" w:cs="Arial"/>
          <w:noProof/>
          <w:sz w:val="24"/>
          <w:lang w:eastAsia="ru-RU"/>
        </w:rPr>
        <w:drawing>
          <wp:inline distT="0" distB="0" distL="0" distR="0" wp14:anchorId="31C5A22B" wp14:editId="2B1EFAB1">
            <wp:extent cx="6050915" cy="2790825"/>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7C7328">
        <w:rPr>
          <w:rFonts w:ascii="Arial" w:hAnsi="Arial" w:cs="Arial"/>
          <w:sz w:val="24"/>
        </w:rPr>
        <w:tab/>
        <w:t>По состоянию на 01.01.2025 утверждены основные характеристики консолидированного бюджета Бессоновского района Пензенской области на 2024 год: общий объем доходов в сумме 1 725 761,0 тыс.руб., общий объем расходов в сумме 1 708 625,0 тыс.руб., профицит бюджета 17 136,0 тыс.руб.</w:t>
      </w:r>
    </w:p>
    <w:p w14:paraId="1E92E029"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 анализируемый период в основные характеристики консолидированного бюджета внесены корректировки, в том числе доходная часть увеличена на 163,2 млн.руб., годовой объем расходов увеличен на 142,9 млн. руб.</w:t>
      </w:r>
    </w:p>
    <w:p w14:paraId="03AE488F"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За отчетный период 2024 года консолидированный бюджет Бессоновского района по налоговым и неналоговым доходам исполнен на 100,1% к плану. К уровню прошлого года поступления налоговых и неналоговых составили 124,0%. План по доходам выполнен в результате достижения бюджетных назначений по налоговым назначениям на 100,1% и неналоговым доходам на 100,1%. </w:t>
      </w:r>
    </w:p>
    <w:p w14:paraId="50224A40"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абсолютном выражении прирост собственных доходов консолидированного бюджета в отчетном периоде 2024 года к 2023 году составил 78 277,3 тыс.руб.</w:t>
      </w:r>
    </w:p>
    <w:p w14:paraId="4E874AD9" w14:textId="77777777" w:rsidR="00513CDB" w:rsidRPr="007C7328" w:rsidRDefault="00513CDB" w:rsidP="007C7328">
      <w:pPr>
        <w:ind w:firstLine="567"/>
        <w:jc w:val="both"/>
        <w:rPr>
          <w:rFonts w:ascii="Arial" w:hAnsi="Arial" w:cs="Arial"/>
          <w:sz w:val="24"/>
        </w:rPr>
      </w:pPr>
      <w:r w:rsidRPr="007C7328">
        <w:rPr>
          <w:rFonts w:ascii="Arial" w:hAnsi="Arial" w:cs="Arial"/>
          <w:sz w:val="24"/>
        </w:rPr>
        <w:t>Ежегодно план по земельному налогу и налогу на имущество физических лиц выполняется, за 2024 год поступило 62,988 млн.руб., в том числе:</w:t>
      </w:r>
    </w:p>
    <w:p w14:paraId="374F3941" w14:textId="77777777" w:rsidR="00513CDB" w:rsidRPr="007C7328" w:rsidRDefault="00513CDB" w:rsidP="007C7328">
      <w:pPr>
        <w:ind w:firstLine="567"/>
        <w:jc w:val="both"/>
        <w:rPr>
          <w:rFonts w:ascii="Arial" w:hAnsi="Arial" w:cs="Arial"/>
          <w:sz w:val="24"/>
        </w:rPr>
      </w:pPr>
      <w:r w:rsidRPr="007C7328">
        <w:rPr>
          <w:rFonts w:ascii="Arial" w:hAnsi="Arial" w:cs="Arial"/>
          <w:sz w:val="24"/>
        </w:rPr>
        <w:t>- земельный налог - 44,879 млн.руб., при плане 44,812 млн.руб., что составило 100,2% (к уровню 2023 г. - 112,6%)</w:t>
      </w:r>
    </w:p>
    <w:p w14:paraId="755444F5" w14:textId="77777777" w:rsidR="00513CDB" w:rsidRPr="007C7328" w:rsidRDefault="00513CDB" w:rsidP="007C7328">
      <w:pPr>
        <w:ind w:firstLine="567"/>
        <w:jc w:val="both"/>
        <w:rPr>
          <w:rFonts w:ascii="Arial" w:hAnsi="Arial" w:cs="Arial"/>
          <w:sz w:val="24"/>
        </w:rPr>
      </w:pPr>
      <w:r w:rsidRPr="007C7328">
        <w:rPr>
          <w:rFonts w:ascii="Arial" w:hAnsi="Arial" w:cs="Arial"/>
          <w:sz w:val="24"/>
        </w:rPr>
        <w:t>- налог на имущество - 18,110 млн.руб., при плане 18,052 млн.руб., что составило 100,3% (к уровню 2023 г. - 97,2%).</w:t>
      </w:r>
    </w:p>
    <w:p w14:paraId="3CE65CBF"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реестре муниципальных образований Бессоновского района зарегистрировано 412 договоров аренды земельных участков общей площадью 20181 га.</w:t>
      </w:r>
    </w:p>
    <w:p w14:paraId="6C80DB08"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За 2024 год поступило арендных платежей за земельные участки 14,04 млн. рублей при плане </w:t>
      </w:r>
      <w:r w:rsidRPr="007C7328">
        <w:rPr>
          <w:rFonts w:ascii="Arial" w:eastAsia="Calibri" w:hAnsi="Arial" w:cs="Arial"/>
          <w:sz w:val="24"/>
        </w:rPr>
        <w:t>14,02 млн</w:t>
      </w:r>
      <w:r w:rsidRPr="007C7328">
        <w:rPr>
          <w:rFonts w:ascii="Arial" w:hAnsi="Arial" w:cs="Arial"/>
          <w:sz w:val="24"/>
        </w:rPr>
        <w:t>. рублей, что составило 100,1%</w:t>
      </w:r>
    </w:p>
    <w:p w14:paraId="265FC555" w14:textId="77777777" w:rsidR="00513CDB" w:rsidRPr="007C7328" w:rsidRDefault="00513CDB" w:rsidP="007C7328">
      <w:pPr>
        <w:ind w:firstLine="567"/>
        <w:jc w:val="both"/>
        <w:rPr>
          <w:rFonts w:ascii="Arial" w:hAnsi="Arial" w:cs="Arial"/>
          <w:sz w:val="24"/>
        </w:rPr>
      </w:pPr>
      <w:r w:rsidRPr="007C7328">
        <w:rPr>
          <w:rFonts w:ascii="Arial" w:hAnsi="Arial" w:cs="Arial"/>
          <w:sz w:val="24"/>
        </w:rPr>
        <w:t>Количество заключенных договоров аренды муниципального имущества - 26 ед., площадь помещений, переданных в аренду, составляет 14742 кв.м.</w:t>
      </w:r>
    </w:p>
    <w:p w14:paraId="4322186F"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За 2024 год поступило арендных платежей по договорам аренды муниципального имущества 2,4 млн. рублей при плане 2,4 млн. рублей, что составило </w:t>
      </w:r>
      <w:r w:rsidRPr="007C7328">
        <w:rPr>
          <w:rFonts w:ascii="Arial" w:eastAsia="Calibri" w:hAnsi="Arial" w:cs="Arial"/>
          <w:sz w:val="24"/>
        </w:rPr>
        <w:t>100,0</w:t>
      </w:r>
      <w:r w:rsidRPr="007C7328">
        <w:rPr>
          <w:rFonts w:ascii="Arial" w:hAnsi="Arial" w:cs="Arial"/>
          <w:sz w:val="24"/>
        </w:rPr>
        <w:t>%.</w:t>
      </w:r>
    </w:p>
    <w:p w14:paraId="0E1029E7" w14:textId="77777777" w:rsidR="00513CDB" w:rsidRPr="007C7328" w:rsidRDefault="00513CDB" w:rsidP="007C7328">
      <w:pPr>
        <w:ind w:firstLine="567"/>
        <w:jc w:val="both"/>
        <w:rPr>
          <w:rFonts w:ascii="Arial" w:eastAsia="Calibri" w:hAnsi="Arial" w:cs="Arial"/>
          <w:sz w:val="24"/>
        </w:rPr>
      </w:pPr>
      <w:r w:rsidRPr="007C7328">
        <w:rPr>
          <w:rFonts w:ascii="Arial" w:eastAsia="Calibri" w:hAnsi="Arial" w:cs="Arial"/>
          <w:sz w:val="24"/>
        </w:rPr>
        <w:t>Доходы от продажи земельных участков выполнены на 100,0 % (план – 14300 тыс. руб., факт 14300 тыс. руб.);</w:t>
      </w:r>
    </w:p>
    <w:p w14:paraId="1D2432A6" w14:textId="77777777" w:rsidR="00513CDB" w:rsidRPr="007C7328" w:rsidRDefault="00513CDB" w:rsidP="007C7328">
      <w:pPr>
        <w:ind w:firstLine="567"/>
        <w:jc w:val="both"/>
        <w:rPr>
          <w:rFonts w:ascii="Arial" w:hAnsi="Arial" w:cs="Arial"/>
          <w:sz w:val="24"/>
        </w:rPr>
      </w:pPr>
      <w:r w:rsidRPr="007C7328">
        <w:rPr>
          <w:rFonts w:ascii="Arial" w:hAnsi="Arial" w:cs="Arial"/>
          <w:sz w:val="24"/>
        </w:rPr>
        <w:t>Расходы консолидированного бюджета Бессоновского района Пензенской области на 2024 год были определены в сумме 1 709,5 млн. руб., фактически исполнены в отчетном периоде за 2024 год в сумме 1 708,6 млн. рублей, или на 99,9%.</w:t>
      </w:r>
    </w:p>
    <w:p w14:paraId="10B7D8D5"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ходе исполнения бюджета сохранена его социальная направленность. </w:t>
      </w:r>
    </w:p>
    <w:p w14:paraId="780624A3" w14:textId="77777777" w:rsidR="00513CDB" w:rsidRPr="007C7328" w:rsidRDefault="00513CDB" w:rsidP="007C7328">
      <w:pPr>
        <w:ind w:firstLine="567"/>
        <w:jc w:val="both"/>
        <w:rPr>
          <w:rFonts w:ascii="Arial" w:eastAsia="Arial Unicode MS" w:hAnsi="Arial" w:cs="Arial"/>
          <w:sz w:val="24"/>
        </w:rPr>
      </w:pPr>
      <w:r w:rsidRPr="007C7328">
        <w:rPr>
          <w:rFonts w:ascii="Arial" w:hAnsi="Arial" w:cs="Arial"/>
          <w:sz w:val="24"/>
        </w:rPr>
        <w:t xml:space="preserve">На финансирование отраслей социальной сферы было направлено за 2024 год </w:t>
      </w:r>
      <w:r w:rsidRPr="007C7328">
        <w:rPr>
          <w:rFonts w:ascii="Arial" w:eastAsia="Arial Unicode MS" w:hAnsi="Arial" w:cs="Arial"/>
          <w:sz w:val="24"/>
        </w:rPr>
        <w:t>– 1 264,1 млн. рублей, или 73,9% от общих расходов бюджета в период январь – декабрь 2024 года, в том числе на образование – 940,4 млн.руб. (55,0% в общем объеме расходов), социальная политика – 265,6 млн.руб. (15,5% в общем объеме расходов), культура – 58,1 млн.руб. (3,4% в общем объеме расходов).</w:t>
      </w:r>
    </w:p>
    <w:p w14:paraId="1EB88970" w14:textId="77777777" w:rsidR="00513CDB" w:rsidRPr="007C7328" w:rsidRDefault="00513CDB" w:rsidP="007C7328">
      <w:pPr>
        <w:ind w:firstLine="567"/>
        <w:jc w:val="both"/>
        <w:rPr>
          <w:rFonts w:ascii="Arial" w:eastAsia="Arial Unicode MS" w:hAnsi="Arial" w:cs="Arial"/>
          <w:sz w:val="24"/>
        </w:rPr>
      </w:pPr>
      <w:r w:rsidRPr="007C7328">
        <w:rPr>
          <w:rFonts w:ascii="Arial" w:eastAsia="Arial Unicode MS" w:hAnsi="Arial" w:cs="Arial"/>
          <w:sz w:val="24"/>
        </w:rPr>
        <w:t>Наибольший удельный вес в составе исполненных расходов занимают социально-значимые расходы (1 111,1 млн. руб., или 65,0%), из них:</w:t>
      </w:r>
    </w:p>
    <w:p w14:paraId="287D49DB" w14:textId="77777777" w:rsidR="00513CDB" w:rsidRPr="007C7328" w:rsidRDefault="00513CDB" w:rsidP="007C7328">
      <w:pPr>
        <w:ind w:firstLine="567"/>
        <w:jc w:val="both"/>
        <w:rPr>
          <w:rFonts w:ascii="Arial" w:eastAsia="Arial Unicode MS" w:hAnsi="Arial" w:cs="Arial"/>
          <w:sz w:val="24"/>
        </w:rPr>
      </w:pPr>
      <w:r w:rsidRPr="007C7328">
        <w:rPr>
          <w:rFonts w:ascii="Arial" w:eastAsia="Arial Unicode MS" w:hAnsi="Arial" w:cs="Arial"/>
          <w:sz w:val="24"/>
        </w:rPr>
        <w:t>- расходы на выплату заработной платы, на отчисления во внебюджетные государственные фонды - 52,4 % (896,1 млн.руб.);</w:t>
      </w:r>
    </w:p>
    <w:p w14:paraId="69872AED" w14:textId="77777777" w:rsidR="00513CDB" w:rsidRPr="007C7328" w:rsidRDefault="00513CDB" w:rsidP="007C7328">
      <w:pPr>
        <w:ind w:firstLine="567"/>
        <w:jc w:val="both"/>
        <w:rPr>
          <w:rFonts w:ascii="Arial" w:eastAsia="Arial Unicode MS" w:hAnsi="Arial" w:cs="Arial"/>
          <w:sz w:val="24"/>
        </w:rPr>
      </w:pPr>
      <w:r w:rsidRPr="007C7328">
        <w:rPr>
          <w:rFonts w:ascii="Arial" w:eastAsia="Arial Unicode MS" w:hAnsi="Arial" w:cs="Arial"/>
          <w:sz w:val="24"/>
        </w:rPr>
        <w:t>- расходы на коммунальные услуги - 3,3 % (56,0 млн.руб.);</w:t>
      </w:r>
    </w:p>
    <w:p w14:paraId="0186B42C" w14:textId="77777777" w:rsidR="00513CDB" w:rsidRPr="007C7328" w:rsidRDefault="00513CDB" w:rsidP="007C7328">
      <w:pPr>
        <w:ind w:firstLine="567"/>
        <w:jc w:val="both"/>
        <w:rPr>
          <w:rFonts w:ascii="Arial" w:eastAsia="Arial Unicode MS" w:hAnsi="Arial" w:cs="Arial"/>
          <w:sz w:val="24"/>
        </w:rPr>
      </w:pPr>
      <w:r w:rsidRPr="007C7328">
        <w:rPr>
          <w:rFonts w:ascii="Arial" w:eastAsia="Arial Unicode MS" w:hAnsi="Arial" w:cs="Arial"/>
          <w:sz w:val="24"/>
        </w:rPr>
        <w:t>- расходы на социальные выплаты - 9,3 % (159,0 млн.руб.).</w:t>
      </w:r>
    </w:p>
    <w:p w14:paraId="27BAA8F1" w14:textId="77777777" w:rsidR="00513CDB" w:rsidRPr="007C7328" w:rsidRDefault="00513CDB" w:rsidP="007C7328">
      <w:pPr>
        <w:ind w:firstLine="567"/>
        <w:jc w:val="both"/>
        <w:rPr>
          <w:rFonts w:ascii="Arial" w:eastAsia="Arial Unicode MS" w:hAnsi="Arial" w:cs="Arial"/>
          <w:sz w:val="24"/>
        </w:rPr>
      </w:pPr>
      <w:r w:rsidRPr="007C7328">
        <w:rPr>
          <w:rFonts w:ascii="Arial" w:eastAsia="Arial Unicode MS" w:hAnsi="Arial" w:cs="Arial"/>
          <w:sz w:val="24"/>
        </w:rPr>
        <w:t>На первоочередные расходы бюджета (обслуживание муниципального долга, работы и услуги по содержанию имущества, оплата налогов, приобретение материальных запасов, услуги связи, прочие работы и услуги) направлено – 329,0 млн. рублей, или 19,3% от общего объема расходов.</w:t>
      </w:r>
    </w:p>
    <w:p w14:paraId="3EEFFECB"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целях повышения эффективности бюджетных расходов в 2024 году бюджет формировался и исполнялся по программно-целевому принципу бюджетного планирования. Утверждено к финансированию 16 муниципальных программ, охватывающих все основные направления деятельности органов местного самоуправления Бессоновского района. </w:t>
      </w:r>
    </w:p>
    <w:p w14:paraId="180E7D8A" w14:textId="77777777" w:rsidR="00513CDB" w:rsidRPr="007C7328" w:rsidRDefault="00513CDB" w:rsidP="007C7328">
      <w:pPr>
        <w:ind w:firstLine="567"/>
        <w:jc w:val="both"/>
        <w:rPr>
          <w:rFonts w:ascii="Arial" w:hAnsi="Arial" w:cs="Arial"/>
          <w:sz w:val="24"/>
        </w:rPr>
      </w:pPr>
      <w:r w:rsidRPr="007C7328">
        <w:rPr>
          <w:rFonts w:ascii="Arial" w:hAnsi="Arial" w:cs="Arial"/>
          <w:sz w:val="24"/>
        </w:rPr>
        <w:t>Доля «программных» расходов в общем объеме расходов на 2024 год составляет – 97,3% (предусмотрено на исполнение программ – 1 663,1 млн. рублей). В рамках муниципальных программ освоено бюджетных средств за 2024 г – 1 662,1 млн. рублей или 97,3%.</w:t>
      </w:r>
    </w:p>
    <w:p w14:paraId="7EF2D35F"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Решающее значение для обеспечения стабильности и сбалансированности бюджетного процесса имеет проведение рациональной политики в области муниципального долга.</w:t>
      </w:r>
    </w:p>
    <w:p w14:paraId="44A3E536"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 состоянию на 01.01.2025 объем муниципального долга бюджета Бессоновского района составил – 40,0 млн.руб. (привлечение коммерческого кредита), что менее 25,0% к доходам бюджета без учета безвозмездных поступлений. В бюджетах поселений Бессоновского района муниципальный долг на 01.01.2025 года отсутствует.</w:t>
      </w:r>
    </w:p>
    <w:p w14:paraId="5E9D32A4" w14:textId="77777777" w:rsidR="00513CDB" w:rsidRPr="007C7328" w:rsidRDefault="00513CDB" w:rsidP="007C7328">
      <w:pPr>
        <w:ind w:firstLine="567"/>
        <w:jc w:val="both"/>
        <w:rPr>
          <w:rFonts w:ascii="Arial" w:hAnsi="Arial" w:cs="Arial"/>
          <w:sz w:val="24"/>
        </w:rPr>
      </w:pPr>
    </w:p>
    <w:p w14:paraId="4FAC983E" w14:textId="77777777" w:rsidR="00513CDB" w:rsidRPr="007C7328" w:rsidRDefault="00513CDB" w:rsidP="007C7328">
      <w:pPr>
        <w:ind w:firstLine="567"/>
        <w:jc w:val="both"/>
        <w:rPr>
          <w:rFonts w:ascii="Arial" w:hAnsi="Arial" w:cs="Arial"/>
          <w:sz w:val="24"/>
        </w:rPr>
      </w:pPr>
      <w:r w:rsidRPr="007C7328">
        <w:rPr>
          <w:rFonts w:ascii="Arial" w:hAnsi="Arial" w:cs="Arial"/>
          <w:sz w:val="24"/>
        </w:rPr>
        <w:t>1.13. Территориально-пространственный потенциал (агломерация)</w:t>
      </w:r>
    </w:p>
    <w:p w14:paraId="2B59541F"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состав Пензенской агломерации включены город Пенза, город Заречный, населенные пункты Пензенского, Мокшанского и Бессоновского районов. Такой состав определен не только в силу компактного расположения данных территорий, но и благодаря тесному сотрудничеству в области экономики, культуры, спорта и туризма. Город Пенза выступает ядром Пензенской агломерации.</w:t>
      </w:r>
    </w:p>
    <w:p w14:paraId="1CFCFBAF"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Таблица 23.</w:t>
      </w:r>
    </w:p>
    <w:tbl>
      <w:tblPr>
        <w:tblW w:w="5000" w:type="pct"/>
        <w:jc w:val="center"/>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shd w:val="clear" w:color="auto" w:fill="D9D9D9"/>
        <w:tblLook w:val="04A0" w:firstRow="1" w:lastRow="0" w:firstColumn="1" w:lastColumn="0" w:noHBand="0" w:noVBand="1"/>
      </w:tblPr>
      <w:tblGrid>
        <w:gridCol w:w="5196"/>
        <w:gridCol w:w="4942"/>
      </w:tblGrid>
      <w:tr w:rsidR="00513CDB" w:rsidRPr="007C7328" w14:paraId="67300364" w14:textId="77777777" w:rsidTr="007C7328">
        <w:trPr>
          <w:jc w:val="center"/>
        </w:trPr>
        <w:tc>
          <w:tcPr>
            <w:tcW w:w="0" w:type="auto"/>
            <w:shd w:val="clear" w:color="auto" w:fill="C6D9F1"/>
          </w:tcPr>
          <w:p w14:paraId="30503AE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Численность населения Пензенской агломерации </w:t>
            </w:r>
          </w:p>
          <w:p w14:paraId="10F13B1E"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B8CCE4"/>
          </w:tcPr>
          <w:p w14:paraId="1175970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Площадь территории Пензенской агломерации</w:t>
            </w:r>
          </w:p>
        </w:tc>
      </w:tr>
    </w:tbl>
    <w:p w14:paraId="37FF0C57" w14:textId="42F0E467" w:rsidR="00513CDB" w:rsidRPr="007C7328" w:rsidRDefault="007C7328" w:rsidP="007C7328">
      <w:pPr>
        <w:ind w:firstLine="567"/>
        <w:jc w:val="both"/>
        <w:rPr>
          <w:rFonts w:ascii="Arial" w:hAnsi="Arial" w:cs="Arial"/>
          <w:sz w:val="24"/>
        </w:rPr>
      </w:pPr>
      <w:r>
        <w:rPr>
          <w:rFonts w:ascii="Arial" w:hAnsi="Arial" w:cs="Arial"/>
          <w:sz w:val="24"/>
        </w:rPr>
        <w:t xml:space="preserve"> </w:t>
      </w:r>
      <w:r w:rsidR="00513CDB" w:rsidRPr="007C7328">
        <w:rPr>
          <w:rFonts w:ascii="Arial" w:hAnsi="Arial" w:cs="Arial"/>
          <w:noProof/>
          <w:sz w:val="24"/>
          <w:lang w:eastAsia="ru-RU"/>
        </w:rPr>
        <w:drawing>
          <wp:inline distT="0" distB="0" distL="0" distR="0" wp14:anchorId="05EB0EFC" wp14:editId="49227C4F">
            <wp:extent cx="3021330" cy="306133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513CDB" w:rsidRPr="007C7328">
        <w:rPr>
          <w:rFonts w:ascii="Arial" w:hAnsi="Arial" w:cs="Arial"/>
          <w:noProof/>
          <w:sz w:val="24"/>
          <w:lang w:eastAsia="ru-RU"/>
        </w:rPr>
        <w:drawing>
          <wp:inline distT="0" distB="0" distL="0" distR="0" wp14:anchorId="25AA9857" wp14:editId="273405CE">
            <wp:extent cx="3021330" cy="306133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E89267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К основным отличиям создаваемой агломерации можно отнести: </w:t>
      </w:r>
    </w:p>
    <w:p w14:paraId="7E969526"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компактность территориально сближенных поселений;</w:t>
      </w:r>
    </w:p>
    <w:p w14:paraId="71E4C9CA" w14:textId="77777777" w:rsidR="00513CDB" w:rsidRPr="007C7328" w:rsidRDefault="00513CDB" w:rsidP="007C7328">
      <w:pPr>
        <w:ind w:firstLine="567"/>
        <w:jc w:val="both"/>
        <w:rPr>
          <w:rFonts w:ascii="Arial" w:hAnsi="Arial" w:cs="Arial"/>
          <w:sz w:val="24"/>
        </w:rPr>
      </w:pPr>
      <w:r w:rsidRPr="007C7328">
        <w:rPr>
          <w:rFonts w:ascii="Arial" w:hAnsi="Arial" w:cs="Arial"/>
          <w:sz w:val="24"/>
        </w:rPr>
        <w:t>- наличие развитой дорожной сети;</w:t>
      </w:r>
    </w:p>
    <w:p w14:paraId="711E354E"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концентрация населения, производственной деятельности и сферы услуг;</w:t>
      </w:r>
    </w:p>
    <w:p w14:paraId="2EEFD2F8" w14:textId="77777777" w:rsidR="00513CDB" w:rsidRPr="007C7328" w:rsidRDefault="00513CDB" w:rsidP="007C7328">
      <w:pPr>
        <w:ind w:firstLine="567"/>
        <w:jc w:val="both"/>
        <w:rPr>
          <w:rFonts w:ascii="Arial" w:hAnsi="Arial" w:cs="Arial"/>
          <w:sz w:val="24"/>
        </w:rPr>
      </w:pPr>
      <w:r w:rsidRPr="007C7328">
        <w:rPr>
          <w:rFonts w:ascii="Arial" w:hAnsi="Arial" w:cs="Arial"/>
          <w:sz w:val="24"/>
        </w:rPr>
        <w:t>- тесные административно-политические и организационно-хозяйственные, экономические, трудовые, культурно-бытовые и рекреационные связи.</w:t>
      </w:r>
    </w:p>
    <w:p w14:paraId="417D41A5" w14:textId="77777777" w:rsidR="00513CDB" w:rsidRPr="007C7328" w:rsidRDefault="00513CDB" w:rsidP="007C7328">
      <w:pPr>
        <w:ind w:firstLine="567"/>
        <w:jc w:val="both"/>
        <w:rPr>
          <w:rFonts w:ascii="Arial" w:hAnsi="Arial" w:cs="Arial"/>
          <w:sz w:val="24"/>
        </w:rPr>
      </w:pPr>
    </w:p>
    <w:p w14:paraId="7D4C30B4" w14:textId="77777777" w:rsidR="00513CDB" w:rsidRPr="007C7328" w:rsidRDefault="00513CDB" w:rsidP="007C7328">
      <w:pPr>
        <w:ind w:firstLine="567"/>
        <w:jc w:val="both"/>
        <w:rPr>
          <w:rFonts w:ascii="Arial" w:hAnsi="Arial" w:cs="Arial"/>
          <w:sz w:val="24"/>
        </w:rPr>
      </w:pPr>
      <w:r w:rsidRPr="007C7328">
        <w:rPr>
          <w:rFonts w:ascii="Arial" w:hAnsi="Arial" w:cs="Arial"/>
          <w:sz w:val="24"/>
        </w:rPr>
        <w:t>1.13.1. Анализ социально-экономического развития Пензенской агломерации</w:t>
      </w:r>
    </w:p>
    <w:p w14:paraId="6EF55A74" w14:textId="77777777" w:rsidR="00513CDB" w:rsidRPr="007C7328" w:rsidRDefault="00513CDB" w:rsidP="007C7328">
      <w:pPr>
        <w:ind w:firstLine="567"/>
        <w:jc w:val="both"/>
        <w:rPr>
          <w:rFonts w:ascii="Arial" w:hAnsi="Arial" w:cs="Arial"/>
          <w:sz w:val="24"/>
        </w:rPr>
      </w:pPr>
      <w:r w:rsidRPr="007C7328">
        <w:rPr>
          <w:rFonts w:ascii="Arial" w:hAnsi="Arial" w:cs="Arial"/>
          <w:sz w:val="24"/>
        </w:rPr>
        <w:t>Сильными сторонами Пензенской агломерации являются:</w:t>
      </w:r>
    </w:p>
    <w:p w14:paraId="559C1817"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выгодное транспортно-географическое положение; </w:t>
      </w:r>
    </w:p>
    <w:p w14:paraId="6054FF3F"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сохранившаяся и развивающаяся система высшего и среднего технического образования;</w:t>
      </w:r>
    </w:p>
    <w:p w14:paraId="37D10C5F" w14:textId="77777777" w:rsidR="00513CDB" w:rsidRPr="007C7328" w:rsidRDefault="00513CDB" w:rsidP="007C7328">
      <w:pPr>
        <w:ind w:firstLine="567"/>
        <w:jc w:val="both"/>
        <w:rPr>
          <w:rFonts w:ascii="Arial" w:hAnsi="Arial" w:cs="Arial"/>
          <w:sz w:val="24"/>
        </w:rPr>
      </w:pPr>
      <w:r w:rsidRPr="007C7328">
        <w:rPr>
          <w:rFonts w:ascii="Arial" w:hAnsi="Arial" w:cs="Arial"/>
          <w:sz w:val="24"/>
        </w:rPr>
        <w:t>- близость к крупнейшим региональным рынкам России;</w:t>
      </w:r>
    </w:p>
    <w:p w14:paraId="69D47558"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приемлемое качество жизни в Пензенской агломерации;</w:t>
      </w:r>
    </w:p>
    <w:p w14:paraId="16A6B332" w14:textId="77777777" w:rsidR="00513CDB" w:rsidRPr="007C7328" w:rsidRDefault="00513CDB" w:rsidP="007C7328">
      <w:pPr>
        <w:ind w:firstLine="567"/>
        <w:jc w:val="both"/>
        <w:rPr>
          <w:rFonts w:ascii="Arial" w:hAnsi="Arial" w:cs="Arial"/>
          <w:sz w:val="24"/>
        </w:rPr>
      </w:pPr>
      <w:r w:rsidRPr="007C7328">
        <w:rPr>
          <w:rFonts w:ascii="Arial" w:hAnsi="Arial" w:cs="Arial"/>
          <w:sz w:val="24"/>
        </w:rPr>
        <w:t>- наличие свободных земельных ресурсов;</w:t>
      </w:r>
    </w:p>
    <w:p w14:paraId="1435532B"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развитый и оцененный внешними инвесторами и партнерами пищевой кластер;</w:t>
      </w:r>
    </w:p>
    <w:p w14:paraId="5CC44F78"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перспективы роста в деревообработке и мебели;</w:t>
      </w:r>
    </w:p>
    <w:p w14:paraId="722986EE"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сохранившиеся компетенции в производстве контрольно-измерительных приборов, информационных технологиях и т.п.</w:t>
      </w:r>
    </w:p>
    <w:p w14:paraId="3E2A5E95" w14:textId="77777777" w:rsidR="00513CDB" w:rsidRPr="007C7328" w:rsidRDefault="00513CDB" w:rsidP="007C7328">
      <w:pPr>
        <w:ind w:firstLine="567"/>
        <w:jc w:val="both"/>
        <w:rPr>
          <w:rFonts w:ascii="Arial" w:hAnsi="Arial" w:cs="Arial"/>
          <w:sz w:val="24"/>
        </w:rPr>
      </w:pPr>
      <w:r w:rsidRPr="007C7328">
        <w:rPr>
          <w:rFonts w:ascii="Arial" w:hAnsi="Arial" w:cs="Arial"/>
          <w:sz w:val="24"/>
        </w:rPr>
        <w:t>Слабыми сторонами Пензенской агломерации выступают:</w:t>
      </w:r>
    </w:p>
    <w:p w14:paraId="7A7B595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слабо диверсифицированный бизнес-портфель агломерации; </w:t>
      </w:r>
    </w:p>
    <w:p w14:paraId="69201974" w14:textId="77777777" w:rsidR="00513CDB" w:rsidRPr="007C7328" w:rsidRDefault="00513CDB" w:rsidP="007C7328">
      <w:pPr>
        <w:ind w:firstLine="567"/>
        <w:jc w:val="both"/>
        <w:rPr>
          <w:rFonts w:ascii="Arial" w:hAnsi="Arial" w:cs="Arial"/>
          <w:sz w:val="24"/>
        </w:rPr>
      </w:pPr>
      <w:r w:rsidRPr="007C7328">
        <w:rPr>
          <w:rFonts w:ascii="Arial" w:hAnsi="Arial" w:cs="Arial"/>
          <w:sz w:val="24"/>
        </w:rPr>
        <w:t>- высокая степень зависимости «торгующих» кластеров и отраслевых секторов от ограниченного числа государственных потребителей;</w:t>
      </w:r>
    </w:p>
    <w:p w14:paraId="0F7D5AE0" w14:textId="77777777" w:rsidR="00513CDB" w:rsidRPr="007C7328" w:rsidRDefault="00513CDB" w:rsidP="007C7328">
      <w:pPr>
        <w:ind w:firstLine="567"/>
        <w:jc w:val="both"/>
        <w:rPr>
          <w:rFonts w:ascii="Arial" w:hAnsi="Arial" w:cs="Arial"/>
          <w:sz w:val="24"/>
        </w:rPr>
      </w:pPr>
      <w:r w:rsidRPr="007C7328">
        <w:rPr>
          <w:rFonts w:ascii="Arial" w:hAnsi="Arial" w:cs="Arial"/>
          <w:sz w:val="24"/>
        </w:rPr>
        <w:t>- недоступность кредитных ресурсов для бизнеса, слабое развитие финансового сектора;</w:t>
      </w:r>
    </w:p>
    <w:p w14:paraId="5713EDC9" w14:textId="77777777" w:rsidR="00513CDB" w:rsidRPr="007C7328" w:rsidRDefault="00513CDB" w:rsidP="007C7328">
      <w:pPr>
        <w:ind w:firstLine="567"/>
        <w:jc w:val="both"/>
        <w:rPr>
          <w:rFonts w:ascii="Arial" w:hAnsi="Arial" w:cs="Arial"/>
          <w:sz w:val="24"/>
        </w:rPr>
      </w:pPr>
      <w:r w:rsidRPr="007C7328">
        <w:rPr>
          <w:rFonts w:ascii="Arial" w:hAnsi="Arial" w:cs="Arial"/>
          <w:sz w:val="24"/>
        </w:rPr>
        <w:t>- небольшой размер внутреннего потребительского рынка (по численности и доходам населения);</w:t>
      </w:r>
    </w:p>
    <w:p w14:paraId="32960A84" w14:textId="77777777" w:rsidR="00513CDB" w:rsidRPr="007C7328" w:rsidRDefault="00513CDB" w:rsidP="007C7328">
      <w:pPr>
        <w:ind w:firstLine="567"/>
        <w:jc w:val="both"/>
        <w:rPr>
          <w:rFonts w:ascii="Arial" w:hAnsi="Arial" w:cs="Arial"/>
          <w:sz w:val="24"/>
        </w:rPr>
      </w:pPr>
      <w:r w:rsidRPr="007C7328">
        <w:rPr>
          <w:rFonts w:ascii="Arial" w:hAnsi="Arial" w:cs="Arial"/>
          <w:sz w:val="24"/>
        </w:rPr>
        <w:t>- территориальное окружение, «перетягивающее» лучшие кадры и инвесторов;</w:t>
      </w:r>
    </w:p>
    <w:p w14:paraId="411E4345" w14:textId="77777777" w:rsidR="00513CDB" w:rsidRPr="007C7328" w:rsidRDefault="00513CDB" w:rsidP="007C7328">
      <w:pPr>
        <w:ind w:firstLine="567"/>
        <w:jc w:val="both"/>
        <w:rPr>
          <w:rFonts w:ascii="Arial" w:hAnsi="Arial" w:cs="Arial"/>
          <w:sz w:val="24"/>
        </w:rPr>
      </w:pPr>
      <w:r w:rsidRPr="007C7328">
        <w:rPr>
          <w:rFonts w:ascii="Arial" w:hAnsi="Arial" w:cs="Arial"/>
          <w:sz w:val="24"/>
        </w:rPr>
        <w:t>ограниченные возможности для выбора работы и карьеры</w:t>
      </w:r>
    </w:p>
    <w:p w14:paraId="41077553" w14:textId="77777777" w:rsidR="00513CDB" w:rsidRPr="007C7328" w:rsidRDefault="00513CDB" w:rsidP="007C7328">
      <w:pPr>
        <w:ind w:firstLine="567"/>
        <w:jc w:val="both"/>
        <w:rPr>
          <w:rFonts w:ascii="Arial" w:hAnsi="Arial" w:cs="Arial"/>
          <w:sz w:val="24"/>
        </w:rPr>
      </w:pPr>
      <w:r w:rsidRPr="007C7328">
        <w:rPr>
          <w:rFonts w:ascii="Arial" w:hAnsi="Arial" w:cs="Arial"/>
          <w:sz w:val="24"/>
        </w:rPr>
        <w:t>Возможности для развития Пензенской агломерации:</w:t>
      </w:r>
    </w:p>
    <w:p w14:paraId="562CC106"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потенциал для быстрого экономического роста;</w:t>
      </w:r>
    </w:p>
    <w:p w14:paraId="0DF5F526"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рост потребительского спроса и цен на качественную пищевую продукцию;</w:t>
      </w:r>
    </w:p>
    <w:p w14:paraId="2FCA70D9"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привлечение федерального финансирования под крупные проекты в агломерации, в т.ч. на принципах МЧП;</w:t>
      </w:r>
    </w:p>
    <w:p w14:paraId="0457F799"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привлечение в агломерацию крупных инвесторов;</w:t>
      </w:r>
    </w:p>
    <w:p w14:paraId="3DC255FD"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современной производственной инфраструктуры позволит привлечь профессиональные управляющие компании и большое число иностранных инвесторов среднего и малого размера.</w:t>
      </w:r>
    </w:p>
    <w:p w14:paraId="6369A798" w14:textId="77777777" w:rsidR="00513CDB" w:rsidRPr="007C7328" w:rsidRDefault="00513CDB" w:rsidP="007C7328">
      <w:pPr>
        <w:ind w:firstLine="567"/>
        <w:jc w:val="both"/>
        <w:rPr>
          <w:rFonts w:ascii="Arial" w:hAnsi="Arial" w:cs="Arial"/>
          <w:sz w:val="24"/>
        </w:rPr>
      </w:pPr>
      <w:r w:rsidRPr="007C7328">
        <w:rPr>
          <w:rFonts w:ascii="Arial" w:hAnsi="Arial" w:cs="Arial"/>
          <w:sz w:val="24"/>
        </w:rPr>
        <w:t>Угрозы для развития Пензенской агломерации:</w:t>
      </w:r>
    </w:p>
    <w:p w14:paraId="674F6681"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Самарско-Тольяттинская, Саратово-Энгельская, Ульяновско-Димитроградовская агломерации и другие агломерации будут развиваться ускоренными темпами, активно привлекать инвестиции и проводить политику по «выманиванию» лучших кадров из соседних городов;</w:t>
      </w:r>
    </w:p>
    <w:p w14:paraId="6C1C5F77"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федеральные инвестиции и субсидии в регионы существенно сократятся из-за финансового кризиса;</w:t>
      </w:r>
    </w:p>
    <w:p w14:paraId="17875B0F" w14:textId="77777777" w:rsidR="00513CDB" w:rsidRPr="007C7328" w:rsidRDefault="00513CDB" w:rsidP="007C7328">
      <w:pPr>
        <w:ind w:firstLine="567"/>
        <w:jc w:val="both"/>
        <w:rPr>
          <w:rFonts w:ascii="Arial" w:hAnsi="Arial" w:cs="Arial"/>
          <w:sz w:val="24"/>
        </w:rPr>
      </w:pPr>
      <w:r w:rsidRPr="007C7328">
        <w:rPr>
          <w:rFonts w:ascii="Arial" w:hAnsi="Arial" w:cs="Arial"/>
          <w:sz w:val="24"/>
        </w:rPr>
        <w:t>- государство предпримет реформирование высшего образования, науки и оборонной промышленности, направленное на сокращение затрат и переход на частные источники финансирования;</w:t>
      </w:r>
    </w:p>
    <w:p w14:paraId="3EBD079F"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продолжится отток наиболее квалифицированных и амбициозных кадров в Москву.</w:t>
      </w:r>
    </w:p>
    <w:p w14:paraId="74DA28F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Условия успешного развития агломерации: координация действий властей муниципальных образований городов Пензы и Заречного, муниципальных районов; строгий государственный контроль (градостроительный, экологический). </w:t>
      </w:r>
    </w:p>
    <w:p w14:paraId="706178A5" w14:textId="77777777" w:rsidR="00513CDB" w:rsidRPr="007C7328" w:rsidRDefault="00513CDB" w:rsidP="007C7328">
      <w:pPr>
        <w:ind w:firstLine="567"/>
        <w:jc w:val="both"/>
        <w:rPr>
          <w:rFonts w:ascii="Arial" w:hAnsi="Arial" w:cs="Arial"/>
          <w:sz w:val="24"/>
        </w:rPr>
      </w:pPr>
      <w:r w:rsidRPr="007C7328">
        <w:rPr>
          <w:rFonts w:ascii="Arial" w:hAnsi="Arial" w:cs="Arial"/>
          <w:sz w:val="24"/>
        </w:rPr>
        <w:t>Агломерация позволит установить равноправные и взаимовыгодные отношения между крупными, малыми городами и селами; улучшить качество жизни населения при сохранении индивидуальности каждого населенного пункта, повысить инвестиционную привлекательность территорий. Немаловажна экономия бюджетных средств, в ходе реализации межмуниципальных проектов, например совместное строительство полигона ТБО, разработка туристических маршрутов. Развитие транспортной инфраструктуры между городами сделает крупные центры для жителей малых населённых пунктов более доступными, что поможет решить проблему равномерного расселения населения.</w:t>
      </w:r>
    </w:p>
    <w:p w14:paraId="665E3CB6" w14:textId="77777777" w:rsidR="00513CDB" w:rsidRPr="007C7328" w:rsidRDefault="00513CDB" w:rsidP="007C7328">
      <w:pPr>
        <w:ind w:firstLine="567"/>
        <w:jc w:val="both"/>
        <w:rPr>
          <w:rFonts w:ascii="Arial" w:hAnsi="Arial" w:cs="Arial"/>
          <w:sz w:val="24"/>
        </w:rPr>
      </w:pPr>
      <w:bookmarkStart w:id="46" w:name="_Toc254553332"/>
      <w:r w:rsidRPr="007C7328">
        <w:rPr>
          <w:rFonts w:ascii="Arial" w:hAnsi="Arial" w:cs="Arial"/>
          <w:sz w:val="24"/>
        </w:rPr>
        <w:t>1.13.2. Бессоновский район в Пензенской агломерации</w:t>
      </w:r>
    </w:p>
    <w:p w14:paraId="484C0C2D"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Пространственное развитие Бессоновского района характеризуется значительной близостью к основному центру развития области – городу Пенза, городу Заречный, населенным пунктам Пензенского и Мокшанского районов.</w:t>
      </w:r>
    </w:p>
    <w:p w14:paraId="287BF011"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Экономические связи Бессоновского района с вышеуказанными районами характеризуются: </w:t>
      </w:r>
    </w:p>
    <w:p w14:paraId="35B58E39"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участием товаропроизводителей Бессоновского района в торговых ярмарках близлежащих районов;</w:t>
      </w:r>
    </w:p>
    <w:p w14:paraId="111DF694" w14:textId="77777777" w:rsidR="00513CDB" w:rsidRPr="007C7328" w:rsidRDefault="00513CDB" w:rsidP="007C7328">
      <w:pPr>
        <w:ind w:firstLine="567"/>
        <w:jc w:val="both"/>
        <w:rPr>
          <w:rFonts w:ascii="Arial" w:hAnsi="Arial" w:cs="Arial"/>
          <w:sz w:val="24"/>
        </w:rPr>
      </w:pPr>
      <w:r w:rsidRPr="007C7328">
        <w:rPr>
          <w:rFonts w:ascii="Arial" w:hAnsi="Arial" w:cs="Arial"/>
          <w:sz w:val="24"/>
        </w:rPr>
        <w:t>- открытием торговых точек в г. Пензе:</w:t>
      </w:r>
    </w:p>
    <w:p w14:paraId="45894563"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1) СППЗСК «Бессоновский», ул. Суворова, 225а и ул. Проспект Строителей, 14; ассортимент продукции: свинина, говядина, курица, индейка, баранина, субпродукты, фарш; </w:t>
      </w:r>
    </w:p>
    <w:p w14:paraId="3E37B497" w14:textId="77777777" w:rsidR="00513CDB" w:rsidRPr="007C7328" w:rsidRDefault="00513CDB" w:rsidP="007C7328">
      <w:pPr>
        <w:ind w:firstLine="567"/>
        <w:jc w:val="both"/>
        <w:rPr>
          <w:rFonts w:ascii="Arial" w:hAnsi="Arial" w:cs="Arial"/>
          <w:sz w:val="24"/>
        </w:rPr>
      </w:pPr>
      <w:r w:rsidRPr="007C7328">
        <w:rPr>
          <w:rFonts w:ascii="Arial" w:hAnsi="Arial" w:cs="Arial"/>
          <w:sz w:val="24"/>
        </w:rPr>
        <w:t>2) КФХ Шалашилина Б.Б., ул. Проспект Строителей 16 и ул. Проспект Победы (в районе магазина «Океан»); ассортимент продукции: копченые деликатесы, холодец, колбасы, мясо в ассортименте (свинина, говядина), субпродукты, а также молочная продукция: сыр, творог, молоко;</w:t>
      </w:r>
    </w:p>
    <w:p w14:paraId="7A17E596" w14:textId="77777777" w:rsidR="00513CDB" w:rsidRPr="007C7328" w:rsidRDefault="00513CDB" w:rsidP="007C7328">
      <w:pPr>
        <w:ind w:firstLine="567"/>
        <w:jc w:val="both"/>
        <w:rPr>
          <w:rFonts w:ascii="Arial" w:hAnsi="Arial" w:cs="Arial"/>
          <w:sz w:val="24"/>
        </w:rPr>
      </w:pPr>
      <w:r w:rsidRPr="007C7328">
        <w:rPr>
          <w:rFonts w:ascii="Arial" w:hAnsi="Arial" w:cs="Arial"/>
          <w:sz w:val="24"/>
        </w:rPr>
        <w:t>- открытием филиалов крупных предприятий Бессоновского района в соседних районах Пензенской области (АО «Васильевская Птицефабрика» имеет филиалы в Пензенском, Башмаковском, Кузнецком, Нижнеломовском, Лунинском и Бековском районах);</w:t>
      </w:r>
    </w:p>
    <w:p w14:paraId="01CF9871"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предоставлением инвестиционных площадок инвесторам соседних районов.</w:t>
      </w:r>
    </w:p>
    <w:p w14:paraId="1417DEBA" w14:textId="77777777" w:rsidR="00513CDB" w:rsidRPr="007C7328" w:rsidRDefault="00513CDB" w:rsidP="007C7328">
      <w:pPr>
        <w:ind w:firstLine="567"/>
        <w:jc w:val="both"/>
        <w:rPr>
          <w:rFonts w:ascii="Arial" w:hAnsi="Arial" w:cs="Arial"/>
          <w:sz w:val="24"/>
        </w:rPr>
      </w:pPr>
      <w:r w:rsidRPr="007C7328">
        <w:rPr>
          <w:rFonts w:ascii="Arial" w:hAnsi="Arial" w:cs="Arial"/>
          <w:sz w:val="24"/>
        </w:rPr>
        <w:t>Важное место в выстраивании отношений между людьми занимает культура. Она помогает незнакомым друг с другом людям определять ментальные и физические границы частного и общественного, создавать совместное бытие родителям и детям, супругам и соседям.</w:t>
      </w:r>
    </w:p>
    <w:p w14:paraId="72C83779"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Население Бессоновского района принимает активное участие в проведении областных фестивалей и конкурсов. Творческое взаимодействие областных учреждений культуры и искусств с учреждениями культуры Бессоновского района предполагает внедрение в практику их повседневной деятельности новых современных форм работы.</w:t>
      </w:r>
    </w:p>
    <w:p w14:paraId="06050CC1"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спортивных объектах Бессоновского района (плавательный бассейн «Бессоновский», ФОК «Сура», стадион «Сура» с. Бессоновка, стадион «Граз Арена» с. Грабово) проводятся областные соревнования.</w:t>
      </w:r>
    </w:p>
    <w:p w14:paraId="0AC6FBE4" w14:textId="77777777" w:rsidR="00513CDB" w:rsidRPr="007C7328" w:rsidRDefault="00513CDB" w:rsidP="007C7328">
      <w:pPr>
        <w:ind w:firstLine="567"/>
        <w:jc w:val="both"/>
        <w:rPr>
          <w:rFonts w:ascii="Arial" w:hAnsi="Arial" w:cs="Arial"/>
          <w:sz w:val="24"/>
        </w:rPr>
      </w:pPr>
      <w:r w:rsidRPr="007C7328">
        <w:rPr>
          <w:rFonts w:ascii="Arial" w:hAnsi="Arial" w:cs="Arial"/>
          <w:sz w:val="24"/>
        </w:rPr>
        <w:t>Транспортная доступность обуславливает тесные связи населения Бессоновского района с городом Пенза в сфере образования и здравоохранения:</w:t>
      </w:r>
    </w:p>
    <w:p w14:paraId="0EBA2103"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студенты из Бессоновского района обучаются в высших и средних специальных учебных заведениях г. Пензы;</w:t>
      </w:r>
    </w:p>
    <w:p w14:paraId="159138FF" w14:textId="77777777" w:rsidR="00513CDB" w:rsidRPr="007C7328" w:rsidRDefault="00513CDB" w:rsidP="007C7328">
      <w:pPr>
        <w:ind w:firstLine="567"/>
        <w:jc w:val="both"/>
        <w:rPr>
          <w:rFonts w:ascii="Arial" w:hAnsi="Arial" w:cs="Arial"/>
          <w:sz w:val="24"/>
        </w:rPr>
      </w:pPr>
      <w:r w:rsidRPr="007C7328">
        <w:rPr>
          <w:rFonts w:ascii="Arial" w:hAnsi="Arial" w:cs="Arial"/>
          <w:sz w:val="24"/>
        </w:rPr>
        <w:t>- высокотехнологичную медицинскую помощь население Бессоновского района получает в медучреждениях города Пензы.</w:t>
      </w:r>
    </w:p>
    <w:p w14:paraId="7F445E5B" w14:textId="77777777" w:rsidR="00513CDB" w:rsidRPr="007C7328" w:rsidRDefault="00513CDB" w:rsidP="007C7328">
      <w:pPr>
        <w:ind w:firstLine="567"/>
        <w:jc w:val="both"/>
        <w:rPr>
          <w:rFonts w:ascii="Arial" w:hAnsi="Arial" w:cs="Arial"/>
          <w:sz w:val="24"/>
        </w:rPr>
      </w:pPr>
      <w:r w:rsidRPr="007C7328">
        <w:rPr>
          <w:rFonts w:ascii="Arial" w:hAnsi="Arial" w:cs="Arial"/>
          <w:sz w:val="24"/>
        </w:rPr>
        <w:t>Развиты туристические связи, практикуется въездной и выездной туризм в соседние города и районы. Земли поселка Подлесного Бессоновского района используют предприниматели г. Пензы для организации баз отдыха.</w:t>
      </w:r>
    </w:p>
    <w:p w14:paraId="7CE4D373" w14:textId="77777777" w:rsidR="00513CDB" w:rsidRPr="007C7328" w:rsidRDefault="00513CDB" w:rsidP="007C7328">
      <w:pPr>
        <w:ind w:firstLine="567"/>
        <w:jc w:val="both"/>
        <w:rPr>
          <w:rFonts w:ascii="Arial" w:hAnsi="Arial" w:cs="Arial"/>
          <w:sz w:val="24"/>
        </w:rPr>
      </w:pPr>
      <w:r w:rsidRPr="007C7328">
        <w:rPr>
          <w:rFonts w:ascii="Arial" w:hAnsi="Arial" w:cs="Arial"/>
          <w:sz w:val="24"/>
        </w:rPr>
        <w:t>Между городом Пенза и Бессоновским районом происходит обмен трудовыми ресурсами: в городе Пенза работают 3500 человек из Бессоновского района, на предприятиях Бессоновского района работают 3000 чел. проживающих в г. Пенза.</w:t>
      </w:r>
    </w:p>
    <w:p w14:paraId="7190CF7F" w14:textId="77777777" w:rsidR="00513CDB" w:rsidRPr="007C7328" w:rsidRDefault="00513CDB" w:rsidP="007C7328">
      <w:pPr>
        <w:ind w:firstLine="567"/>
        <w:jc w:val="both"/>
        <w:rPr>
          <w:rFonts w:ascii="Arial" w:hAnsi="Arial" w:cs="Arial"/>
          <w:sz w:val="24"/>
        </w:rPr>
      </w:pPr>
      <w:r w:rsidRPr="007C7328">
        <w:rPr>
          <w:rFonts w:ascii="Arial" w:hAnsi="Arial" w:cs="Arial"/>
          <w:sz w:val="24"/>
        </w:rPr>
        <w:t>Вокруг города Пензы формируются жилые спальные поселения «пензенцев», не проживающих, но осуществляющих процессы жизнедеятельности в городе. То есть наметилась тенденция к неформальному расширению городской Пензенской агломерации в соседние муниципальные образования на базе индивидуальных и малоквартирных домов.</w:t>
      </w:r>
    </w:p>
    <w:p w14:paraId="5B752A8E" w14:textId="77777777" w:rsidR="00513CDB" w:rsidRPr="007C7328" w:rsidRDefault="00513CDB" w:rsidP="007C7328">
      <w:pPr>
        <w:ind w:firstLine="567"/>
        <w:jc w:val="both"/>
        <w:rPr>
          <w:rFonts w:ascii="Arial" w:hAnsi="Arial" w:cs="Arial"/>
          <w:sz w:val="24"/>
        </w:rPr>
      </w:pPr>
      <w:r w:rsidRPr="007C7328">
        <w:rPr>
          <w:rFonts w:ascii="Arial" w:hAnsi="Arial" w:cs="Arial"/>
          <w:sz w:val="24"/>
        </w:rPr>
        <w:t>Активный миграционный прирост жителей в Бессоновский район (Пензенская центростремительная агломерация) обеспечивается, прежде всего, ростом загородного индивидуального строительства.</w:t>
      </w:r>
      <w:bookmarkEnd w:id="46"/>
    </w:p>
    <w:p w14:paraId="38EE6752" w14:textId="77777777" w:rsidR="00513CDB" w:rsidRPr="007C7328" w:rsidRDefault="00513CDB" w:rsidP="007C7328">
      <w:pPr>
        <w:ind w:firstLine="567"/>
        <w:jc w:val="both"/>
        <w:rPr>
          <w:rFonts w:ascii="Arial" w:hAnsi="Arial" w:cs="Arial"/>
          <w:sz w:val="24"/>
        </w:rPr>
      </w:pPr>
    </w:p>
    <w:p w14:paraId="2CFE978C" w14:textId="77777777" w:rsidR="00513CDB" w:rsidRPr="007C7328" w:rsidRDefault="00513CDB" w:rsidP="007C7328">
      <w:pPr>
        <w:ind w:firstLine="567"/>
        <w:jc w:val="both"/>
        <w:rPr>
          <w:rFonts w:ascii="Arial" w:hAnsi="Arial" w:cs="Arial"/>
          <w:sz w:val="24"/>
        </w:rPr>
      </w:pPr>
      <w:r w:rsidRPr="007C7328">
        <w:rPr>
          <w:rFonts w:ascii="Arial" w:hAnsi="Arial" w:cs="Arial"/>
          <w:sz w:val="24"/>
        </w:rPr>
        <w:t>1.14 SWOT-анализ социально-экономической ситуации Бессоновского района</w:t>
      </w:r>
      <w:bookmarkStart w:id="47" w:name="_Toc296002547"/>
    </w:p>
    <w:p w14:paraId="3E0898C5" w14:textId="77777777" w:rsidR="00513CDB" w:rsidRPr="007C7328" w:rsidRDefault="00513CDB" w:rsidP="007C7328">
      <w:pPr>
        <w:ind w:firstLine="567"/>
        <w:jc w:val="both"/>
        <w:rPr>
          <w:rFonts w:ascii="Arial" w:hAnsi="Arial" w:cs="Arial"/>
          <w:sz w:val="24"/>
        </w:rPr>
      </w:pPr>
      <w:r w:rsidRPr="007C7328">
        <w:rPr>
          <w:rFonts w:ascii="Arial" w:eastAsia="Lucida Sans Unicode" w:hAnsi="Arial" w:cs="Arial"/>
          <w:sz w:val="24"/>
        </w:rPr>
        <w:t>1.14.1 Д</w:t>
      </w:r>
      <w:r w:rsidRPr="007C7328">
        <w:rPr>
          <w:rFonts w:ascii="Arial" w:hAnsi="Arial" w:cs="Arial"/>
          <w:sz w:val="24"/>
        </w:rPr>
        <w:t>емографический и трудовой потенциал</w:t>
      </w:r>
    </w:p>
    <w:bookmarkEnd w:id="47"/>
    <w:p w14:paraId="6AD99F45" w14:textId="77777777" w:rsidR="00513CDB" w:rsidRPr="007C7328" w:rsidRDefault="00513CDB" w:rsidP="007C7328">
      <w:pPr>
        <w:ind w:firstLine="567"/>
        <w:jc w:val="both"/>
        <w:rPr>
          <w:rFonts w:ascii="Arial" w:hAnsi="Arial" w:cs="Arial"/>
          <w:sz w:val="24"/>
        </w:rPr>
      </w:pPr>
      <w:r w:rsidRPr="007C7328">
        <w:rPr>
          <w:rFonts w:ascii="Arial" w:hAnsi="Arial" w:cs="Arial"/>
          <w:sz w:val="24"/>
        </w:rPr>
        <w:t>Анализ демографических процессов и прогноз численности населения является одной из базовых составляющих прогноза социально-экономического развития административно-территориальных образований и населенных мест, на которых основываются все последующие расчеты.</w:t>
      </w:r>
    </w:p>
    <w:p w14:paraId="39C014E0"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 анализ демографического и трудового потенциала</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50"/>
        <w:gridCol w:w="2088"/>
        <w:gridCol w:w="3062"/>
        <w:gridCol w:w="2838"/>
      </w:tblGrid>
      <w:tr w:rsidR="00513CDB" w:rsidRPr="007C7328" w14:paraId="7145D8EF" w14:textId="77777777" w:rsidTr="007C7328">
        <w:trPr>
          <w:jc w:val="center"/>
        </w:trPr>
        <w:tc>
          <w:tcPr>
            <w:tcW w:w="0" w:type="auto"/>
          </w:tcPr>
          <w:p w14:paraId="18EDA42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Pr>
          <w:p w14:paraId="6FBE35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tcPr>
          <w:p w14:paraId="6F22823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 (О)</w:t>
            </w:r>
          </w:p>
        </w:tc>
        <w:tc>
          <w:tcPr>
            <w:tcW w:w="0" w:type="auto"/>
          </w:tcPr>
          <w:p w14:paraId="19EB41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Угрозы (T)</w:t>
            </w:r>
          </w:p>
        </w:tc>
      </w:tr>
      <w:tr w:rsidR="00513CDB" w:rsidRPr="007C7328" w14:paraId="1034421D" w14:textId="77777777" w:rsidTr="007C7328">
        <w:trPr>
          <w:jc w:val="center"/>
        </w:trPr>
        <w:tc>
          <w:tcPr>
            <w:tcW w:w="0" w:type="auto"/>
          </w:tcPr>
          <w:p w14:paraId="1FA02A8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1.Сравнительно высокий уровень занятости.</w:t>
            </w:r>
          </w:p>
          <w:p w14:paraId="5E8C77D9" w14:textId="77777777" w:rsidR="00513CDB" w:rsidRPr="007C7328" w:rsidRDefault="00513CDB" w:rsidP="007C7328">
            <w:pPr>
              <w:widowControl/>
              <w:suppressAutoHyphens w:val="0"/>
              <w:jc w:val="both"/>
              <w:rPr>
                <w:rFonts w:ascii="Arial" w:hAnsi="Arial" w:cs="Arial"/>
                <w:sz w:val="24"/>
              </w:rPr>
            </w:pPr>
          </w:p>
        </w:tc>
        <w:tc>
          <w:tcPr>
            <w:tcW w:w="0" w:type="auto"/>
          </w:tcPr>
          <w:p w14:paraId="4DDEB4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1.Превышение смертности над рождаемостью.</w:t>
            </w:r>
          </w:p>
          <w:p w14:paraId="73CD9E35" w14:textId="77777777" w:rsidR="00513CDB" w:rsidRPr="007C7328" w:rsidRDefault="00513CDB" w:rsidP="007C7328">
            <w:pPr>
              <w:widowControl/>
              <w:suppressAutoHyphens w:val="0"/>
              <w:jc w:val="both"/>
              <w:rPr>
                <w:rFonts w:ascii="Arial" w:hAnsi="Arial" w:cs="Arial"/>
                <w:sz w:val="24"/>
              </w:rPr>
            </w:pPr>
          </w:p>
        </w:tc>
        <w:tc>
          <w:tcPr>
            <w:tcW w:w="0" w:type="auto"/>
          </w:tcPr>
          <w:p w14:paraId="323B573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1.Повышение престижа семей, воспитывающих нескольких детей, путем совершенствования системы их морального и материального поощрения.</w:t>
            </w:r>
          </w:p>
          <w:p w14:paraId="298E55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Проведение комплекса профилактических мероприятий, направленных на сохранение репродуктивного здоровья населения и противодействие абортам.</w:t>
            </w:r>
          </w:p>
        </w:tc>
        <w:tc>
          <w:tcPr>
            <w:tcW w:w="0" w:type="auto"/>
          </w:tcPr>
          <w:p w14:paraId="54755B1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1.Сокращение численности населения трудоспособного возраста затруднит экономическое развитие Бессоновского района.</w:t>
            </w:r>
          </w:p>
          <w:p w14:paraId="3533684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2.Рост доли населения нетрудоспособного возраста увеличит нагрузку на социальное и медицинское обслуживание.</w:t>
            </w:r>
          </w:p>
        </w:tc>
      </w:tr>
    </w:tbl>
    <w:p w14:paraId="3FD90F9A"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 цели и задачи развития:</w:t>
      </w:r>
    </w:p>
    <w:p w14:paraId="05386236"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Цель:</w:t>
      </w:r>
    </w:p>
    <w:p w14:paraId="5F1C6E3C" w14:textId="4A6BBEA9" w:rsidR="00513CDB" w:rsidRPr="007C7328" w:rsidRDefault="007C7328" w:rsidP="007C7328">
      <w:pPr>
        <w:ind w:firstLine="567"/>
        <w:jc w:val="both"/>
        <w:rPr>
          <w:rFonts w:ascii="Arial" w:hAnsi="Arial" w:cs="Arial"/>
          <w:sz w:val="24"/>
        </w:rPr>
      </w:pPr>
      <w:r w:rsidRPr="007C7328">
        <w:rPr>
          <w:rFonts w:ascii="Arial" w:eastAsia="Calibri" w:hAnsi="Arial" w:cs="Arial"/>
          <w:sz w:val="24"/>
        </w:rPr>
        <w:t>1.</w:t>
      </w:r>
      <w:r w:rsidRPr="007C7328">
        <w:rPr>
          <w:rFonts w:ascii="Arial" w:eastAsia="Calibri" w:hAnsi="Arial" w:cs="Arial"/>
          <w:sz w:val="24"/>
        </w:rPr>
        <w:tab/>
      </w:r>
      <w:r w:rsidR="00513CDB" w:rsidRPr="007C7328">
        <w:rPr>
          <w:rFonts w:ascii="Arial" w:hAnsi="Arial" w:cs="Arial"/>
          <w:sz w:val="24"/>
        </w:rPr>
        <w:t>Стабилизация численности населения.</w:t>
      </w:r>
    </w:p>
    <w:p w14:paraId="60BDCB9C"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6C391B60" w14:textId="461B5B47" w:rsidR="00513CDB" w:rsidRPr="007C7328" w:rsidRDefault="007C7328" w:rsidP="007C7328">
      <w:pPr>
        <w:ind w:firstLine="567"/>
        <w:jc w:val="both"/>
        <w:rPr>
          <w:rFonts w:ascii="Arial" w:hAnsi="Arial" w:cs="Arial"/>
          <w:sz w:val="24"/>
        </w:rPr>
      </w:pPr>
      <w:r w:rsidRPr="007C7328">
        <w:rPr>
          <w:rFonts w:ascii="Arial" w:eastAsia="Calibri" w:hAnsi="Arial" w:cs="Arial"/>
          <w:sz w:val="24"/>
        </w:rPr>
        <w:t>1.</w:t>
      </w:r>
      <w:r w:rsidRPr="007C7328">
        <w:rPr>
          <w:rFonts w:ascii="Arial" w:eastAsia="Calibri" w:hAnsi="Arial" w:cs="Arial"/>
          <w:sz w:val="24"/>
        </w:rPr>
        <w:tab/>
      </w:r>
      <w:r w:rsidR="00513CDB" w:rsidRPr="007C7328">
        <w:rPr>
          <w:rFonts w:ascii="Arial" w:hAnsi="Arial" w:cs="Arial"/>
          <w:sz w:val="24"/>
        </w:rPr>
        <w:t>Снижение уровня смертности, прежде всего, в трудоспособном возрасте.</w:t>
      </w:r>
    </w:p>
    <w:p w14:paraId="65DC2DCE" w14:textId="1FF53FF5" w:rsidR="00513CDB" w:rsidRPr="007C7328" w:rsidRDefault="007C7328" w:rsidP="007C7328">
      <w:pPr>
        <w:ind w:firstLine="567"/>
        <w:jc w:val="both"/>
        <w:rPr>
          <w:rFonts w:ascii="Arial" w:hAnsi="Arial" w:cs="Arial"/>
          <w:sz w:val="24"/>
        </w:rPr>
      </w:pPr>
      <w:r w:rsidRPr="007C7328">
        <w:rPr>
          <w:rFonts w:ascii="Arial" w:eastAsia="Calibri" w:hAnsi="Arial" w:cs="Arial"/>
          <w:sz w:val="24"/>
        </w:rPr>
        <w:t>2.</w:t>
      </w:r>
      <w:r w:rsidRPr="007C7328">
        <w:rPr>
          <w:rFonts w:ascii="Arial" w:eastAsia="Calibri" w:hAnsi="Arial" w:cs="Arial"/>
          <w:sz w:val="24"/>
        </w:rPr>
        <w:tab/>
      </w:r>
      <w:r w:rsidR="00513CDB" w:rsidRPr="007C7328">
        <w:rPr>
          <w:rFonts w:ascii="Arial" w:hAnsi="Arial" w:cs="Arial"/>
          <w:sz w:val="24"/>
        </w:rPr>
        <w:t>Мотивирование граждан к ведению здорового образа жизни посредством проведения информационно-коммуникационной кампании, а также вовлечения граждан в мероприятия по укреплению здоровья.</w:t>
      </w:r>
    </w:p>
    <w:p w14:paraId="4AD62275" w14:textId="0A49F031" w:rsidR="00513CDB" w:rsidRPr="007C7328" w:rsidRDefault="007C7328" w:rsidP="007C7328">
      <w:pPr>
        <w:ind w:firstLine="567"/>
        <w:jc w:val="both"/>
        <w:rPr>
          <w:rFonts w:ascii="Arial" w:hAnsi="Arial" w:cs="Arial"/>
          <w:sz w:val="24"/>
        </w:rPr>
      </w:pPr>
      <w:r w:rsidRPr="007C7328">
        <w:rPr>
          <w:rFonts w:ascii="Arial" w:eastAsia="Calibri" w:hAnsi="Arial" w:cs="Arial"/>
          <w:sz w:val="24"/>
        </w:rPr>
        <w:t>3.</w:t>
      </w:r>
      <w:r w:rsidRPr="007C7328">
        <w:rPr>
          <w:rFonts w:ascii="Arial" w:eastAsia="Calibri" w:hAnsi="Arial" w:cs="Arial"/>
          <w:sz w:val="24"/>
        </w:rPr>
        <w:tab/>
      </w:r>
      <w:r w:rsidR="00513CDB" w:rsidRPr="007C7328">
        <w:rPr>
          <w:rFonts w:ascii="Arial" w:hAnsi="Arial" w:cs="Arial"/>
          <w:sz w:val="24"/>
        </w:rPr>
        <w:t>Повышение уровня рождаемости (в том числе за счет рождения в семьях второго и последующих детей).</w:t>
      </w:r>
    </w:p>
    <w:p w14:paraId="13F4CE8E" w14:textId="042F896D" w:rsidR="00513CDB" w:rsidRPr="007C7328" w:rsidRDefault="007C7328" w:rsidP="007C7328">
      <w:pPr>
        <w:ind w:firstLine="567"/>
        <w:jc w:val="both"/>
        <w:rPr>
          <w:rFonts w:ascii="Arial" w:hAnsi="Arial" w:cs="Arial"/>
          <w:sz w:val="24"/>
        </w:rPr>
      </w:pPr>
      <w:r w:rsidRPr="007C7328">
        <w:rPr>
          <w:rFonts w:ascii="Arial" w:eastAsia="Calibri" w:hAnsi="Arial" w:cs="Arial"/>
          <w:sz w:val="24"/>
        </w:rPr>
        <w:t>4.</w:t>
      </w:r>
      <w:r w:rsidRPr="007C7328">
        <w:rPr>
          <w:rFonts w:ascii="Arial" w:eastAsia="Calibri" w:hAnsi="Arial" w:cs="Arial"/>
          <w:sz w:val="24"/>
        </w:rPr>
        <w:tab/>
      </w:r>
      <w:r w:rsidR="00513CDB" w:rsidRPr="007C7328">
        <w:rPr>
          <w:rFonts w:ascii="Arial" w:hAnsi="Arial" w:cs="Arial"/>
          <w:sz w:val="24"/>
        </w:rPr>
        <w:t>Укрепление института семьи, возрождение и сохранение духовно-нравственных традиций семейных отношений, семейного воспитания.</w:t>
      </w:r>
    </w:p>
    <w:p w14:paraId="31A4CE37"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 анализ демографического и трудового потенциала</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8"/>
        <w:gridCol w:w="2499"/>
        <w:gridCol w:w="2393"/>
        <w:gridCol w:w="2448"/>
      </w:tblGrid>
      <w:tr w:rsidR="00513CDB" w:rsidRPr="007C7328" w14:paraId="6390C0B8" w14:textId="77777777" w:rsidTr="007C7328">
        <w:trPr>
          <w:jc w:val="center"/>
        </w:trPr>
        <w:tc>
          <w:tcPr>
            <w:tcW w:w="0" w:type="auto"/>
            <w:tcBorders>
              <w:bottom w:val="single" w:sz="4" w:space="0" w:color="auto"/>
              <w:right w:val="single" w:sz="4" w:space="0" w:color="auto"/>
            </w:tcBorders>
          </w:tcPr>
          <w:p w14:paraId="1A87E9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Borders>
              <w:left w:val="single" w:sz="4" w:space="0" w:color="auto"/>
              <w:bottom w:val="single" w:sz="4" w:space="0" w:color="auto"/>
            </w:tcBorders>
          </w:tcPr>
          <w:p w14:paraId="6B11CA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tcBorders>
              <w:left w:val="single" w:sz="4" w:space="0" w:color="auto"/>
              <w:bottom w:val="single" w:sz="4" w:space="0" w:color="auto"/>
            </w:tcBorders>
          </w:tcPr>
          <w:p w14:paraId="2495E9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 (О)</w:t>
            </w:r>
          </w:p>
        </w:tc>
        <w:tc>
          <w:tcPr>
            <w:tcW w:w="0" w:type="auto"/>
            <w:tcBorders>
              <w:left w:val="single" w:sz="4" w:space="0" w:color="auto"/>
              <w:bottom w:val="single" w:sz="4" w:space="0" w:color="auto"/>
            </w:tcBorders>
          </w:tcPr>
          <w:p w14:paraId="262074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Угрозы (Т)</w:t>
            </w:r>
          </w:p>
          <w:p w14:paraId="4631121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t>
            </w:r>
          </w:p>
        </w:tc>
      </w:tr>
      <w:tr w:rsidR="00513CDB" w:rsidRPr="007C7328" w14:paraId="3DBADDCC" w14:textId="77777777" w:rsidTr="007C7328">
        <w:trPr>
          <w:jc w:val="center"/>
        </w:trPr>
        <w:tc>
          <w:tcPr>
            <w:tcW w:w="0" w:type="auto"/>
            <w:tcBorders>
              <w:top w:val="single" w:sz="4" w:space="0" w:color="auto"/>
              <w:right w:val="single" w:sz="4" w:space="0" w:color="auto"/>
            </w:tcBorders>
          </w:tcPr>
          <w:p w14:paraId="433E39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1.Сравнительно высокий уровень занятости.</w:t>
            </w:r>
          </w:p>
          <w:p w14:paraId="451F51E8" w14:textId="77777777" w:rsidR="00513CDB" w:rsidRPr="007C7328" w:rsidRDefault="00513CDB" w:rsidP="007C7328">
            <w:pPr>
              <w:widowControl/>
              <w:suppressAutoHyphens w:val="0"/>
              <w:jc w:val="both"/>
              <w:rPr>
                <w:rFonts w:ascii="Arial" w:hAnsi="Arial" w:cs="Arial"/>
                <w:sz w:val="24"/>
              </w:rPr>
            </w:pPr>
          </w:p>
          <w:p w14:paraId="5D96153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2.Наличие квалификацированных кадров.</w:t>
            </w:r>
          </w:p>
          <w:p w14:paraId="61B98479"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tcBorders>
          </w:tcPr>
          <w:p w14:paraId="251C027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1.Отсутствие системы квотирования рабочих мест для сельской молодежи и стимулирования работодателей, предоставляющих работу молодым людям, не прошедшим профессиональной подготовки.</w:t>
            </w:r>
          </w:p>
          <w:p w14:paraId="3E96F694" w14:textId="77777777" w:rsidR="00513CDB" w:rsidRPr="007C7328" w:rsidRDefault="00513CDB" w:rsidP="007C7328">
            <w:pPr>
              <w:widowControl/>
              <w:suppressAutoHyphens w:val="0"/>
              <w:jc w:val="both"/>
              <w:rPr>
                <w:rFonts w:ascii="Arial" w:hAnsi="Arial" w:cs="Arial"/>
                <w:sz w:val="24"/>
              </w:rPr>
            </w:pPr>
          </w:p>
          <w:p w14:paraId="407E6ED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Отток кадров в г. Пензу и г.Москву.</w:t>
            </w:r>
          </w:p>
          <w:p w14:paraId="4D6E4D13"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tcBorders>
          </w:tcPr>
          <w:p w14:paraId="1B8FA32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1.Поддержка развития любых хозяйственных форм экономической деятельности, которые бы обеспечили занятость населения.</w:t>
            </w:r>
          </w:p>
          <w:p w14:paraId="7071D891" w14:textId="77777777" w:rsidR="00513CDB" w:rsidRPr="007C7328" w:rsidRDefault="00513CDB" w:rsidP="007C7328">
            <w:pPr>
              <w:widowControl/>
              <w:suppressAutoHyphens w:val="0"/>
              <w:jc w:val="both"/>
              <w:rPr>
                <w:rFonts w:ascii="Arial" w:hAnsi="Arial" w:cs="Arial"/>
                <w:sz w:val="24"/>
              </w:rPr>
            </w:pPr>
          </w:p>
          <w:p w14:paraId="5A8E19A0" w14:textId="77777777" w:rsidR="00513CDB" w:rsidRPr="007C7328" w:rsidRDefault="00513CDB" w:rsidP="007C7328">
            <w:pPr>
              <w:widowControl/>
              <w:suppressAutoHyphens w:val="0"/>
              <w:jc w:val="both"/>
              <w:rPr>
                <w:rFonts w:ascii="Arial" w:hAnsi="Arial" w:cs="Arial"/>
                <w:sz w:val="24"/>
              </w:rPr>
            </w:pPr>
          </w:p>
          <w:p w14:paraId="1879FF2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Проведение комплекса профилактических мероприятий, направленных на сохранение репродуктивного здоровья населения и противодействие абортам.</w:t>
            </w:r>
          </w:p>
          <w:p w14:paraId="1B3DF720"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tcBorders>
          </w:tcPr>
          <w:p w14:paraId="333E41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1.Превышение смертности над рождаемостью.</w:t>
            </w:r>
          </w:p>
          <w:p w14:paraId="76617C71" w14:textId="77777777" w:rsidR="00513CDB" w:rsidRPr="007C7328" w:rsidRDefault="00513CDB" w:rsidP="007C7328">
            <w:pPr>
              <w:widowControl/>
              <w:suppressAutoHyphens w:val="0"/>
              <w:jc w:val="both"/>
              <w:rPr>
                <w:rFonts w:ascii="Arial" w:hAnsi="Arial" w:cs="Arial"/>
                <w:sz w:val="24"/>
              </w:rPr>
            </w:pPr>
          </w:p>
          <w:p w14:paraId="14EFE69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2.Сокращение численности населения трудоспособного возраста затруднит экономическое развитие Бессоновского района.</w:t>
            </w:r>
          </w:p>
          <w:p w14:paraId="526D620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3.Рост доли населения нетрудоспособного возраста увеличит нагрузку на социальное и медицинское обслуживание.</w:t>
            </w:r>
          </w:p>
          <w:p w14:paraId="495785F5" w14:textId="77777777" w:rsidR="00513CDB" w:rsidRPr="007C7328" w:rsidRDefault="00513CDB" w:rsidP="007C7328">
            <w:pPr>
              <w:widowControl/>
              <w:suppressAutoHyphens w:val="0"/>
              <w:jc w:val="both"/>
              <w:rPr>
                <w:rFonts w:ascii="Arial" w:hAnsi="Arial" w:cs="Arial"/>
                <w:sz w:val="24"/>
              </w:rPr>
            </w:pPr>
          </w:p>
        </w:tc>
      </w:tr>
    </w:tbl>
    <w:p w14:paraId="44DBB420" w14:textId="2AD55CB6"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w:t>
      </w:r>
      <w:r w:rsidR="007C7328">
        <w:rPr>
          <w:rFonts w:ascii="Arial" w:hAnsi="Arial" w:cs="Arial"/>
          <w:sz w:val="24"/>
        </w:rPr>
        <w:t xml:space="preserve"> </w:t>
      </w:r>
      <w:r w:rsidRPr="007C7328">
        <w:rPr>
          <w:rFonts w:ascii="Arial" w:hAnsi="Arial" w:cs="Arial"/>
          <w:sz w:val="24"/>
        </w:rPr>
        <w:t>цели и задачи развития:</w:t>
      </w:r>
    </w:p>
    <w:p w14:paraId="3B9A015F"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Цели:</w:t>
      </w:r>
    </w:p>
    <w:p w14:paraId="1E3379DF" w14:textId="77777777" w:rsidR="00513CDB" w:rsidRPr="007C7328" w:rsidRDefault="00513CDB" w:rsidP="007C7328">
      <w:pPr>
        <w:ind w:firstLine="567"/>
        <w:jc w:val="both"/>
        <w:rPr>
          <w:rFonts w:ascii="Arial" w:hAnsi="Arial" w:cs="Arial"/>
          <w:sz w:val="24"/>
        </w:rPr>
      </w:pPr>
      <w:r w:rsidRPr="007C7328">
        <w:rPr>
          <w:rFonts w:ascii="Arial" w:hAnsi="Arial" w:cs="Arial"/>
          <w:sz w:val="24"/>
        </w:rPr>
        <w:t>1. Стабилизация численности населения.</w:t>
      </w:r>
    </w:p>
    <w:p w14:paraId="37D72A1E" w14:textId="77777777" w:rsidR="00513CDB" w:rsidRPr="007C7328" w:rsidRDefault="00513CDB" w:rsidP="007C7328">
      <w:pPr>
        <w:ind w:firstLine="567"/>
        <w:jc w:val="both"/>
        <w:rPr>
          <w:rFonts w:ascii="Arial" w:hAnsi="Arial" w:cs="Arial"/>
          <w:sz w:val="24"/>
        </w:rPr>
      </w:pPr>
      <w:r w:rsidRPr="007C7328">
        <w:rPr>
          <w:rFonts w:ascii="Arial" w:hAnsi="Arial" w:cs="Arial"/>
          <w:sz w:val="24"/>
        </w:rPr>
        <w:t>2. Развитие гибкого, эффективно функционирующего рынка труда и сокращение нелегальной занятости.</w:t>
      </w:r>
    </w:p>
    <w:p w14:paraId="54778D06"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096A0E01" w14:textId="77777777" w:rsidR="00513CDB" w:rsidRPr="007C7328" w:rsidRDefault="00513CDB" w:rsidP="007C7328">
      <w:pPr>
        <w:ind w:firstLine="567"/>
        <w:jc w:val="both"/>
        <w:rPr>
          <w:rFonts w:ascii="Arial" w:hAnsi="Arial" w:cs="Arial"/>
          <w:sz w:val="24"/>
        </w:rPr>
      </w:pPr>
      <w:r w:rsidRPr="007C7328">
        <w:rPr>
          <w:rFonts w:ascii="Arial" w:hAnsi="Arial" w:cs="Arial"/>
          <w:sz w:val="24"/>
        </w:rPr>
        <w:t>1. Снижение уровня смертности, прежде всего, в трудоспособном возрасте.</w:t>
      </w:r>
    </w:p>
    <w:p w14:paraId="44A7E247" w14:textId="77777777" w:rsidR="00513CDB" w:rsidRPr="007C7328" w:rsidRDefault="00513CDB" w:rsidP="007C7328">
      <w:pPr>
        <w:ind w:firstLine="567"/>
        <w:jc w:val="both"/>
        <w:rPr>
          <w:rFonts w:ascii="Arial" w:hAnsi="Arial" w:cs="Arial"/>
          <w:sz w:val="24"/>
        </w:rPr>
      </w:pPr>
      <w:r w:rsidRPr="007C7328">
        <w:rPr>
          <w:rFonts w:ascii="Arial" w:hAnsi="Arial" w:cs="Arial"/>
          <w:sz w:val="24"/>
        </w:rPr>
        <w:t>2. Мотивирование граждан к ведению здорового образа жизни посредством проведения информационно-коммуникационной кампании, а также вовлечения граждан в мероприятия по укреплению здоровья.</w:t>
      </w:r>
    </w:p>
    <w:p w14:paraId="77A0942F" w14:textId="77777777" w:rsidR="00513CDB" w:rsidRPr="007C7328" w:rsidRDefault="00513CDB" w:rsidP="007C7328">
      <w:pPr>
        <w:ind w:firstLine="567"/>
        <w:jc w:val="both"/>
        <w:rPr>
          <w:rFonts w:ascii="Arial" w:hAnsi="Arial" w:cs="Arial"/>
          <w:sz w:val="24"/>
        </w:rPr>
      </w:pPr>
      <w:r w:rsidRPr="007C7328">
        <w:rPr>
          <w:rFonts w:ascii="Arial" w:hAnsi="Arial" w:cs="Arial"/>
          <w:sz w:val="24"/>
        </w:rPr>
        <w:t>3. Повышение уровня рождаемости (в том числе за счет рождения в семьях второго и последующих детей).</w:t>
      </w:r>
    </w:p>
    <w:p w14:paraId="6661B978" w14:textId="77777777" w:rsidR="00513CDB" w:rsidRPr="007C7328" w:rsidRDefault="00513CDB" w:rsidP="007C7328">
      <w:pPr>
        <w:ind w:firstLine="567"/>
        <w:jc w:val="both"/>
        <w:rPr>
          <w:rFonts w:ascii="Arial" w:hAnsi="Arial" w:cs="Arial"/>
          <w:sz w:val="24"/>
        </w:rPr>
      </w:pPr>
      <w:r w:rsidRPr="007C7328">
        <w:rPr>
          <w:rFonts w:ascii="Arial" w:hAnsi="Arial" w:cs="Arial"/>
          <w:sz w:val="24"/>
        </w:rPr>
        <w:t>4. Обеспечение сокращения нелегальной занятости.</w:t>
      </w:r>
    </w:p>
    <w:p w14:paraId="4E152E19" w14:textId="77777777" w:rsidR="00513CDB" w:rsidRPr="007C7328" w:rsidRDefault="00513CDB" w:rsidP="007C7328">
      <w:pPr>
        <w:ind w:firstLine="567"/>
        <w:jc w:val="both"/>
        <w:rPr>
          <w:rFonts w:ascii="Arial" w:hAnsi="Arial" w:cs="Arial"/>
          <w:sz w:val="24"/>
        </w:rPr>
      </w:pPr>
      <w:r w:rsidRPr="007C7328">
        <w:rPr>
          <w:rFonts w:ascii="Arial" w:hAnsi="Arial" w:cs="Arial"/>
          <w:sz w:val="24"/>
        </w:rPr>
        <w:t>5.</w:t>
      </w:r>
      <w:bookmarkStart w:id="48" w:name="_Toc296002549"/>
      <w:r w:rsidRPr="007C7328">
        <w:rPr>
          <w:rFonts w:ascii="Arial" w:hAnsi="Arial" w:cs="Arial"/>
          <w:sz w:val="24"/>
        </w:rPr>
        <w:t xml:space="preserve"> Улучшение качества рабочей силы и участие в системе переподготовки кадров с учетом приоритетов развития экономики района.</w:t>
      </w:r>
    </w:p>
    <w:p w14:paraId="1D965870" w14:textId="77777777" w:rsidR="00513CDB" w:rsidRPr="007C7328" w:rsidRDefault="00513CDB" w:rsidP="007C7328">
      <w:pPr>
        <w:ind w:firstLine="567"/>
        <w:jc w:val="both"/>
        <w:rPr>
          <w:rFonts w:ascii="Arial" w:hAnsi="Arial" w:cs="Arial"/>
          <w:sz w:val="24"/>
        </w:rPr>
      </w:pPr>
      <w:r w:rsidRPr="007C7328">
        <w:rPr>
          <w:rFonts w:ascii="Arial" w:hAnsi="Arial" w:cs="Arial"/>
          <w:sz w:val="24"/>
        </w:rPr>
        <w:t>6. Обеспечение роста занятости и эффективности использования труда, в том числе за счет повышения мобильности трудовых ресурсов на территории района.</w:t>
      </w:r>
    </w:p>
    <w:p w14:paraId="2BCB94FC" w14:textId="77777777" w:rsidR="00513CDB" w:rsidRPr="007C7328" w:rsidRDefault="00513CDB" w:rsidP="007C7328">
      <w:pPr>
        <w:ind w:firstLine="567"/>
        <w:jc w:val="both"/>
        <w:rPr>
          <w:rFonts w:ascii="Arial" w:eastAsia="Lucida Sans Unicode" w:hAnsi="Arial" w:cs="Arial"/>
          <w:sz w:val="24"/>
        </w:rPr>
      </w:pPr>
      <w:bookmarkStart w:id="49" w:name="_Toc296002550"/>
      <w:bookmarkEnd w:id="48"/>
    </w:p>
    <w:p w14:paraId="3C1F4849" w14:textId="77777777" w:rsidR="00513CDB" w:rsidRPr="007C7328" w:rsidRDefault="00513CDB" w:rsidP="007C7328">
      <w:pPr>
        <w:ind w:firstLine="567"/>
        <w:jc w:val="both"/>
        <w:rPr>
          <w:rFonts w:ascii="Arial" w:hAnsi="Arial" w:cs="Arial"/>
          <w:sz w:val="24"/>
        </w:rPr>
      </w:pPr>
      <w:r w:rsidRPr="007C7328">
        <w:rPr>
          <w:rFonts w:ascii="Arial" w:eastAsia="Lucida Sans Unicode" w:hAnsi="Arial" w:cs="Arial"/>
          <w:sz w:val="24"/>
        </w:rPr>
        <w:t>1.14.2. Социальный потенциал</w:t>
      </w:r>
    </w:p>
    <w:bookmarkEnd w:id="49"/>
    <w:p w14:paraId="1724EFF7" w14:textId="77777777" w:rsidR="00513CDB" w:rsidRPr="007C7328" w:rsidRDefault="00513CDB" w:rsidP="007C7328">
      <w:pPr>
        <w:ind w:firstLine="567"/>
        <w:jc w:val="both"/>
        <w:rPr>
          <w:rFonts w:ascii="Arial" w:hAnsi="Arial" w:cs="Arial"/>
          <w:sz w:val="24"/>
        </w:rPr>
      </w:pPr>
      <w:r w:rsidRPr="007C7328">
        <w:rPr>
          <w:rFonts w:ascii="Arial" w:hAnsi="Arial" w:cs="Arial"/>
          <w:sz w:val="24"/>
        </w:rPr>
        <w:t>Основные направления развития социальной инфраструктуры основываются на развитии здравоохранения, образования, культуры, физической культуры и спорта.</w:t>
      </w:r>
    </w:p>
    <w:p w14:paraId="7F16893B"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Основными факторами, определяющими дальнейшее развитие здравоохранения в районе, являются: создание условий, способствующих повышению качества и доступности оказания медицинской помощи населению, а также обеспечивающих соблюдение прав граждан в сфере охраны здоровья. </w:t>
      </w:r>
    </w:p>
    <w:p w14:paraId="1E9B869C"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анализ развития здравоохранения</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4"/>
        <w:gridCol w:w="2244"/>
        <w:gridCol w:w="2475"/>
        <w:gridCol w:w="3337"/>
      </w:tblGrid>
      <w:tr w:rsidR="00513CDB" w:rsidRPr="007C7328" w14:paraId="356DACC9" w14:textId="77777777" w:rsidTr="007C7328">
        <w:trPr>
          <w:jc w:val="center"/>
        </w:trPr>
        <w:tc>
          <w:tcPr>
            <w:tcW w:w="0" w:type="auto"/>
            <w:tcBorders>
              <w:bottom w:val="single" w:sz="4" w:space="0" w:color="auto"/>
              <w:right w:val="single" w:sz="4" w:space="0" w:color="auto"/>
            </w:tcBorders>
          </w:tcPr>
          <w:p w14:paraId="4F87D0F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Borders>
              <w:left w:val="single" w:sz="4" w:space="0" w:color="auto"/>
              <w:bottom w:val="single" w:sz="4" w:space="0" w:color="auto"/>
            </w:tcBorders>
          </w:tcPr>
          <w:p w14:paraId="286923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tcBorders>
              <w:left w:val="single" w:sz="4" w:space="0" w:color="auto"/>
              <w:bottom w:val="single" w:sz="4" w:space="0" w:color="auto"/>
            </w:tcBorders>
          </w:tcPr>
          <w:p w14:paraId="6491F1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 (О)</w:t>
            </w:r>
          </w:p>
        </w:tc>
        <w:tc>
          <w:tcPr>
            <w:tcW w:w="0" w:type="auto"/>
            <w:tcBorders>
              <w:left w:val="single" w:sz="4" w:space="0" w:color="auto"/>
              <w:bottom w:val="single" w:sz="4" w:space="0" w:color="auto"/>
            </w:tcBorders>
          </w:tcPr>
          <w:p w14:paraId="4DD9BE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Угрозы (Т) </w:t>
            </w:r>
          </w:p>
        </w:tc>
      </w:tr>
      <w:tr w:rsidR="00513CDB" w:rsidRPr="007C7328" w14:paraId="0BCEBEA3" w14:textId="77777777" w:rsidTr="007C7328">
        <w:trPr>
          <w:jc w:val="center"/>
        </w:trPr>
        <w:tc>
          <w:tcPr>
            <w:tcW w:w="0" w:type="auto"/>
            <w:tcBorders>
              <w:top w:val="single" w:sz="4" w:space="0" w:color="auto"/>
              <w:right w:val="single" w:sz="4" w:space="0" w:color="auto"/>
            </w:tcBorders>
          </w:tcPr>
          <w:p w14:paraId="4B8A59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1.Высокий уровень охвата населения профилактическими мероприятиями, массовая вакцинация против инфекционных заболеваний.</w:t>
            </w:r>
          </w:p>
          <w:p w14:paraId="159E7C8B" w14:textId="77777777" w:rsidR="00513CDB" w:rsidRPr="007C7328" w:rsidRDefault="00513CDB" w:rsidP="007C7328">
            <w:pPr>
              <w:widowControl/>
              <w:suppressAutoHyphens w:val="0"/>
              <w:jc w:val="both"/>
              <w:rPr>
                <w:rFonts w:ascii="Arial" w:hAnsi="Arial" w:cs="Arial"/>
                <w:sz w:val="24"/>
              </w:rPr>
            </w:pPr>
          </w:p>
          <w:p w14:paraId="7C1C934B" w14:textId="77777777" w:rsidR="00513CDB" w:rsidRPr="007C7328" w:rsidRDefault="00513CDB" w:rsidP="007C7328">
            <w:pPr>
              <w:widowControl/>
              <w:suppressAutoHyphens w:val="0"/>
              <w:jc w:val="both"/>
              <w:rPr>
                <w:rFonts w:ascii="Arial" w:hAnsi="Arial" w:cs="Arial"/>
                <w:sz w:val="24"/>
              </w:rPr>
            </w:pPr>
          </w:p>
          <w:p w14:paraId="6F4BAA4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Проведение работы по привлечению специалистов в рамках программы.</w:t>
            </w:r>
          </w:p>
          <w:p w14:paraId="44D0D770" w14:textId="77777777" w:rsidR="00513CDB" w:rsidRPr="007C7328" w:rsidRDefault="00513CDB" w:rsidP="007C7328">
            <w:pPr>
              <w:widowControl/>
              <w:suppressAutoHyphens w:val="0"/>
              <w:jc w:val="both"/>
              <w:rPr>
                <w:rFonts w:ascii="Arial" w:hAnsi="Arial" w:cs="Arial"/>
                <w:sz w:val="24"/>
              </w:rPr>
            </w:pPr>
          </w:p>
          <w:p w14:paraId="1AE5B5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3.Предоставления единовременных компенсационных выплат («Земский врач»).</w:t>
            </w:r>
          </w:p>
        </w:tc>
        <w:tc>
          <w:tcPr>
            <w:tcW w:w="0" w:type="auto"/>
            <w:tcBorders>
              <w:top w:val="single" w:sz="4" w:space="0" w:color="auto"/>
              <w:left w:val="single" w:sz="4" w:space="0" w:color="auto"/>
              <w:bottom w:val="single" w:sz="4" w:space="0" w:color="auto"/>
            </w:tcBorders>
          </w:tcPr>
          <w:p w14:paraId="7974036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1.Недостаточно совершенна материально-техническая база объектов здравоохранения. </w:t>
            </w:r>
          </w:p>
          <w:p w14:paraId="72B42E75" w14:textId="77777777" w:rsidR="00513CDB" w:rsidRPr="007C7328" w:rsidRDefault="00513CDB" w:rsidP="007C7328">
            <w:pPr>
              <w:widowControl/>
              <w:suppressAutoHyphens w:val="0"/>
              <w:jc w:val="both"/>
              <w:rPr>
                <w:rFonts w:ascii="Arial" w:hAnsi="Arial" w:cs="Arial"/>
                <w:sz w:val="24"/>
              </w:rPr>
            </w:pPr>
          </w:p>
          <w:p w14:paraId="056731D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Дефицит и низкая оплата труда первичного звена и младшего медицинского персонала, может негативно сказаться на качестве предоставляемых медицинских услуг.</w:t>
            </w:r>
          </w:p>
        </w:tc>
        <w:tc>
          <w:tcPr>
            <w:tcW w:w="0" w:type="auto"/>
            <w:tcBorders>
              <w:top w:val="single" w:sz="4" w:space="0" w:color="auto"/>
              <w:left w:val="single" w:sz="4" w:space="0" w:color="auto"/>
              <w:bottom w:val="single" w:sz="4" w:space="0" w:color="auto"/>
            </w:tcBorders>
          </w:tcPr>
          <w:p w14:paraId="62EF0D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1.Проведение и совершенствование мероприятий по профилактике заболеваний, создание постоянно действующей системы информирования населения о мерах личной и общественной профилактики заболеваний. </w:t>
            </w:r>
          </w:p>
        </w:tc>
        <w:tc>
          <w:tcPr>
            <w:tcW w:w="0" w:type="auto"/>
            <w:tcBorders>
              <w:top w:val="single" w:sz="4" w:space="0" w:color="auto"/>
              <w:left w:val="single" w:sz="4" w:space="0" w:color="auto"/>
              <w:bottom w:val="single" w:sz="4" w:space="0" w:color="auto"/>
            </w:tcBorders>
          </w:tcPr>
          <w:p w14:paraId="07EF24A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1.Снижение уровня финансирования сферы здравоохранения.</w:t>
            </w:r>
          </w:p>
          <w:p w14:paraId="7C5E6426" w14:textId="77777777" w:rsidR="00513CDB" w:rsidRPr="007C7328" w:rsidRDefault="00513CDB" w:rsidP="007C7328">
            <w:pPr>
              <w:widowControl/>
              <w:suppressAutoHyphens w:val="0"/>
              <w:jc w:val="both"/>
              <w:rPr>
                <w:rFonts w:ascii="Arial" w:hAnsi="Arial" w:cs="Arial"/>
                <w:sz w:val="24"/>
              </w:rPr>
            </w:pPr>
          </w:p>
          <w:p w14:paraId="4C34F03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2.Отток медицинских кадров в более привлекательные и высокооплачиваемые отрасли экономики.</w:t>
            </w:r>
          </w:p>
          <w:p w14:paraId="25EFD209" w14:textId="77777777" w:rsidR="00513CDB" w:rsidRPr="007C7328" w:rsidRDefault="00513CDB" w:rsidP="007C7328">
            <w:pPr>
              <w:widowControl/>
              <w:suppressAutoHyphens w:val="0"/>
              <w:jc w:val="both"/>
              <w:rPr>
                <w:rFonts w:ascii="Arial" w:hAnsi="Arial" w:cs="Arial"/>
                <w:sz w:val="24"/>
              </w:rPr>
            </w:pPr>
          </w:p>
          <w:p w14:paraId="7C5960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Старение высококвалифицированных кадров.</w:t>
            </w:r>
          </w:p>
        </w:tc>
      </w:tr>
    </w:tbl>
    <w:p w14:paraId="15743408"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 цели и задачи развития:</w:t>
      </w:r>
    </w:p>
    <w:p w14:paraId="25FCCEF4"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Цели:</w:t>
      </w:r>
    </w:p>
    <w:p w14:paraId="6E9C3B62" w14:textId="6E277D67" w:rsidR="00513CDB" w:rsidRPr="007C7328" w:rsidRDefault="007C7328" w:rsidP="007C7328">
      <w:pPr>
        <w:ind w:firstLine="567"/>
        <w:jc w:val="both"/>
        <w:rPr>
          <w:rFonts w:ascii="Arial" w:hAnsi="Arial" w:cs="Arial"/>
          <w:sz w:val="24"/>
        </w:rPr>
      </w:pPr>
      <w:r w:rsidRPr="007C7328">
        <w:rPr>
          <w:rFonts w:ascii="Arial" w:eastAsia="Calibri" w:hAnsi="Arial" w:cs="Arial"/>
          <w:sz w:val="24"/>
        </w:rPr>
        <w:t>1.</w:t>
      </w:r>
      <w:r w:rsidRPr="007C7328">
        <w:rPr>
          <w:rFonts w:ascii="Arial" w:eastAsia="Calibri" w:hAnsi="Arial" w:cs="Arial"/>
          <w:sz w:val="24"/>
        </w:rPr>
        <w:tab/>
      </w:r>
      <w:r w:rsidR="00513CDB" w:rsidRPr="007C7328">
        <w:rPr>
          <w:rFonts w:ascii="Arial" w:hAnsi="Arial" w:cs="Arial"/>
          <w:sz w:val="24"/>
        </w:rPr>
        <w:t>Повышение эффективности системы организации медицинской помощи.</w:t>
      </w:r>
    </w:p>
    <w:p w14:paraId="7A9F0925" w14:textId="0D776385" w:rsidR="00513CDB" w:rsidRPr="007C7328" w:rsidRDefault="007C7328" w:rsidP="007C7328">
      <w:pPr>
        <w:ind w:firstLine="567"/>
        <w:jc w:val="both"/>
        <w:rPr>
          <w:rFonts w:ascii="Arial" w:hAnsi="Arial" w:cs="Arial"/>
          <w:sz w:val="24"/>
        </w:rPr>
      </w:pPr>
      <w:r w:rsidRPr="007C7328">
        <w:rPr>
          <w:rFonts w:ascii="Arial" w:eastAsia="Calibri" w:hAnsi="Arial" w:cs="Arial"/>
          <w:sz w:val="24"/>
        </w:rPr>
        <w:t>2.</w:t>
      </w:r>
      <w:r w:rsidRPr="007C7328">
        <w:rPr>
          <w:rFonts w:ascii="Arial" w:eastAsia="Calibri" w:hAnsi="Arial" w:cs="Arial"/>
          <w:sz w:val="24"/>
        </w:rPr>
        <w:tab/>
      </w:r>
      <w:r w:rsidR="00513CDB" w:rsidRPr="007C7328">
        <w:rPr>
          <w:rFonts w:ascii="Arial" w:hAnsi="Arial" w:cs="Arial"/>
          <w:sz w:val="24"/>
        </w:rPr>
        <w:t>Улучшение лекарственного обеспечения граждан.</w:t>
      </w:r>
    </w:p>
    <w:p w14:paraId="422EDC08" w14:textId="288E9400" w:rsidR="00513CDB" w:rsidRPr="007C7328" w:rsidRDefault="007C7328" w:rsidP="007C7328">
      <w:pPr>
        <w:ind w:firstLine="567"/>
        <w:jc w:val="both"/>
        <w:rPr>
          <w:rFonts w:ascii="Arial" w:hAnsi="Arial" w:cs="Arial"/>
          <w:sz w:val="24"/>
        </w:rPr>
      </w:pPr>
      <w:r w:rsidRPr="007C7328">
        <w:rPr>
          <w:rFonts w:ascii="Arial" w:eastAsia="Calibri" w:hAnsi="Arial" w:cs="Arial"/>
          <w:sz w:val="24"/>
        </w:rPr>
        <w:t>3.</w:t>
      </w:r>
      <w:r w:rsidRPr="007C7328">
        <w:rPr>
          <w:rFonts w:ascii="Arial" w:eastAsia="Calibri" w:hAnsi="Arial" w:cs="Arial"/>
          <w:sz w:val="24"/>
        </w:rPr>
        <w:tab/>
      </w:r>
      <w:r w:rsidR="00513CDB" w:rsidRPr="007C7328">
        <w:rPr>
          <w:rFonts w:ascii="Arial" w:hAnsi="Arial" w:cs="Arial"/>
          <w:sz w:val="24"/>
        </w:rPr>
        <w:t>Обеспечение повышения квалификации медицинских работников и усиления мотивации к качественному труду (в том числе на основе непрерывного профессионального образования, совершенствования отраслевой системы оплаты труда, других форм социальных гарантий).</w:t>
      </w:r>
    </w:p>
    <w:p w14:paraId="1ABC0809"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3A8CEEAD" w14:textId="77777777" w:rsidR="00513CDB" w:rsidRPr="007C7328" w:rsidRDefault="00513CDB" w:rsidP="007C7328">
      <w:pPr>
        <w:ind w:firstLine="567"/>
        <w:jc w:val="both"/>
        <w:rPr>
          <w:rFonts w:ascii="Arial" w:hAnsi="Arial" w:cs="Arial"/>
          <w:sz w:val="24"/>
        </w:rPr>
      </w:pPr>
      <w:r w:rsidRPr="007C7328">
        <w:rPr>
          <w:rFonts w:ascii="Arial" w:hAnsi="Arial" w:cs="Arial"/>
          <w:sz w:val="24"/>
        </w:rPr>
        <w:t>1.Обеспечение охвата всех граждан профилактическими медицинскими осмотрами не реже одного раза в год;</w:t>
      </w:r>
    </w:p>
    <w:p w14:paraId="4BAD3F89" w14:textId="77777777" w:rsidR="00513CDB" w:rsidRPr="007C7328" w:rsidRDefault="00513CDB" w:rsidP="007C7328">
      <w:pPr>
        <w:ind w:firstLine="567"/>
        <w:jc w:val="both"/>
        <w:rPr>
          <w:rFonts w:ascii="Arial" w:hAnsi="Arial" w:cs="Arial"/>
          <w:sz w:val="24"/>
        </w:rPr>
      </w:pPr>
      <w:r w:rsidRPr="007C7328">
        <w:rPr>
          <w:rFonts w:ascii="Arial" w:hAnsi="Arial" w:cs="Arial"/>
          <w:sz w:val="24"/>
        </w:rPr>
        <w:t>2.Обеспечение оптимальной доступности для населения медицинских организаций, оказывающих первичную медико-санитарную помощь;</w:t>
      </w:r>
    </w:p>
    <w:p w14:paraId="506B38B2" w14:textId="77777777" w:rsidR="00513CDB" w:rsidRPr="007C7328" w:rsidRDefault="00513CDB" w:rsidP="007C7328">
      <w:pPr>
        <w:ind w:firstLine="567"/>
        <w:jc w:val="both"/>
        <w:rPr>
          <w:rFonts w:ascii="Arial" w:hAnsi="Arial" w:cs="Arial"/>
          <w:sz w:val="24"/>
        </w:rPr>
      </w:pPr>
      <w:r w:rsidRPr="007C7328">
        <w:rPr>
          <w:rFonts w:ascii="Arial" w:hAnsi="Arial" w:cs="Arial"/>
          <w:sz w:val="24"/>
        </w:rPr>
        <w:t>3.Обеспечение достаточного количества подготовленных медицинских кадров, способных решать задачи, поставленные перед здравоохранением;</w:t>
      </w:r>
    </w:p>
    <w:p w14:paraId="3C6ADAE8" w14:textId="77777777" w:rsidR="00513CDB" w:rsidRPr="007C7328" w:rsidRDefault="00513CDB" w:rsidP="007C7328">
      <w:pPr>
        <w:ind w:firstLine="567"/>
        <w:jc w:val="both"/>
        <w:rPr>
          <w:rFonts w:ascii="Arial" w:hAnsi="Arial" w:cs="Arial"/>
          <w:sz w:val="24"/>
        </w:rPr>
      </w:pPr>
      <w:r w:rsidRPr="007C7328">
        <w:rPr>
          <w:rFonts w:ascii="Arial" w:hAnsi="Arial" w:cs="Arial"/>
          <w:sz w:val="24"/>
        </w:rPr>
        <w:t>4.Увеличение объемов медицинских услуг, оказываемых лицам пожилого возраста в целях продления и улучшения качества жизни.</w:t>
      </w:r>
    </w:p>
    <w:p w14:paraId="6A5CD2BE" w14:textId="343B10EF" w:rsidR="00513CDB" w:rsidRPr="007C7328" w:rsidRDefault="00513CDB" w:rsidP="007C7328">
      <w:pPr>
        <w:ind w:firstLine="567"/>
        <w:jc w:val="both"/>
        <w:rPr>
          <w:rFonts w:ascii="Arial" w:hAnsi="Arial" w:cs="Arial"/>
          <w:sz w:val="24"/>
        </w:rPr>
      </w:pPr>
      <w:r w:rsidRPr="007C7328">
        <w:rPr>
          <w:rFonts w:ascii="Arial" w:hAnsi="Arial" w:cs="Arial"/>
          <w:sz w:val="24"/>
        </w:rPr>
        <w:t>Образование является одним из ключевых средств</w:t>
      </w:r>
      <w:r w:rsidR="007C7328">
        <w:rPr>
          <w:rFonts w:ascii="Arial" w:hAnsi="Arial" w:cs="Arial"/>
          <w:sz w:val="24"/>
        </w:rPr>
        <w:t xml:space="preserve"> </w:t>
      </w:r>
      <w:r w:rsidRPr="007C7328">
        <w:rPr>
          <w:rFonts w:ascii="Arial" w:hAnsi="Arial" w:cs="Arial"/>
          <w:sz w:val="24"/>
        </w:rPr>
        <w:t xml:space="preserve">подготовки подрастающего поколения к жизни в современном обществе, воспитание гармонично развитой и социально ответственной личности. </w:t>
      </w:r>
    </w:p>
    <w:p w14:paraId="060DA269"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 анализ сферы образования</w:t>
      </w:r>
    </w:p>
    <w:tbl>
      <w:tblPr>
        <w:tblW w:w="5000" w:type="pct"/>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6"/>
        <w:gridCol w:w="2465"/>
        <w:gridCol w:w="2779"/>
        <w:gridCol w:w="1928"/>
      </w:tblGrid>
      <w:tr w:rsidR="00513CDB" w:rsidRPr="007C7328" w14:paraId="016B7543" w14:textId="77777777" w:rsidTr="007C7328">
        <w:trPr>
          <w:jc w:val="center"/>
        </w:trPr>
        <w:tc>
          <w:tcPr>
            <w:tcW w:w="0" w:type="auto"/>
            <w:tcBorders>
              <w:bottom w:val="single" w:sz="4" w:space="0" w:color="auto"/>
              <w:right w:val="single" w:sz="4" w:space="0" w:color="auto"/>
            </w:tcBorders>
          </w:tcPr>
          <w:p w14:paraId="541C52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Borders>
              <w:left w:val="single" w:sz="4" w:space="0" w:color="auto"/>
              <w:bottom w:val="single" w:sz="4" w:space="0" w:color="auto"/>
            </w:tcBorders>
          </w:tcPr>
          <w:p w14:paraId="5D917B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tcBorders>
              <w:left w:val="single" w:sz="4" w:space="0" w:color="auto"/>
              <w:bottom w:val="single" w:sz="4" w:space="0" w:color="auto"/>
            </w:tcBorders>
          </w:tcPr>
          <w:p w14:paraId="313422E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 (О)</w:t>
            </w:r>
          </w:p>
        </w:tc>
        <w:tc>
          <w:tcPr>
            <w:tcW w:w="0" w:type="auto"/>
            <w:tcBorders>
              <w:left w:val="single" w:sz="4" w:space="0" w:color="auto"/>
              <w:bottom w:val="single" w:sz="4" w:space="0" w:color="auto"/>
            </w:tcBorders>
          </w:tcPr>
          <w:p w14:paraId="382C8B6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Угрозы (Т)</w:t>
            </w:r>
          </w:p>
          <w:p w14:paraId="1FEDD0A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t>
            </w:r>
          </w:p>
        </w:tc>
      </w:tr>
      <w:tr w:rsidR="00513CDB" w:rsidRPr="007C7328" w14:paraId="39E9E5AD" w14:textId="77777777" w:rsidTr="007C7328">
        <w:trPr>
          <w:jc w:val="center"/>
        </w:trPr>
        <w:tc>
          <w:tcPr>
            <w:tcW w:w="0" w:type="auto"/>
            <w:tcBorders>
              <w:bottom w:val="single" w:sz="4" w:space="0" w:color="auto"/>
              <w:right w:val="single" w:sz="4" w:space="0" w:color="auto"/>
            </w:tcBorders>
          </w:tcPr>
          <w:p w14:paraId="127E3A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1.Отсутствие дефицита мест в дошкольных учреждениях.</w:t>
            </w:r>
          </w:p>
        </w:tc>
        <w:tc>
          <w:tcPr>
            <w:tcW w:w="0" w:type="auto"/>
            <w:tcBorders>
              <w:left w:val="single" w:sz="4" w:space="0" w:color="auto"/>
              <w:bottom w:val="single" w:sz="4" w:space="0" w:color="auto"/>
            </w:tcBorders>
          </w:tcPr>
          <w:p w14:paraId="0FA4507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1.Низкая привлекательность сферы образования для молодых специалистов.</w:t>
            </w:r>
          </w:p>
        </w:tc>
        <w:tc>
          <w:tcPr>
            <w:tcW w:w="0" w:type="auto"/>
            <w:tcBorders>
              <w:left w:val="single" w:sz="4" w:space="0" w:color="auto"/>
              <w:bottom w:val="single" w:sz="4" w:space="0" w:color="auto"/>
            </w:tcBorders>
          </w:tcPr>
          <w:p w14:paraId="2DAF4B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1.Содействие развитию и совершенствованию материально-технической базы образовательных учреждений.</w:t>
            </w:r>
          </w:p>
        </w:tc>
        <w:tc>
          <w:tcPr>
            <w:tcW w:w="0" w:type="auto"/>
            <w:vMerge w:val="restart"/>
            <w:tcBorders>
              <w:left w:val="single" w:sz="4" w:space="0" w:color="auto"/>
            </w:tcBorders>
          </w:tcPr>
          <w:p w14:paraId="38E75F1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1.Уменьшение количества учащихся в связи с нестабильной демографичес</w:t>
            </w:r>
          </w:p>
          <w:p w14:paraId="1F3795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кой ситуацией.</w:t>
            </w:r>
          </w:p>
          <w:p w14:paraId="3281D58A" w14:textId="77777777" w:rsidR="00513CDB" w:rsidRPr="007C7328" w:rsidRDefault="00513CDB" w:rsidP="007C7328">
            <w:pPr>
              <w:widowControl/>
              <w:suppressAutoHyphens w:val="0"/>
              <w:jc w:val="both"/>
              <w:rPr>
                <w:rFonts w:ascii="Arial" w:hAnsi="Arial" w:cs="Arial"/>
                <w:sz w:val="24"/>
              </w:rPr>
            </w:pPr>
          </w:p>
        </w:tc>
      </w:tr>
      <w:tr w:rsidR="00513CDB" w:rsidRPr="007C7328" w14:paraId="59117061" w14:textId="77777777" w:rsidTr="007C7328">
        <w:trPr>
          <w:jc w:val="center"/>
        </w:trPr>
        <w:tc>
          <w:tcPr>
            <w:tcW w:w="0" w:type="auto"/>
            <w:tcBorders>
              <w:top w:val="single" w:sz="4" w:space="0" w:color="auto"/>
              <w:right w:val="single" w:sz="4" w:space="0" w:color="auto"/>
            </w:tcBorders>
          </w:tcPr>
          <w:p w14:paraId="5D1CEF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Реализация проекта «Электронная система образования».</w:t>
            </w:r>
          </w:p>
          <w:p w14:paraId="3A291A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3.Проведение мер поддержки молодых специалистов.</w:t>
            </w:r>
          </w:p>
          <w:p w14:paraId="55DE878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4.Проведение профориентационной работы.</w:t>
            </w:r>
          </w:p>
          <w:p w14:paraId="5502ACB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 Доля детей, охваченных образовательными программами дополнительного образования в возрасте 5-18 лет, в организациях дополнительного образования составляет 70,1%, что по сравнению с областным показателем больше на 4,3% (областной показатель – 65,8%).</w:t>
            </w:r>
          </w:p>
          <w:p w14:paraId="62A9FF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 Подвоз детей школьными автобусами.</w:t>
            </w:r>
          </w:p>
        </w:tc>
        <w:tc>
          <w:tcPr>
            <w:tcW w:w="0" w:type="auto"/>
            <w:tcBorders>
              <w:top w:val="single" w:sz="4" w:space="0" w:color="auto"/>
              <w:left w:val="single" w:sz="4" w:space="0" w:color="auto"/>
              <w:bottom w:val="single" w:sz="4" w:space="0" w:color="auto"/>
            </w:tcBorders>
          </w:tcPr>
          <w:p w14:paraId="2EC111C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Организация обучения в двух школах (с. Чемодановка, с. Бессоновка) в две смены.</w:t>
            </w:r>
          </w:p>
        </w:tc>
        <w:tc>
          <w:tcPr>
            <w:tcW w:w="0" w:type="auto"/>
            <w:tcBorders>
              <w:top w:val="single" w:sz="4" w:space="0" w:color="auto"/>
              <w:left w:val="single" w:sz="4" w:space="0" w:color="auto"/>
              <w:bottom w:val="single" w:sz="4" w:space="0" w:color="auto"/>
            </w:tcBorders>
          </w:tcPr>
          <w:p w14:paraId="3FD3683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Организация занятости несовершеннолетних граждан в свободное от учебы время и в период летних каникул по благоустройству и уборке улиц.</w:t>
            </w:r>
          </w:p>
          <w:p w14:paraId="2C51E1EB" w14:textId="77777777" w:rsidR="00513CDB" w:rsidRPr="007C7328" w:rsidRDefault="00513CDB" w:rsidP="007C7328">
            <w:pPr>
              <w:widowControl/>
              <w:suppressAutoHyphens w:val="0"/>
              <w:jc w:val="both"/>
              <w:rPr>
                <w:rFonts w:ascii="Arial" w:hAnsi="Arial" w:cs="Arial"/>
                <w:sz w:val="24"/>
              </w:rPr>
            </w:pPr>
          </w:p>
          <w:p w14:paraId="5C54C9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3.Строительство школ в с. Чемодановка и с. Бессоновка.</w:t>
            </w:r>
          </w:p>
        </w:tc>
        <w:tc>
          <w:tcPr>
            <w:tcW w:w="0" w:type="auto"/>
            <w:vMerge/>
            <w:tcBorders>
              <w:left w:val="single" w:sz="4" w:space="0" w:color="auto"/>
              <w:bottom w:val="single" w:sz="4" w:space="0" w:color="auto"/>
            </w:tcBorders>
          </w:tcPr>
          <w:p w14:paraId="3BBCE7B2" w14:textId="77777777" w:rsidR="00513CDB" w:rsidRPr="007C7328" w:rsidRDefault="00513CDB" w:rsidP="007C7328">
            <w:pPr>
              <w:widowControl/>
              <w:suppressAutoHyphens w:val="0"/>
              <w:jc w:val="both"/>
              <w:rPr>
                <w:rFonts w:ascii="Arial" w:hAnsi="Arial" w:cs="Arial"/>
                <w:sz w:val="24"/>
              </w:rPr>
            </w:pPr>
          </w:p>
        </w:tc>
      </w:tr>
    </w:tbl>
    <w:p w14:paraId="0D11157A"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 цели и задачи развития:</w:t>
      </w:r>
    </w:p>
    <w:p w14:paraId="6371B3CC"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Цели:</w:t>
      </w:r>
    </w:p>
    <w:p w14:paraId="1C0B8815" w14:textId="77777777" w:rsidR="00513CDB" w:rsidRPr="007C7328" w:rsidRDefault="00513CDB" w:rsidP="007C7328">
      <w:pPr>
        <w:ind w:firstLine="567"/>
        <w:jc w:val="both"/>
        <w:rPr>
          <w:rFonts w:ascii="Arial" w:hAnsi="Arial" w:cs="Arial"/>
          <w:sz w:val="24"/>
        </w:rPr>
      </w:pPr>
      <w:r w:rsidRPr="007C7328">
        <w:rPr>
          <w:rFonts w:ascii="Arial" w:hAnsi="Arial" w:cs="Arial"/>
          <w:sz w:val="24"/>
        </w:rPr>
        <w:t>1.Подготовка учащихся к жизни в современном обществе, воспитание гармонично развитой и социально ответственной личности.</w:t>
      </w:r>
    </w:p>
    <w:p w14:paraId="0170417C" w14:textId="77777777" w:rsidR="00513CDB" w:rsidRPr="007C7328" w:rsidRDefault="00513CDB" w:rsidP="007C7328">
      <w:pPr>
        <w:ind w:firstLine="567"/>
        <w:jc w:val="both"/>
        <w:rPr>
          <w:rFonts w:ascii="Arial" w:hAnsi="Arial" w:cs="Arial"/>
          <w:sz w:val="24"/>
        </w:rPr>
      </w:pPr>
      <w:r w:rsidRPr="007C7328">
        <w:rPr>
          <w:rFonts w:ascii="Arial" w:hAnsi="Arial" w:cs="Arial"/>
          <w:sz w:val="24"/>
        </w:rPr>
        <w:t>2.Выявление, поддержка и развитие способностей и талантов у детей и молодежи, направленной на самоопределение и профессиональную ориентацию.</w:t>
      </w:r>
    </w:p>
    <w:p w14:paraId="4A8CD9D5"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188DAB88" w14:textId="77777777" w:rsidR="00513CDB" w:rsidRPr="007C7328" w:rsidRDefault="00513CDB" w:rsidP="007C7328">
      <w:pPr>
        <w:ind w:firstLine="567"/>
        <w:jc w:val="both"/>
        <w:rPr>
          <w:rFonts w:ascii="Arial" w:hAnsi="Arial" w:cs="Arial"/>
          <w:sz w:val="24"/>
        </w:rPr>
      </w:pPr>
      <w:r w:rsidRPr="007C7328">
        <w:rPr>
          <w:rFonts w:ascii="Arial" w:hAnsi="Arial" w:cs="Arial"/>
          <w:sz w:val="24"/>
        </w:rPr>
        <w:t>1. Обеспечение перехода образовательных организаций на федеральные государственные образовательные стандарты дошкольного, начального общего, основного общего и среднего общего образования.</w:t>
      </w:r>
    </w:p>
    <w:p w14:paraId="0DFA359C" w14:textId="77777777" w:rsidR="00513CDB" w:rsidRPr="007C7328" w:rsidRDefault="00513CDB" w:rsidP="007C7328">
      <w:pPr>
        <w:ind w:firstLine="567"/>
        <w:jc w:val="both"/>
        <w:rPr>
          <w:rFonts w:ascii="Arial" w:hAnsi="Arial" w:cs="Arial"/>
          <w:sz w:val="24"/>
        </w:rPr>
      </w:pPr>
      <w:r w:rsidRPr="007C7328">
        <w:rPr>
          <w:rFonts w:ascii="Arial" w:hAnsi="Arial" w:cs="Arial"/>
          <w:sz w:val="24"/>
        </w:rPr>
        <w:t>2. Формирование навыков самообразования, обеспечивающих опережающее развитие обучающихся.</w:t>
      </w:r>
    </w:p>
    <w:p w14:paraId="52E753CC" w14:textId="77777777" w:rsidR="00513CDB" w:rsidRPr="007C7328" w:rsidRDefault="00513CDB" w:rsidP="007C7328">
      <w:pPr>
        <w:ind w:firstLine="567"/>
        <w:jc w:val="both"/>
        <w:rPr>
          <w:rFonts w:ascii="Arial" w:hAnsi="Arial" w:cs="Arial"/>
          <w:sz w:val="24"/>
        </w:rPr>
      </w:pPr>
      <w:r w:rsidRPr="007C7328">
        <w:rPr>
          <w:rFonts w:ascii="Arial" w:hAnsi="Arial" w:cs="Arial"/>
          <w:sz w:val="24"/>
        </w:rPr>
        <w:t>3. Успешная социализация детей с ограниченными возможностями здоровья.</w:t>
      </w:r>
    </w:p>
    <w:p w14:paraId="0F86A6CF" w14:textId="77777777" w:rsidR="00513CDB" w:rsidRPr="007C7328" w:rsidRDefault="00513CDB" w:rsidP="007C7328">
      <w:pPr>
        <w:ind w:firstLine="567"/>
        <w:jc w:val="both"/>
        <w:rPr>
          <w:rFonts w:ascii="Arial" w:hAnsi="Arial" w:cs="Arial"/>
          <w:sz w:val="24"/>
        </w:rPr>
      </w:pPr>
      <w:r w:rsidRPr="007C7328">
        <w:rPr>
          <w:rFonts w:ascii="Arial" w:hAnsi="Arial" w:cs="Arial"/>
          <w:sz w:val="24"/>
        </w:rPr>
        <w:t>4. Развитие безбарьерной среды для инклюзивного образования.</w:t>
      </w:r>
    </w:p>
    <w:p w14:paraId="3BBA03AE" w14:textId="77777777" w:rsidR="00513CDB" w:rsidRPr="007C7328" w:rsidRDefault="00513CDB" w:rsidP="007C7328">
      <w:pPr>
        <w:ind w:firstLine="567"/>
        <w:jc w:val="both"/>
        <w:rPr>
          <w:rFonts w:ascii="Arial" w:hAnsi="Arial" w:cs="Arial"/>
          <w:sz w:val="24"/>
        </w:rPr>
      </w:pPr>
      <w:r w:rsidRPr="007C7328">
        <w:rPr>
          <w:rFonts w:ascii="Arial" w:hAnsi="Arial" w:cs="Arial"/>
          <w:sz w:val="24"/>
        </w:rPr>
        <w:t>5. Развитие потенциала педагогических работников.</w:t>
      </w:r>
    </w:p>
    <w:p w14:paraId="6A2BF1B1" w14:textId="77777777" w:rsidR="00513CDB" w:rsidRPr="007C7328" w:rsidRDefault="00513CDB" w:rsidP="007C7328">
      <w:pPr>
        <w:ind w:firstLine="567"/>
        <w:jc w:val="both"/>
        <w:rPr>
          <w:rFonts w:ascii="Arial" w:hAnsi="Arial" w:cs="Arial"/>
          <w:sz w:val="24"/>
        </w:rPr>
      </w:pPr>
      <w:r w:rsidRPr="007C7328">
        <w:rPr>
          <w:rFonts w:ascii="Arial" w:hAnsi="Arial" w:cs="Arial"/>
          <w:sz w:val="24"/>
        </w:rPr>
        <w:t>6. Реализация эффективной молодежной политики, поддержка обладающей лидерскими навыками, инициативной и талантливой молодежи для инновационного развития региона.</w:t>
      </w:r>
    </w:p>
    <w:p w14:paraId="32E3F815" w14:textId="77777777" w:rsidR="00513CDB" w:rsidRPr="007C7328" w:rsidRDefault="00513CDB" w:rsidP="007C7328">
      <w:pPr>
        <w:ind w:firstLine="567"/>
        <w:jc w:val="both"/>
        <w:rPr>
          <w:rFonts w:ascii="Arial" w:hAnsi="Arial" w:cs="Arial"/>
          <w:sz w:val="24"/>
        </w:rPr>
      </w:pPr>
      <w:r w:rsidRPr="007C7328">
        <w:rPr>
          <w:rFonts w:ascii="Arial" w:hAnsi="Arial" w:cs="Arial"/>
          <w:sz w:val="24"/>
        </w:rPr>
        <w:t>7. Укрепление материально-технической базы образовательных учреждений.</w:t>
      </w:r>
    </w:p>
    <w:p w14:paraId="6EB0FCDE"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анализ развития культуры</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2"/>
        <w:gridCol w:w="2830"/>
        <w:gridCol w:w="2433"/>
        <w:gridCol w:w="2413"/>
      </w:tblGrid>
      <w:tr w:rsidR="00513CDB" w:rsidRPr="007C7328" w14:paraId="6D9E1741" w14:textId="77777777" w:rsidTr="007C7328">
        <w:trPr>
          <w:jc w:val="center"/>
        </w:trPr>
        <w:tc>
          <w:tcPr>
            <w:tcW w:w="0" w:type="auto"/>
            <w:tcBorders>
              <w:bottom w:val="single" w:sz="4" w:space="0" w:color="auto"/>
              <w:right w:val="single" w:sz="4" w:space="0" w:color="auto"/>
            </w:tcBorders>
          </w:tcPr>
          <w:p w14:paraId="16E1B62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Borders>
              <w:left w:val="single" w:sz="4" w:space="0" w:color="auto"/>
              <w:bottom w:val="single" w:sz="4" w:space="0" w:color="auto"/>
            </w:tcBorders>
          </w:tcPr>
          <w:p w14:paraId="6C16BAF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tcBorders>
              <w:left w:val="single" w:sz="4" w:space="0" w:color="auto"/>
              <w:bottom w:val="single" w:sz="4" w:space="0" w:color="auto"/>
            </w:tcBorders>
          </w:tcPr>
          <w:p w14:paraId="3F1018D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 (О)</w:t>
            </w:r>
          </w:p>
        </w:tc>
        <w:tc>
          <w:tcPr>
            <w:tcW w:w="0" w:type="auto"/>
            <w:tcBorders>
              <w:left w:val="single" w:sz="4" w:space="0" w:color="auto"/>
              <w:bottom w:val="single" w:sz="4" w:space="0" w:color="auto"/>
            </w:tcBorders>
          </w:tcPr>
          <w:p w14:paraId="679581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Угрозы (Т) </w:t>
            </w:r>
          </w:p>
        </w:tc>
      </w:tr>
      <w:tr w:rsidR="00513CDB" w:rsidRPr="007C7328" w14:paraId="496B1C2F" w14:textId="77777777" w:rsidTr="007C7328">
        <w:trPr>
          <w:jc w:val="center"/>
        </w:trPr>
        <w:tc>
          <w:tcPr>
            <w:tcW w:w="0" w:type="auto"/>
            <w:tcBorders>
              <w:top w:val="single" w:sz="4" w:space="0" w:color="auto"/>
              <w:right w:val="single" w:sz="4" w:space="0" w:color="auto"/>
            </w:tcBorders>
          </w:tcPr>
          <w:p w14:paraId="64EF07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1.Организация и развитие сети культурно-досуговых мероприятий, творческих коллективов с применением методов, позволяющих расширить доступ населения к достижениям отечественной культуры и искусства.</w:t>
            </w:r>
          </w:p>
        </w:tc>
        <w:tc>
          <w:tcPr>
            <w:tcW w:w="0" w:type="auto"/>
            <w:tcBorders>
              <w:top w:val="single" w:sz="4" w:space="0" w:color="auto"/>
              <w:left w:val="single" w:sz="4" w:space="0" w:color="auto"/>
              <w:bottom w:val="single" w:sz="4" w:space="0" w:color="auto"/>
            </w:tcBorders>
          </w:tcPr>
          <w:p w14:paraId="40F739E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Отставание материально-технической базы от современных стандартов, либо ее отсутствие в той или иной части, наряду с низкой социальной защищенностью работников сферы организации культуры и досуга снижает мотивацию и уровень работы с населением, особенно с молодежью.</w:t>
            </w:r>
          </w:p>
        </w:tc>
        <w:tc>
          <w:tcPr>
            <w:tcW w:w="0" w:type="auto"/>
            <w:tcBorders>
              <w:top w:val="single" w:sz="4" w:space="0" w:color="auto"/>
              <w:left w:val="single" w:sz="4" w:space="0" w:color="auto"/>
              <w:bottom w:val="single" w:sz="4" w:space="0" w:color="auto"/>
            </w:tcBorders>
          </w:tcPr>
          <w:p w14:paraId="67766B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1.Наличие программно-целевых методов развития культуры и искусства Бессоновского района будет способствовать сохранению культурного и творческого потенциала.</w:t>
            </w:r>
          </w:p>
        </w:tc>
        <w:tc>
          <w:tcPr>
            <w:tcW w:w="0" w:type="auto"/>
            <w:tcBorders>
              <w:top w:val="single" w:sz="4" w:space="0" w:color="auto"/>
              <w:left w:val="single" w:sz="4" w:space="0" w:color="auto"/>
              <w:bottom w:val="single" w:sz="4" w:space="0" w:color="auto"/>
            </w:tcBorders>
          </w:tcPr>
          <w:p w14:paraId="45041A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1.Хронический дефицит финансирования сферы культуры и искусства не позволит решить имеющиеся проблемы.</w:t>
            </w:r>
          </w:p>
        </w:tc>
      </w:tr>
    </w:tbl>
    <w:p w14:paraId="2D2519C2"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 цели и задачи развития:</w:t>
      </w:r>
    </w:p>
    <w:p w14:paraId="0359E36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Цель: </w:t>
      </w:r>
    </w:p>
    <w:p w14:paraId="2A7665B3" w14:textId="77777777" w:rsidR="00513CDB" w:rsidRPr="007C7328" w:rsidRDefault="00513CDB" w:rsidP="007C7328">
      <w:pPr>
        <w:ind w:firstLine="567"/>
        <w:jc w:val="both"/>
        <w:rPr>
          <w:rFonts w:ascii="Arial" w:hAnsi="Arial" w:cs="Arial"/>
          <w:sz w:val="24"/>
        </w:rPr>
      </w:pPr>
      <w:r w:rsidRPr="007C7328">
        <w:rPr>
          <w:rFonts w:ascii="Arial" w:hAnsi="Arial" w:cs="Arial"/>
          <w:sz w:val="24"/>
        </w:rPr>
        <w:t>1. Обеспечение прав граждан на участие в культурной жизни, создание условий для реализации творческого потенциала жителей района.</w:t>
      </w:r>
    </w:p>
    <w:p w14:paraId="1B285819" w14:textId="77777777" w:rsidR="00513CDB" w:rsidRPr="007C7328" w:rsidRDefault="00513CDB" w:rsidP="007C7328">
      <w:pPr>
        <w:ind w:firstLine="567"/>
        <w:jc w:val="both"/>
        <w:rPr>
          <w:rFonts w:ascii="Arial" w:hAnsi="Arial" w:cs="Arial"/>
          <w:sz w:val="24"/>
        </w:rPr>
      </w:pPr>
      <w:r w:rsidRPr="007C7328">
        <w:rPr>
          <w:rFonts w:ascii="Arial" w:hAnsi="Arial" w:cs="Arial"/>
          <w:sz w:val="24"/>
        </w:rPr>
        <w:t>2. Сохранение исторического и культурного наследия Бессоновского района и Пензенской области и его использование для воспитания и образования жителей района.</w:t>
      </w:r>
    </w:p>
    <w:p w14:paraId="75C88947"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29474C99" w14:textId="77777777" w:rsidR="00513CDB" w:rsidRPr="007C7328" w:rsidRDefault="00513CDB" w:rsidP="007C7328">
      <w:pPr>
        <w:ind w:firstLine="567"/>
        <w:jc w:val="both"/>
        <w:rPr>
          <w:rFonts w:ascii="Arial" w:hAnsi="Arial" w:cs="Arial"/>
          <w:sz w:val="24"/>
        </w:rPr>
      </w:pPr>
      <w:r w:rsidRPr="007C7328">
        <w:rPr>
          <w:rFonts w:ascii="Arial" w:hAnsi="Arial" w:cs="Arial"/>
          <w:sz w:val="24"/>
        </w:rPr>
        <w:t>1. Укрепление материально-технической базы учреждений культуры по современным стандартам.</w:t>
      </w:r>
    </w:p>
    <w:p w14:paraId="2F526153" w14:textId="77777777" w:rsidR="00513CDB" w:rsidRPr="007C7328" w:rsidRDefault="00513CDB" w:rsidP="007C7328">
      <w:pPr>
        <w:ind w:firstLine="567"/>
        <w:jc w:val="both"/>
        <w:rPr>
          <w:rFonts w:ascii="Arial" w:hAnsi="Arial" w:cs="Arial"/>
          <w:sz w:val="24"/>
        </w:rPr>
      </w:pPr>
      <w:r w:rsidRPr="007C7328">
        <w:rPr>
          <w:rFonts w:ascii="Arial" w:hAnsi="Arial" w:cs="Arial"/>
          <w:sz w:val="24"/>
        </w:rPr>
        <w:t>2. Поддержка самодеятельного народного творчества.</w:t>
      </w:r>
    </w:p>
    <w:p w14:paraId="066C7B88" w14:textId="77777777" w:rsidR="00513CDB" w:rsidRPr="007C7328" w:rsidRDefault="00513CDB" w:rsidP="007C7328">
      <w:pPr>
        <w:ind w:firstLine="567"/>
        <w:jc w:val="both"/>
        <w:rPr>
          <w:rFonts w:ascii="Arial" w:hAnsi="Arial" w:cs="Arial"/>
          <w:sz w:val="24"/>
        </w:rPr>
      </w:pPr>
      <w:r w:rsidRPr="007C7328">
        <w:rPr>
          <w:rFonts w:ascii="Arial" w:hAnsi="Arial" w:cs="Arial"/>
          <w:sz w:val="24"/>
        </w:rPr>
        <w:t>3. Обеспечение сохранности документов по личному составу ликвидированных учреждений.</w:t>
      </w:r>
    </w:p>
    <w:p w14:paraId="0ACBC3BC"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 анализ развития физкультуры и спорта</w:t>
      </w: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2546"/>
        <w:gridCol w:w="2617"/>
        <w:gridCol w:w="2817"/>
      </w:tblGrid>
      <w:tr w:rsidR="00513CDB" w:rsidRPr="007C7328" w14:paraId="56213C5A" w14:textId="77777777" w:rsidTr="007C7328">
        <w:trPr>
          <w:jc w:val="center"/>
        </w:trPr>
        <w:tc>
          <w:tcPr>
            <w:tcW w:w="0" w:type="auto"/>
          </w:tcPr>
          <w:p w14:paraId="4620C7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Pr>
          <w:p w14:paraId="72805F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w:t>
            </w:r>
          </w:p>
          <w:p w14:paraId="41DDFE9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w:t>
            </w:r>
          </w:p>
        </w:tc>
        <w:tc>
          <w:tcPr>
            <w:tcW w:w="0" w:type="auto"/>
          </w:tcPr>
          <w:p w14:paraId="7C7D79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w:t>
            </w:r>
          </w:p>
          <w:p w14:paraId="74AF7F2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(О)</w:t>
            </w:r>
          </w:p>
        </w:tc>
        <w:tc>
          <w:tcPr>
            <w:tcW w:w="0" w:type="auto"/>
          </w:tcPr>
          <w:p w14:paraId="0BAE1CF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Угрозы </w:t>
            </w:r>
          </w:p>
          <w:p w14:paraId="3199035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w:t>
            </w:r>
          </w:p>
        </w:tc>
      </w:tr>
      <w:tr w:rsidR="00513CDB" w:rsidRPr="007C7328" w14:paraId="03AA34D9" w14:textId="77777777" w:rsidTr="007C7328">
        <w:trPr>
          <w:cantSplit/>
          <w:jc w:val="center"/>
        </w:trPr>
        <w:tc>
          <w:tcPr>
            <w:tcW w:w="0" w:type="auto"/>
          </w:tcPr>
          <w:p w14:paraId="5415212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1.Наличие спортивной инфраструктуры для занятий физической культурой и спортом.</w:t>
            </w:r>
          </w:p>
        </w:tc>
        <w:tc>
          <w:tcPr>
            <w:tcW w:w="0" w:type="auto"/>
          </w:tcPr>
          <w:p w14:paraId="49A6F5C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1.Дефицит кадров тренерско-преподавательского состава. </w:t>
            </w:r>
          </w:p>
          <w:p w14:paraId="252F5D69" w14:textId="77777777" w:rsidR="00513CDB" w:rsidRPr="007C7328" w:rsidRDefault="00513CDB" w:rsidP="007C7328">
            <w:pPr>
              <w:widowControl/>
              <w:suppressAutoHyphens w:val="0"/>
              <w:jc w:val="both"/>
              <w:rPr>
                <w:rFonts w:ascii="Arial" w:hAnsi="Arial" w:cs="Arial"/>
                <w:sz w:val="24"/>
              </w:rPr>
            </w:pPr>
          </w:p>
        </w:tc>
        <w:tc>
          <w:tcPr>
            <w:tcW w:w="0" w:type="auto"/>
          </w:tcPr>
          <w:p w14:paraId="251F4C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1.Повышение интереса населения Бессоновского района к занятию физкультурой и спортом.</w:t>
            </w:r>
          </w:p>
          <w:p w14:paraId="3CCB7AE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Совершенствование материально-технической базы спортивных объектов.</w:t>
            </w:r>
          </w:p>
        </w:tc>
        <w:tc>
          <w:tcPr>
            <w:tcW w:w="0" w:type="auto"/>
          </w:tcPr>
          <w:p w14:paraId="6536D5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1.Низкооплачиваемая работа тренерско-преподавательского состава может привести к потере квалифицированных кадров.</w:t>
            </w:r>
          </w:p>
        </w:tc>
      </w:tr>
    </w:tbl>
    <w:p w14:paraId="33BA2108"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 цели и задачи развития:</w:t>
      </w:r>
    </w:p>
    <w:p w14:paraId="0691EC3A"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Цели: </w:t>
      </w:r>
    </w:p>
    <w:p w14:paraId="27202904" w14:textId="77777777" w:rsidR="00513CDB" w:rsidRPr="007C7328" w:rsidRDefault="00513CDB" w:rsidP="007C7328">
      <w:pPr>
        <w:ind w:firstLine="567"/>
        <w:jc w:val="both"/>
        <w:rPr>
          <w:rFonts w:ascii="Arial" w:hAnsi="Arial" w:cs="Arial"/>
          <w:sz w:val="24"/>
        </w:rPr>
      </w:pPr>
      <w:r w:rsidRPr="007C7328">
        <w:rPr>
          <w:rFonts w:ascii="Arial" w:hAnsi="Arial" w:cs="Arial"/>
          <w:sz w:val="24"/>
        </w:rPr>
        <w:t>1. Создание условий для ведения здорового образа жизни, занятия физической культурой и спортом гражданами, в том числе развитие спортивной инфраструктуры, достижение высоких результатов спортсменов района.</w:t>
      </w:r>
    </w:p>
    <w:p w14:paraId="17D23DEC"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779E3470" w14:textId="77777777" w:rsidR="00513CDB" w:rsidRPr="007C7328" w:rsidRDefault="00513CDB" w:rsidP="007C7328">
      <w:pPr>
        <w:ind w:firstLine="567"/>
        <w:jc w:val="both"/>
        <w:rPr>
          <w:rFonts w:ascii="Arial" w:hAnsi="Arial" w:cs="Arial"/>
          <w:sz w:val="24"/>
        </w:rPr>
      </w:pPr>
      <w:r w:rsidRPr="007C7328">
        <w:rPr>
          <w:rFonts w:ascii="Arial" w:hAnsi="Arial" w:cs="Arial"/>
          <w:sz w:val="24"/>
        </w:rPr>
        <w:t>1. Реализация Всероссийского физкультурно-оздоровительного комплекса «Готов к труду и обороне»(ГТО).</w:t>
      </w:r>
    </w:p>
    <w:p w14:paraId="0B4EA540" w14:textId="77777777" w:rsidR="00513CDB" w:rsidRPr="007C7328" w:rsidRDefault="00513CDB" w:rsidP="007C7328">
      <w:pPr>
        <w:ind w:firstLine="567"/>
        <w:jc w:val="both"/>
        <w:rPr>
          <w:rFonts w:ascii="Arial" w:hAnsi="Arial" w:cs="Arial"/>
          <w:sz w:val="24"/>
        </w:rPr>
      </w:pPr>
      <w:r w:rsidRPr="007C7328">
        <w:rPr>
          <w:rFonts w:ascii="Arial" w:hAnsi="Arial" w:cs="Arial"/>
          <w:sz w:val="24"/>
        </w:rPr>
        <w:t>2. Закупка спортивно-технологического оборудования для создания малых спортивных площадок, модернизации физкультурно-оздоровительных комплексов.</w:t>
      </w:r>
    </w:p>
    <w:p w14:paraId="632645C4" w14:textId="77777777" w:rsidR="00513CDB" w:rsidRPr="007C7328" w:rsidRDefault="00513CDB" w:rsidP="007C7328">
      <w:pPr>
        <w:ind w:firstLine="567"/>
        <w:jc w:val="both"/>
        <w:rPr>
          <w:rFonts w:ascii="Arial" w:hAnsi="Arial" w:cs="Arial"/>
          <w:sz w:val="24"/>
        </w:rPr>
      </w:pPr>
      <w:r w:rsidRPr="007C7328">
        <w:rPr>
          <w:rFonts w:ascii="Arial" w:hAnsi="Arial" w:cs="Arial"/>
          <w:sz w:val="24"/>
        </w:rPr>
        <w:t>3. Обеспечение доступности объектов спорта для лиц с ограниченными возможностями здоровья.</w:t>
      </w:r>
    </w:p>
    <w:p w14:paraId="4E4F4EE9"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 анализ развития социальной политики</w:t>
      </w: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2091"/>
        <w:gridCol w:w="2222"/>
        <w:gridCol w:w="3536"/>
      </w:tblGrid>
      <w:tr w:rsidR="00513CDB" w:rsidRPr="007C7328" w14:paraId="46A03F27" w14:textId="77777777" w:rsidTr="007C7328">
        <w:trPr>
          <w:jc w:val="center"/>
        </w:trPr>
        <w:tc>
          <w:tcPr>
            <w:tcW w:w="0" w:type="auto"/>
          </w:tcPr>
          <w:p w14:paraId="539331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Pr>
          <w:p w14:paraId="50D5B16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Слабые стороны </w:t>
            </w:r>
          </w:p>
          <w:p w14:paraId="3103A2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w:t>
            </w:r>
          </w:p>
        </w:tc>
        <w:tc>
          <w:tcPr>
            <w:tcW w:w="0" w:type="auto"/>
          </w:tcPr>
          <w:p w14:paraId="7390DD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w:t>
            </w:r>
          </w:p>
          <w:p w14:paraId="179492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(О)</w:t>
            </w:r>
          </w:p>
        </w:tc>
        <w:tc>
          <w:tcPr>
            <w:tcW w:w="0" w:type="auto"/>
          </w:tcPr>
          <w:p w14:paraId="39B5FD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Угрозы </w:t>
            </w:r>
          </w:p>
          <w:p w14:paraId="15C86D2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w:t>
            </w:r>
          </w:p>
          <w:p w14:paraId="451160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t>
            </w:r>
          </w:p>
        </w:tc>
      </w:tr>
      <w:tr w:rsidR="00513CDB" w:rsidRPr="007C7328" w14:paraId="15224A1A" w14:textId="77777777" w:rsidTr="007C7328">
        <w:trPr>
          <w:cantSplit/>
          <w:jc w:val="center"/>
        </w:trPr>
        <w:tc>
          <w:tcPr>
            <w:tcW w:w="0" w:type="auto"/>
          </w:tcPr>
          <w:p w14:paraId="0CA38B1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1.Отлаженная система социального обслуживания.</w:t>
            </w:r>
          </w:p>
        </w:tc>
        <w:tc>
          <w:tcPr>
            <w:tcW w:w="0" w:type="auto"/>
          </w:tcPr>
          <w:p w14:paraId="791CD07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1.Низкая оплата труда специалистов.</w:t>
            </w:r>
          </w:p>
          <w:p w14:paraId="61766BE0" w14:textId="77777777" w:rsidR="00513CDB" w:rsidRPr="007C7328" w:rsidRDefault="00513CDB" w:rsidP="007C7328">
            <w:pPr>
              <w:widowControl/>
              <w:suppressAutoHyphens w:val="0"/>
              <w:jc w:val="both"/>
              <w:rPr>
                <w:rFonts w:ascii="Arial" w:hAnsi="Arial" w:cs="Arial"/>
                <w:sz w:val="24"/>
              </w:rPr>
            </w:pPr>
          </w:p>
        </w:tc>
        <w:tc>
          <w:tcPr>
            <w:tcW w:w="0" w:type="auto"/>
          </w:tcPr>
          <w:p w14:paraId="171559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1.Повышение доступности и качества социальных услуг.</w:t>
            </w:r>
          </w:p>
        </w:tc>
        <w:tc>
          <w:tcPr>
            <w:tcW w:w="0" w:type="auto"/>
          </w:tcPr>
          <w:p w14:paraId="2928967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1.Низкооплачиваемая работа специалистов может привести к потере квалифицированных кадров.</w:t>
            </w:r>
          </w:p>
        </w:tc>
      </w:tr>
    </w:tbl>
    <w:p w14:paraId="5F817141"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результате анализа определены цели и задачи развития: </w:t>
      </w:r>
    </w:p>
    <w:p w14:paraId="03E2B218"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Цель:</w:t>
      </w:r>
    </w:p>
    <w:p w14:paraId="2AD6F047" w14:textId="210E4DE3" w:rsidR="00513CDB" w:rsidRPr="007C7328" w:rsidRDefault="007C7328" w:rsidP="007C7328">
      <w:pPr>
        <w:ind w:firstLine="567"/>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Повышение уровня и качества жизни населения, снижение социального неравенства, создание условий для равных возможностей.</w:t>
      </w:r>
    </w:p>
    <w:p w14:paraId="12CC980E"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4DF216C5" w14:textId="2B135E1D" w:rsidR="00513CDB" w:rsidRPr="007C7328" w:rsidRDefault="007C7328" w:rsidP="007C7328">
      <w:pPr>
        <w:ind w:firstLine="567"/>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Обеспечение мер социальной поддержки граждан с применением принципов адресности и нуждаемости.</w:t>
      </w:r>
    </w:p>
    <w:p w14:paraId="5B605A8F" w14:textId="27DED80E" w:rsidR="00513CDB" w:rsidRPr="007C7328" w:rsidRDefault="007C7328" w:rsidP="007C7328">
      <w:pPr>
        <w:ind w:firstLine="567"/>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Реабилитация, абилитация и социальная адаптация инвалидов.</w:t>
      </w:r>
    </w:p>
    <w:p w14:paraId="1A7EF55F" w14:textId="4C9C6BC2" w:rsidR="00513CDB" w:rsidRPr="007C7328" w:rsidRDefault="007C7328" w:rsidP="007C7328">
      <w:pPr>
        <w:ind w:firstLine="567"/>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Социальная поддержка семей, находящихся в трудной жизненной ситуации.</w:t>
      </w:r>
    </w:p>
    <w:p w14:paraId="1397F3B0" w14:textId="77777777" w:rsidR="00513CDB" w:rsidRPr="007C7328" w:rsidRDefault="00513CDB" w:rsidP="007C7328">
      <w:pPr>
        <w:ind w:firstLine="567"/>
        <w:jc w:val="both"/>
        <w:rPr>
          <w:rFonts w:ascii="Arial" w:eastAsia="Lucida Sans Unicode" w:hAnsi="Arial" w:cs="Arial"/>
          <w:sz w:val="24"/>
        </w:rPr>
      </w:pPr>
      <w:r w:rsidRPr="007C7328">
        <w:rPr>
          <w:rFonts w:ascii="Arial" w:eastAsia="Lucida Sans Unicode" w:hAnsi="Arial" w:cs="Arial"/>
          <w:sz w:val="24"/>
        </w:rPr>
        <w:t>Жилищное строительство</w:t>
      </w:r>
    </w:p>
    <w:p w14:paraId="476C66ED" w14:textId="77777777" w:rsidR="00513CDB" w:rsidRPr="007C7328" w:rsidRDefault="00513CDB" w:rsidP="007C7328">
      <w:pPr>
        <w:ind w:firstLine="567"/>
        <w:jc w:val="both"/>
        <w:rPr>
          <w:rFonts w:ascii="Arial" w:hAnsi="Arial" w:cs="Arial"/>
          <w:sz w:val="24"/>
        </w:rPr>
      </w:pPr>
      <w:r w:rsidRPr="007C7328">
        <w:rPr>
          <w:rFonts w:ascii="Arial" w:hAnsi="Arial" w:cs="Arial"/>
          <w:sz w:val="24"/>
        </w:rPr>
        <w:t>Развитие Бессоновского района потребует дополнительного жилищного строительства в связи с ростом численности населения, а также потребует решения проблем социальной инфраструктуры.</w:t>
      </w:r>
    </w:p>
    <w:p w14:paraId="24B57096" w14:textId="77777777" w:rsidR="00513CDB" w:rsidRPr="007C7328" w:rsidRDefault="00513CDB" w:rsidP="007C7328">
      <w:pPr>
        <w:ind w:firstLine="567"/>
        <w:jc w:val="both"/>
        <w:rPr>
          <w:rFonts w:ascii="Arial" w:hAnsi="Arial" w:cs="Arial"/>
          <w:sz w:val="24"/>
        </w:rPr>
      </w:pPr>
      <w:r w:rsidRPr="007C7328">
        <w:rPr>
          <w:rFonts w:ascii="Arial" w:hAnsi="Arial" w:cs="Arial"/>
          <w:sz w:val="24"/>
        </w:rPr>
        <w:t>Устойчивое развитие производства АПК невозможно обеспечить без создания для селян достойных условий жизнедеятельности, без притока в село молодых специалистов. </w:t>
      </w:r>
    </w:p>
    <w:p w14:paraId="5FACDFD7" w14:textId="3DF86EB4" w:rsidR="00513CDB" w:rsidRPr="007C7328" w:rsidRDefault="00513CDB" w:rsidP="007C7328">
      <w:pPr>
        <w:ind w:firstLine="567"/>
        <w:jc w:val="both"/>
        <w:rPr>
          <w:rFonts w:ascii="Arial" w:hAnsi="Arial" w:cs="Arial"/>
          <w:sz w:val="24"/>
        </w:rPr>
      </w:pPr>
      <w:r w:rsidRPr="007C7328">
        <w:rPr>
          <w:rFonts w:ascii="Arial" w:hAnsi="Arial" w:cs="Arial"/>
          <w:sz w:val="24"/>
        </w:rPr>
        <w:t>Учитывая сложность и многогранность проблемы, достижение качественных результатов</w:t>
      </w:r>
      <w:r w:rsidR="007C7328">
        <w:rPr>
          <w:rFonts w:ascii="Arial" w:hAnsi="Arial" w:cs="Arial"/>
          <w:sz w:val="24"/>
        </w:rPr>
        <w:t xml:space="preserve"> </w:t>
      </w:r>
      <w:r w:rsidRPr="007C7328">
        <w:rPr>
          <w:rFonts w:ascii="Arial" w:hAnsi="Arial" w:cs="Arial"/>
          <w:sz w:val="24"/>
        </w:rPr>
        <w:t>процесс достаточно длительный и будет осуществляться поэтапно и охватывать основные функциональные сферы, характеризующие условия проживания и жизнедеятельности людей в территориальной системе.</w:t>
      </w:r>
    </w:p>
    <w:p w14:paraId="06142189" w14:textId="77777777" w:rsidR="00513CDB" w:rsidRPr="007C7328" w:rsidRDefault="00513CDB" w:rsidP="007C7328">
      <w:pPr>
        <w:ind w:firstLine="567"/>
        <w:jc w:val="both"/>
        <w:rPr>
          <w:rFonts w:ascii="Arial" w:hAnsi="Arial" w:cs="Arial"/>
          <w:sz w:val="24"/>
        </w:rPr>
      </w:pPr>
      <w:r w:rsidRPr="007C7328">
        <w:rPr>
          <w:rFonts w:ascii="Arial" w:hAnsi="Arial" w:cs="Arial"/>
          <w:sz w:val="24"/>
        </w:rPr>
        <w:t>Улучшение качества жизни населения будет выражаться в повышении уровня доступности приобретения жилья, в повышении уровня обеспеченности услугами социальной сферы обслуживания, культурно-просветительских, спортивно-оздоровительных мероприятий.</w:t>
      </w:r>
    </w:p>
    <w:p w14:paraId="4D5743DC"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 анализ развития жилищного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2894"/>
        <w:gridCol w:w="2281"/>
        <w:gridCol w:w="2424"/>
      </w:tblGrid>
      <w:tr w:rsidR="00513CDB" w:rsidRPr="007C7328" w14:paraId="10ECE500" w14:textId="77777777" w:rsidTr="007C7328">
        <w:trPr>
          <w:jc w:val="center"/>
        </w:trPr>
        <w:tc>
          <w:tcPr>
            <w:tcW w:w="0" w:type="auto"/>
          </w:tcPr>
          <w:p w14:paraId="27D3268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w:t>
            </w:r>
          </w:p>
          <w:p w14:paraId="6A79566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(S)</w:t>
            </w:r>
          </w:p>
        </w:tc>
        <w:tc>
          <w:tcPr>
            <w:tcW w:w="0" w:type="auto"/>
          </w:tcPr>
          <w:p w14:paraId="4BF41C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w:t>
            </w:r>
          </w:p>
          <w:p w14:paraId="6EECF9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w:t>
            </w:r>
          </w:p>
        </w:tc>
        <w:tc>
          <w:tcPr>
            <w:tcW w:w="0" w:type="auto"/>
          </w:tcPr>
          <w:p w14:paraId="1425CDD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w:t>
            </w:r>
          </w:p>
          <w:p w14:paraId="09560E6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(О)</w:t>
            </w:r>
          </w:p>
        </w:tc>
        <w:tc>
          <w:tcPr>
            <w:tcW w:w="0" w:type="auto"/>
          </w:tcPr>
          <w:p w14:paraId="4573CE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Угрозы </w:t>
            </w:r>
          </w:p>
          <w:p w14:paraId="06C6D8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w:t>
            </w:r>
          </w:p>
          <w:p w14:paraId="1570515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t>
            </w:r>
          </w:p>
        </w:tc>
      </w:tr>
      <w:tr w:rsidR="00513CDB" w:rsidRPr="007C7328" w14:paraId="087499B7" w14:textId="77777777" w:rsidTr="007C7328">
        <w:trPr>
          <w:cantSplit/>
          <w:jc w:val="center"/>
        </w:trPr>
        <w:tc>
          <w:tcPr>
            <w:tcW w:w="0" w:type="auto"/>
          </w:tcPr>
          <w:p w14:paraId="6B19F0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Завершение и полный охват газоснабжением населения района</w:t>
            </w:r>
          </w:p>
          <w:p w14:paraId="5D2DB92B" w14:textId="77777777" w:rsidR="00513CDB" w:rsidRPr="007C7328" w:rsidRDefault="00513CDB" w:rsidP="007C7328">
            <w:pPr>
              <w:widowControl/>
              <w:suppressAutoHyphens w:val="0"/>
              <w:jc w:val="both"/>
              <w:rPr>
                <w:rFonts w:ascii="Arial" w:hAnsi="Arial" w:cs="Arial"/>
                <w:sz w:val="24"/>
              </w:rPr>
            </w:pPr>
          </w:p>
          <w:p w14:paraId="3E259B23" w14:textId="77777777" w:rsidR="00513CDB" w:rsidRPr="007C7328" w:rsidRDefault="00513CDB" w:rsidP="007C7328">
            <w:pPr>
              <w:widowControl/>
              <w:suppressAutoHyphens w:val="0"/>
              <w:jc w:val="both"/>
              <w:rPr>
                <w:rFonts w:ascii="Arial" w:hAnsi="Arial" w:cs="Arial"/>
                <w:sz w:val="24"/>
              </w:rPr>
            </w:pPr>
          </w:p>
          <w:p w14:paraId="43BD528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2.Продолжение строительства и капитального ремонта муниципальных дорог, тротуаров, реконструкция объектов санитарной уборки, сетей наружного освещения, строительство детских игровых и спортивных площадок.</w:t>
            </w:r>
          </w:p>
        </w:tc>
        <w:tc>
          <w:tcPr>
            <w:tcW w:w="0" w:type="auto"/>
          </w:tcPr>
          <w:p w14:paraId="5112C89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1.Недостаточное финансирование, отсутствие необходимой техники и низкая личная заинтересованность населения не позволяют проводить полный комплекс работ по благоустройству. </w:t>
            </w:r>
          </w:p>
        </w:tc>
        <w:tc>
          <w:tcPr>
            <w:tcW w:w="0" w:type="auto"/>
          </w:tcPr>
          <w:p w14:paraId="58A676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1.Реализация мероприятий по развитию инженерной инфраструктуры района. </w:t>
            </w:r>
          </w:p>
          <w:p w14:paraId="050D2866" w14:textId="77777777" w:rsidR="00513CDB" w:rsidRPr="007C7328" w:rsidRDefault="00513CDB" w:rsidP="007C7328">
            <w:pPr>
              <w:widowControl/>
              <w:suppressAutoHyphens w:val="0"/>
              <w:jc w:val="both"/>
              <w:rPr>
                <w:rFonts w:ascii="Arial" w:hAnsi="Arial" w:cs="Arial"/>
                <w:sz w:val="24"/>
              </w:rPr>
            </w:pPr>
          </w:p>
          <w:p w14:paraId="64D394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Развитие социальной инфраструктуры.</w:t>
            </w:r>
          </w:p>
        </w:tc>
        <w:tc>
          <w:tcPr>
            <w:tcW w:w="0" w:type="auto"/>
          </w:tcPr>
          <w:p w14:paraId="2405AAC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Дефицит финансирования является сдерживающим фактором для дальнейшего развития и реконструкции инженерной инфраструктуры.</w:t>
            </w:r>
          </w:p>
        </w:tc>
      </w:tr>
    </w:tbl>
    <w:p w14:paraId="7C39AEA9"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 цели и задачи развития:</w:t>
      </w:r>
    </w:p>
    <w:p w14:paraId="4BEE778A"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Цель:</w:t>
      </w:r>
    </w:p>
    <w:p w14:paraId="166CC393" w14:textId="7F75286A" w:rsidR="00513CDB" w:rsidRPr="007C7328" w:rsidRDefault="007C7328" w:rsidP="007C7328">
      <w:pPr>
        <w:ind w:firstLine="567"/>
        <w:jc w:val="both"/>
        <w:rPr>
          <w:rFonts w:ascii="Arial" w:hAnsi="Arial" w:cs="Arial"/>
          <w:sz w:val="24"/>
        </w:rPr>
      </w:pPr>
      <w:r w:rsidRPr="007C7328">
        <w:rPr>
          <w:rFonts w:ascii="Arial" w:eastAsia="Calibri" w:hAnsi="Arial" w:cs="Arial"/>
          <w:sz w:val="24"/>
        </w:rPr>
        <w:t>1.</w:t>
      </w:r>
      <w:r w:rsidRPr="007C7328">
        <w:rPr>
          <w:rFonts w:ascii="Arial" w:eastAsia="Calibri" w:hAnsi="Arial" w:cs="Arial"/>
          <w:sz w:val="24"/>
        </w:rPr>
        <w:tab/>
      </w:r>
      <w:r w:rsidR="00513CDB" w:rsidRPr="007C7328">
        <w:rPr>
          <w:rFonts w:ascii="Arial" w:hAnsi="Arial" w:cs="Arial"/>
          <w:sz w:val="24"/>
        </w:rPr>
        <w:t>Обеспечение доступности качественного жилья для всех категорий граждан, повышение уровня и качества инженерного обустройства.</w:t>
      </w:r>
    </w:p>
    <w:p w14:paraId="65979B18"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0425C682" w14:textId="3DDB8B8A" w:rsidR="00513CDB" w:rsidRPr="007C7328" w:rsidRDefault="007C7328" w:rsidP="007C7328">
      <w:pPr>
        <w:ind w:firstLine="567"/>
        <w:jc w:val="both"/>
        <w:rPr>
          <w:rFonts w:ascii="Arial" w:hAnsi="Arial" w:cs="Arial"/>
          <w:sz w:val="24"/>
        </w:rPr>
      </w:pPr>
      <w:r w:rsidRPr="007C7328">
        <w:rPr>
          <w:rFonts w:ascii="Arial" w:eastAsia="Calibri" w:hAnsi="Arial" w:cs="Arial"/>
          <w:sz w:val="24"/>
        </w:rPr>
        <w:t>1.</w:t>
      </w:r>
      <w:r w:rsidRPr="007C7328">
        <w:rPr>
          <w:rFonts w:ascii="Arial" w:eastAsia="Calibri" w:hAnsi="Arial" w:cs="Arial"/>
          <w:sz w:val="24"/>
        </w:rPr>
        <w:tab/>
      </w:r>
      <w:r w:rsidR="00513CDB" w:rsidRPr="007C7328">
        <w:rPr>
          <w:rFonts w:ascii="Arial" w:hAnsi="Arial" w:cs="Arial"/>
          <w:sz w:val="24"/>
        </w:rPr>
        <w:t>Увеличение объема жилищного фонда и создание комфортной среды сельских поселений.</w:t>
      </w:r>
    </w:p>
    <w:p w14:paraId="383D1416" w14:textId="04C629C2" w:rsidR="00513CDB" w:rsidRPr="007C7328" w:rsidRDefault="007C7328" w:rsidP="007C7328">
      <w:pPr>
        <w:ind w:firstLine="567"/>
        <w:jc w:val="both"/>
        <w:rPr>
          <w:rFonts w:ascii="Arial" w:hAnsi="Arial" w:cs="Arial"/>
          <w:sz w:val="24"/>
        </w:rPr>
      </w:pPr>
      <w:r w:rsidRPr="007C7328">
        <w:rPr>
          <w:rFonts w:ascii="Arial" w:eastAsia="Calibri" w:hAnsi="Arial" w:cs="Arial"/>
          <w:sz w:val="24"/>
        </w:rPr>
        <w:t>2.</w:t>
      </w:r>
      <w:r w:rsidRPr="007C7328">
        <w:rPr>
          <w:rFonts w:ascii="Arial" w:eastAsia="Calibri" w:hAnsi="Arial" w:cs="Arial"/>
          <w:sz w:val="24"/>
        </w:rPr>
        <w:tab/>
      </w:r>
      <w:r w:rsidR="00513CDB" w:rsidRPr="007C7328">
        <w:rPr>
          <w:rFonts w:ascii="Arial" w:hAnsi="Arial" w:cs="Arial"/>
          <w:sz w:val="24"/>
        </w:rPr>
        <w:t xml:space="preserve">Обеспечение жильем отдельных категорий граждан в рамках реализации </w:t>
      </w:r>
    </w:p>
    <w:p w14:paraId="1A3865F0"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региональных и федеральных жилищных программ.</w:t>
      </w:r>
    </w:p>
    <w:p w14:paraId="00AB68C8" w14:textId="18A708FA" w:rsidR="00513CDB" w:rsidRPr="007C7328" w:rsidRDefault="007C7328" w:rsidP="007C7328">
      <w:pPr>
        <w:ind w:firstLine="567"/>
        <w:jc w:val="both"/>
        <w:rPr>
          <w:rFonts w:ascii="Arial" w:hAnsi="Arial" w:cs="Arial"/>
          <w:sz w:val="24"/>
        </w:rPr>
      </w:pPr>
      <w:r w:rsidRPr="007C7328">
        <w:rPr>
          <w:rFonts w:ascii="Arial" w:eastAsia="Calibri" w:hAnsi="Arial" w:cs="Arial"/>
          <w:sz w:val="24"/>
        </w:rPr>
        <w:t>3.</w:t>
      </w:r>
      <w:r w:rsidRPr="007C7328">
        <w:rPr>
          <w:rFonts w:ascii="Arial" w:eastAsia="Calibri" w:hAnsi="Arial" w:cs="Arial"/>
          <w:sz w:val="24"/>
        </w:rPr>
        <w:tab/>
      </w:r>
      <w:r w:rsidR="00513CDB" w:rsidRPr="007C7328">
        <w:rPr>
          <w:rFonts w:ascii="Arial" w:hAnsi="Arial" w:cs="Arial"/>
          <w:sz w:val="24"/>
        </w:rPr>
        <w:t>Реализация мероприятий по развитию инженерной инфраструктуры района.</w:t>
      </w:r>
    </w:p>
    <w:p w14:paraId="4ADF63CC" w14:textId="77777777" w:rsidR="00513CDB" w:rsidRPr="007C7328" w:rsidRDefault="00513CDB" w:rsidP="007C7328">
      <w:pPr>
        <w:ind w:firstLine="567"/>
        <w:jc w:val="both"/>
        <w:rPr>
          <w:rFonts w:ascii="Arial" w:eastAsia="Lucida Sans Unicode" w:hAnsi="Arial" w:cs="Arial"/>
          <w:sz w:val="24"/>
        </w:rPr>
      </w:pPr>
      <w:r w:rsidRPr="007C7328">
        <w:rPr>
          <w:rFonts w:ascii="Arial" w:eastAsia="Lucida Sans Unicode" w:hAnsi="Arial" w:cs="Arial"/>
          <w:sz w:val="24"/>
        </w:rPr>
        <w:t>1.14.3.</w:t>
      </w:r>
      <w:r w:rsidRPr="007C7328">
        <w:rPr>
          <w:rFonts w:ascii="Arial" w:hAnsi="Arial" w:cs="Arial"/>
          <w:sz w:val="24"/>
        </w:rPr>
        <w:t xml:space="preserve"> Производственный потенциал</w:t>
      </w:r>
    </w:p>
    <w:p w14:paraId="77046A37"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Производственный потенциал Бессоновского района предусмотрен развитием промышленности и агропромышленного комплекса.</w:t>
      </w:r>
    </w:p>
    <w:p w14:paraId="7F6BB4DD" w14:textId="77777777" w:rsidR="00513CDB" w:rsidRPr="007C7328" w:rsidRDefault="00513CDB" w:rsidP="007C7328">
      <w:pPr>
        <w:ind w:firstLine="567"/>
        <w:jc w:val="both"/>
        <w:rPr>
          <w:rFonts w:ascii="Arial" w:hAnsi="Arial" w:cs="Arial"/>
          <w:sz w:val="24"/>
        </w:rPr>
      </w:pPr>
      <w:r w:rsidRPr="007C7328">
        <w:rPr>
          <w:rFonts w:ascii="Arial" w:hAnsi="Arial" w:cs="Arial"/>
          <w:sz w:val="24"/>
        </w:rPr>
        <w:t>SWOT- анализ развития производственного потенциала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2088"/>
        <w:gridCol w:w="2822"/>
        <w:gridCol w:w="2741"/>
      </w:tblGrid>
      <w:tr w:rsidR="00513CDB" w:rsidRPr="007C7328" w14:paraId="608624C2" w14:textId="77777777" w:rsidTr="007C7328">
        <w:trPr>
          <w:cantSplit/>
          <w:jc w:val="center"/>
        </w:trPr>
        <w:tc>
          <w:tcPr>
            <w:tcW w:w="0" w:type="auto"/>
          </w:tcPr>
          <w:p w14:paraId="620690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w:t>
            </w:r>
          </w:p>
          <w:p w14:paraId="30D9AF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(S)</w:t>
            </w:r>
          </w:p>
        </w:tc>
        <w:tc>
          <w:tcPr>
            <w:tcW w:w="0" w:type="auto"/>
          </w:tcPr>
          <w:p w14:paraId="2A2945C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tcPr>
          <w:p w14:paraId="0C667F3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w:t>
            </w:r>
          </w:p>
          <w:p w14:paraId="532C3D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(О)</w:t>
            </w:r>
          </w:p>
        </w:tc>
        <w:tc>
          <w:tcPr>
            <w:tcW w:w="0" w:type="auto"/>
          </w:tcPr>
          <w:p w14:paraId="634D7CE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Угрозы </w:t>
            </w:r>
          </w:p>
          <w:p w14:paraId="2EBCB5C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w:t>
            </w:r>
          </w:p>
          <w:p w14:paraId="18967EA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t>
            </w:r>
          </w:p>
        </w:tc>
      </w:tr>
      <w:tr w:rsidR="00513CDB" w:rsidRPr="007C7328" w14:paraId="190CB234" w14:textId="77777777" w:rsidTr="007C7328">
        <w:trPr>
          <w:cantSplit/>
          <w:jc w:val="center"/>
        </w:trPr>
        <w:tc>
          <w:tcPr>
            <w:tcW w:w="0" w:type="auto"/>
          </w:tcPr>
          <w:p w14:paraId="153D20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Близость города Пензы, промышленных центров.</w:t>
            </w:r>
          </w:p>
          <w:p w14:paraId="65273CB6" w14:textId="77777777" w:rsidR="00513CDB" w:rsidRPr="007C7328" w:rsidRDefault="00513CDB" w:rsidP="007C7328">
            <w:pPr>
              <w:widowControl/>
              <w:suppressAutoHyphens w:val="0"/>
              <w:jc w:val="both"/>
              <w:rPr>
                <w:rFonts w:ascii="Arial" w:hAnsi="Arial" w:cs="Arial"/>
                <w:sz w:val="24"/>
              </w:rPr>
            </w:pPr>
          </w:p>
          <w:p w14:paraId="2D50F1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2.Удобное транспортно-географическое положение, позволяющее использовать привозное сырье и топливо, обеспечивающее связи по кооперированию, сбыту готовой продукции.</w:t>
            </w:r>
          </w:p>
          <w:p w14:paraId="15591D97" w14:textId="77777777" w:rsidR="00513CDB" w:rsidRPr="007C7328" w:rsidRDefault="00513CDB" w:rsidP="007C7328">
            <w:pPr>
              <w:widowControl/>
              <w:suppressAutoHyphens w:val="0"/>
              <w:jc w:val="both"/>
              <w:rPr>
                <w:rFonts w:ascii="Arial" w:hAnsi="Arial" w:cs="Arial"/>
                <w:sz w:val="24"/>
              </w:rPr>
            </w:pPr>
          </w:p>
          <w:p w14:paraId="16D0F4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3.Наличие квалифицированной рабочей силы.</w:t>
            </w:r>
          </w:p>
          <w:p w14:paraId="6948AF33" w14:textId="77777777" w:rsidR="00513CDB" w:rsidRPr="007C7328" w:rsidRDefault="00513CDB" w:rsidP="007C7328">
            <w:pPr>
              <w:widowControl/>
              <w:suppressAutoHyphens w:val="0"/>
              <w:jc w:val="both"/>
              <w:rPr>
                <w:rFonts w:ascii="Arial" w:hAnsi="Arial" w:cs="Arial"/>
                <w:sz w:val="24"/>
              </w:rPr>
            </w:pPr>
          </w:p>
          <w:p w14:paraId="2476238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4.Развитая инфраструктура энергообеспечения.</w:t>
            </w:r>
          </w:p>
          <w:p w14:paraId="633CB586" w14:textId="77777777" w:rsidR="00513CDB" w:rsidRPr="007C7328" w:rsidRDefault="00513CDB" w:rsidP="007C7328">
            <w:pPr>
              <w:widowControl/>
              <w:suppressAutoHyphens w:val="0"/>
              <w:jc w:val="both"/>
              <w:rPr>
                <w:rFonts w:ascii="Arial" w:hAnsi="Arial" w:cs="Arial"/>
                <w:sz w:val="24"/>
              </w:rPr>
            </w:pPr>
          </w:p>
          <w:p w14:paraId="2B0CAF3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5.Наличие значительных запасов лесных, земельных и водных ресурсов.</w:t>
            </w:r>
          </w:p>
          <w:p w14:paraId="20AAD382" w14:textId="77777777" w:rsidR="00513CDB" w:rsidRPr="007C7328" w:rsidRDefault="00513CDB" w:rsidP="007C7328">
            <w:pPr>
              <w:widowControl/>
              <w:suppressAutoHyphens w:val="0"/>
              <w:jc w:val="both"/>
              <w:rPr>
                <w:rFonts w:ascii="Arial" w:hAnsi="Arial" w:cs="Arial"/>
                <w:sz w:val="24"/>
              </w:rPr>
            </w:pPr>
          </w:p>
          <w:p w14:paraId="5480E5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6.Наличие минерально-сырьевой базы для реализации инвестиционных проектов по производству строительных материалов.</w:t>
            </w:r>
          </w:p>
          <w:p w14:paraId="6FFA5062" w14:textId="77777777" w:rsidR="00513CDB" w:rsidRPr="007C7328" w:rsidRDefault="00513CDB" w:rsidP="007C7328">
            <w:pPr>
              <w:widowControl/>
              <w:suppressAutoHyphens w:val="0"/>
              <w:jc w:val="both"/>
              <w:rPr>
                <w:rFonts w:ascii="Arial" w:hAnsi="Arial" w:cs="Arial"/>
                <w:sz w:val="24"/>
              </w:rPr>
            </w:pPr>
          </w:p>
          <w:p w14:paraId="70EABF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7.Благоприятные условия для развития туризма и мест отдыха.</w:t>
            </w:r>
          </w:p>
          <w:p w14:paraId="78CD1394" w14:textId="77777777" w:rsidR="00513CDB" w:rsidRPr="007C7328" w:rsidRDefault="00513CDB" w:rsidP="007C7328">
            <w:pPr>
              <w:widowControl/>
              <w:suppressAutoHyphens w:val="0"/>
              <w:jc w:val="both"/>
              <w:rPr>
                <w:rFonts w:ascii="Arial" w:hAnsi="Arial" w:cs="Arial"/>
                <w:sz w:val="24"/>
              </w:rPr>
            </w:pPr>
          </w:p>
          <w:p w14:paraId="6E751B8F" w14:textId="77777777" w:rsidR="00513CDB" w:rsidRPr="007C7328" w:rsidRDefault="00513CDB" w:rsidP="007C7328">
            <w:pPr>
              <w:widowControl/>
              <w:suppressAutoHyphens w:val="0"/>
              <w:jc w:val="both"/>
              <w:rPr>
                <w:rFonts w:ascii="Arial" w:hAnsi="Arial" w:cs="Arial"/>
                <w:sz w:val="24"/>
              </w:rPr>
            </w:pPr>
          </w:p>
        </w:tc>
        <w:tc>
          <w:tcPr>
            <w:tcW w:w="0" w:type="auto"/>
          </w:tcPr>
          <w:p w14:paraId="1DAF347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Отток трудоспособного населения в более развитые экономические центры.</w:t>
            </w:r>
          </w:p>
          <w:p w14:paraId="657C61EA" w14:textId="77777777" w:rsidR="00513CDB" w:rsidRPr="007C7328" w:rsidRDefault="00513CDB" w:rsidP="007C7328">
            <w:pPr>
              <w:widowControl/>
              <w:suppressAutoHyphens w:val="0"/>
              <w:jc w:val="both"/>
              <w:rPr>
                <w:rFonts w:ascii="Arial" w:hAnsi="Arial" w:cs="Arial"/>
                <w:sz w:val="24"/>
              </w:rPr>
            </w:pPr>
          </w:p>
          <w:p w14:paraId="6FC540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Недостаточный объем привлекаемых инвестиций.</w:t>
            </w:r>
          </w:p>
          <w:p w14:paraId="7D36F7BA" w14:textId="77777777" w:rsidR="00513CDB" w:rsidRPr="007C7328" w:rsidRDefault="00513CDB" w:rsidP="007C7328">
            <w:pPr>
              <w:widowControl/>
              <w:suppressAutoHyphens w:val="0"/>
              <w:jc w:val="both"/>
              <w:rPr>
                <w:rFonts w:ascii="Arial" w:hAnsi="Arial" w:cs="Arial"/>
                <w:sz w:val="24"/>
              </w:rPr>
            </w:pPr>
          </w:p>
          <w:p w14:paraId="40CAA6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3.Слабая ориентация бизнеса на инновационную деятельность</w:t>
            </w:r>
          </w:p>
          <w:p w14:paraId="394F9C47" w14:textId="77777777" w:rsidR="00513CDB" w:rsidRPr="007C7328" w:rsidRDefault="00513CDB" w:rsidP="007C7328">
            <w:pPr>
              <w:widowControl/>
              <w:suppressAutoHyphens w:val="0"/>
              <w:jc w:val="both"/>
              <w:rPr>
                <w:rFonts w:ascii="Arial" w:hAnsi="Arial" w:cs="Arial"/>
                <w:sz w:val="24"/>
              </w:rPr>
            </w:pPr>
          </w:p>
          <w:p w14:paraId="3E2B2B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ab/>
            </w:r>
          </w:p>
        </w:tc>
        <w:tc>
          <w:tcPr>
            <w:tcW w:w="0" w:type="auto"/>
          </w:tcPr>
          <w:p w14:paraId="193C59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Стимулирование развития приоритетных отраслей и бюджетообразующих предприятий.</w:t>
            </w:r>
          </w:p>
          <w:p w14:paraId="3B4CD5E6" w14:textId="77777777" w:rsidR="00513CDB" w:rsidRPr="007C7328" w:rsidRDefault="00513CDB" w:rsidP="007C7328">
            <w:pPr>
              <w:widowControl/>
              <w:suppressAutoHyphens w:val="0"/>
              <w:jc w:val="both"/>
              <w:rPr>
                <w:rFonts w:ascii="Arial" w:hAnsi="Arial" w:cs="Arial"/>
                <w:sz w:val="24"/>
              </w:rPr>
            </w:pPr>
          </w:p>
          <w:p w14:paraId="0DB6B1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2.Модернизация промышленного производства.</w:t>
            </w:r>
          </w:p>
          <w:p w14:paraId="34C9DFA8" w14:textId="77777777" w:rsidR="00513CDB" w:rsidRPr="007C7328" w:rsidRDefault="00513CDB" w:rsidP="007C7328">
            <w:pPr>
              <w:widowControl/>
              <w:suppressAutoHyphens w:val="0"/>
              <w:jc w:val="both"/>
              <w:rPr>
                <w:rFonts w:ascii="Arial" w:hAnsi="Arial" w:cs="Arial"/>
                <w:sz w:val="24"/>
              </w:rPr>
            </w:pPr>
          </w:p>
          <w:p w14:paraId="3F960C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Рост конкурентоспособности продукции агропромышленного комплекса.</w:t>
            </w:r>
          </w:p>
          <w:p w14:paraId="7A617D8B" w14:textId="77777777" w:rsidR="00513CDB" w:rsidRPr="007C7328" w:rsidRDefault="00513CDB" w:rsidP="007C7328">
            <w:pPr>
              <w:widowControl/>
              <w:suppressAutoHyphens w:val="0"/>
              <w:jc w:val="both"/>
              <w:rPr>
                <w:rFonts w:ascii="Arial" w:hAnsi="Arial" w:cs="Arial"/>
                <w:sz w:val="24"/>
              </w:rPr>
            </w:pPr>
          </w:p>
          <w:p w14:paraId="091A2C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4.Развитие производственной и потребительской кооперации, предприятий перерабатывающей промышленности.</w:t>
            </w:r>
          </w:p>
          <w:p w14:paraId="4C28AB85" w14:textId="77777777" w:rsidR="00513CDB" w:rsidRPr="007C7328" w:rsidRDefault="00513CDB" w:rsidP="007C7328">
            <w:pPr>
              <w:widowControl/>
              <w:suppressAutoHyphens w:val="0"/>
              <w:jc w:val="both"/>
              <w:rPr>
                <w:rFonts w:ascii="Arial" w:hAnsi="Arial" w:cs="Arial"/>
                <w:sz w:val="24"/>
              </w:rPr>
            </w:pPr>
          </w:p>
          <w:p w14:paraId="4F48E2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5.Увеличение плотности малого и среднего бизнеса: крестьянских фермерских хозяйств, мини-ферм, тепличных хозяйств, логистических структур и других форм.</w:t>
            </w:r>
          </w:p>
          <w:p w14:paraId="3A23A35A" w14:textId="77777777" w:rsidR="00513CDB" w:rsidRPr="007C7328" w:rsidRDefault="00513CDB" w:rsidP="007C7328">
            <w:pPr>
              <w:widowControl/>
              <w:suppressAutoHyphens w:val="0"/>
              <w:jc w:val="both"/>
              <w:rPr>
                <w:rFonts w:ascii="Arial" w:hAnsi="Arial" w:cs="Arial"/>
                <w:sz w:val="24"/>
              </w:rPr>
            </w:pPr>
          </w:p>
          <w:p w14:paraId="043E842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6.Реализация инфраструктурных проектов на условиях муниципально-частного партнерства.</w:t>
            </w:r>
          </w:p>
          <w:p w14:paraId="6D61429B" w14:textId="77777777" w:rsidR="00513CDB" w:rsidRPr="007C7328" w:rsidRDefault="00513CDB" w:rsidP="007C7328">
            <w:pPr>
              <w:widowControl/>
              <w:suppressAutoHyphens w:val="0"/>
              <w:jc w:val="both"/>
              <w:rPr>
                <w:rFonts w:ascii="Arial" w:hAnsi="Arial" w:cs="Arial"/>
                <w:sz w:val="24"/>
              </w:rPr>
            </w:pPr>
          </w:p>
        </w:tc>
        <w:tc>
          <w:tcPr>
            <w:tcW w:w="0" w:type="auto"/>
          </w:tcPr>
          <w:p w14:paraId="47451E1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1.Технологические риски.</w:t>
            </w:r>
          </w:p>
          <w:p w14:paraId="41A0DDEE" w14:textId="77777777" w:rsidR="00513CDB" w:rsidRPr="007C7328" w:rsidRDefault="00513CDB" w:rsidP="007C7328">
            <w:pPr>
              <w:widowControl/>
              <w:suppressAutoHyphens w:val="0"/>
              <w:jc w:val="both"/>
              <w:rPr>
                <w:rFonts w:ascii="Arial" w:hAnsi="Arial" w:cs="Arial"/>
                <w:sz w:val="24"/>
              </w:rPr>
            </w:pPr>
          </w:p>
          <w:p w14:paraId="536ED16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2.Высокая степень износа основных фондов сельскохозяйственных предприятий.</w:t>
            </w:r>
          </w:p>
          <w:p w14:paraId="5D64ED88" w14:textId="77777777" w:rsidR="00513CDB" w:rsidRPr="007C7328" w:rsidRDefault="00513CDB" w:rsidP="007C7328">
            <w:pPr>
              <w:widowControl/>
              <w:suppressAutoHyphens w:val="0"/>
              <w:jc w:val="both"/>
              <w:rPr>
                <w:rFonts w:ascii="Arial" w:hAnsi="Arial" w:cs="Arial"/>
                <w:sz w:val="24"/>
              </w:rPr>
            </w:pPr>
          </w:p>
          <w:p w14:paraId="03F9575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 Дисбаланс цен на сельскохозяйственную и промышленную продукцию.</w:t>
            </w:r>
          </w:p>
          <w:p w14:paraId="0F97A142" w14:textId="77777777" w:rsidR="00513CDB" w:rsidRPr="007C7328" w:rsidRDefault="00513CDB" w:rsidP="007C7328">
            <w:pPr>
              <w:widowControl/>
              <w:suppressAutoHyphens w:val="0"/>
              <w:jc w:val="both"/>
              <w:rPr>
                <w:rFonts w:ascii="Arial" w:hAnsi="Arial" w:cs="Arial"/>
                <w:sz w:val="24"/>
              </w:rPr>
            </w:pPr>
          </w:p>
          <w:p w14:paraId="47122A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4.Отсутствие необходимой инфраструктуры инвестиционных площадок.</w:t>
            </w:r>
          </w:p>
          <w:p w14:paraId="1F02F125" w14:textId="77777777" w:rsidR="00513CDB" w:rsidRPr="007C7328" w:rsidRDefault="00513CDB" w:rsidP="007C7328">
            <w:pPr>
              <w:widowControl/>
              <w:suppressAutoHyphens w:val="0"/>
              <w:jc w:val="both"/>
              <w:rPr>
                <w:rFonts w:ascii="Arial" w:hAnsi="Arial" w:cs="Arial"/>
                <w:sz w:val="24"/>
              </w:rPr>
            </w:pPr>
          </w:p>
          <w:p w14:paraId="4EE9ED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5.Возрастающий дисбаланс спроса и предложения рабочей силы на рынке труда в профессионально-квалификационном разрезе.</w:t>
            </w:r>
          </w:p>
          <w:p w14:paraId="7F3FEE7D" w14:textId="77777777" w:rsidR="00513CDB" w:rsidRPr="007C7328" w:rsidRDefault="00513CDB" w:rsidP="007C7328">
            <w:pPr>
              <w:widowControl/>
              <w:suppressAutoHyphens w:val="0"/>
              <w:jc w:val="both"/>
              <w:rPr>
                <w:rFonts w:ascii="Arial" w:hAnsi="Arial" w:cs="Arial"/>
                <w:sz w:val="24"/>
              </w:rPr>
            </w:pPr>
          </w:p>
          <w:p w14:paraId="52AD38B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6. Высокие темпы технологических </w:t>
            </w:r>
          </w:p>
          <w:p w14:paraId="5A66399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изменений.</w:t>
            </w:r>
          </w:p>
          <w:p w14:paraId="1EBB7580" w14:textId="77777777" w:rsidR="00513CDB" w:rsidRPr="007C7328" w:rsidRDefault="00513CDB" w:rsidP="007C7328">
            <w:pPr>
              <w:widowControl/>
              <w:suppressAutoHyphens w:val="0"/>
              <w:jc w:val="both"/>
              <w:rPr>
                <w:rFonts w:ascii="Arial" w:hAnsi="Arial" w:cs="Arial"/>
                <w:sz w:val="24"/>
              </w:rPr>
            </w:pPr>
          </w:p>
          <w:p w14:paraId="189772B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 Неготовность предприятий района к работе с новыми технологиями.</w:t>
            </w:r>
          </w:p>
          <w:p w14:paraId="05188756" w14:textId="77777777" w:rsidR="00513CDB" w:rsidRPr="007C7328" w:rsidRDefault="00513CDB" w:rsidP="007C7328">
            <w:pPr>
              <w:widowControl/>
              <w:suppressAutoHyphens w:val="0"/>
              <w:jc w:val="both"/>
              <w:rPr>
                <w:rFonts w:ascii="Arial" w:hAnsi="Arial" w:cs="Arial"/>
                <w:sz w:val="24"/>
              </w:rPr>
            </w:pPr>
          </w:p>
        </w:tc>
      </w:tr>
      <w:tr w:rsidR="00513CDB" w:rsidRPr="007C7328" w14:paraId="75BB1B7A" w14:textId="77777777" w:rsidTr="007C7328">
        <w:trPr>
          <w:cantSplit/>
          <w:jc w:val="center"/>
        </w:trPr>
        <w:tc>
          <w:tcPr>
            <w:tcW w:w="0" w:type="auto"/>
          </w:tcPr>
          <w:p w14:paraId="171D45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8.Наличие проектов для привлечения крупных инвестиций в экономику сельского района.</w:t>
            </w:r>
          </w:p>
          <w:p w14:paraId="58EF5E4A" w14:textId="77777777" w:rsidR="00513CDB" w:rsidRPr="007C7328" w:rsidRDefault="00513CDB" w:rsidP="007C7328">
            <w:pPr>
              <w:widowControl/>
              <w:suppressAutoHyphens w:val="0"/>
              <w:jc w:val="both"/>
              <w:rPr>
                <w:rFonts w:ascii="Arial" w:hAnsi="Arial" w:cs="Arial"/>
                <w:sz w:val="24"/>
              </w:rPr>
            </w:pPr>
          </w:p>
          <w:p w14:paraId="720110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9.Действующая площадка индустриального парка «Отвель».</w:t>
            </w:r>
          </w:p>
        </w:tc>
        <w:tc>
          <w:tcPr>
            <w:tcW w:w="0" w:type="auto"/>
          </w:tcPr>
          <w:p w14:paraId="2DEE73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t>
            </w:r>
          </w:p>
        </w:tc>
        <w:tc>
          <w:tcPr>
            <w:tcW w:w="0" w:type="auto"/>
          </w:tcPr>
          <w:p w14:paraId="2FC24BD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7.Устойчивое развитие территорий, обеспечение занятости и повышения уровня и качества жизни населения.</w:t>
            </w:r>
          </w:p>
          <w:p w14:paraId="4BE45511" w14:textId="77777777" w:rsidR="00513CDB" w:rsidRPr="007C7328" w:rsidRDefault="00513CDB" w:rsidP="007C7328">
            <w:pPr>
              <w:widowControl/>
              <w:suppressAutoHyphens w:val="0"/>
              <w:jc w:val="both"/>
              <w:rPr>
                <w:rFonts w:ascii="Arial" w:hAnsi="Arial" w:cs="Arial"/>
                <w:sz w:val="24"/>
              </w:rPr>
            </w:pPr>
          </w:p>
          <w:p w14:paraId="11A03E7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 Финансовая поддержка фермерским хозяйствам в рамках долгосрочных целевых программ.</w:t>
            </w:r>
          </w:p>
        </w:tc>
        <w:tc>
          <w:tcPr>
            <w:tcW w:w="0" w:type="auto"/>
          </w:tcPr>
          <w:p w14:paraId="4B8984DE" w14:textId="77777777" w:rsidR="00513CDB" w:rsidRPr="007C7328" w:rsidRDefault="00513CDB" w:rsidP="007C7328">
            <w:pPr>
              <w:widowControl/>
              <w:suppressAutoHyphens w:val="0"/>
              <w:jc w:val="both"/>
              <w:rPr>
                <w:rFonts w:ascii="Arial" w:hAnsi="Arial" w:cs="Arial"/>
                <w:sz w:val="24"/>
              </w:rPr>
            </w:pPr>
          </w:p>
        </w:tc>
      </w:tr>
    </w:tbl>
    <w:p w14:paraId="261A0791" w14:textId="04A813AC"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w:t>
      </w:r>
      <w:r w:rsidR="007C7328">
        <w:rPr>
          <w:rFonts w:ascii="Arial" w:hAnsi="Arial" w:cs="Arial"/>
          <w:sz w:val="24"/>
        </w:rPr>
        <w:t xml:space="preserve"> </w:t>
      </w:r>
      <w:r w:rsidRPr="007C7328">
        <w:rPr>
          <w:rFonts w:ascii="Arial" w:hAnsi="Arial" w:cs="Arial"/>
          <w:sz w:val="24"/>
        </w:rPr>
        <w:t>цели и задачи развития:</w:t>
      </w:r>
    </w:p>
    <w:p w14:paraId="4FA0FD0C"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Цель:</w:t>
      </w:r>
    </w:p>
    <w:p w14:paraId="6E18981D" w14:textId="77777777" w:rsidR="00513CDB" w:rsidRPr="007C7328" w:rsidRDefault="00513CDB" w:rsidP="007C7328">
      <w:pPr>
        <w:ind w:firstLine="567"/>
        <w:jc w:val="both"/>
        <w:rPr>
          <w:rFonts w:ascii="Arial" w:hAnsi="Arial" w:cs="Arial"/>
          <w:sz w:val="24"/>
        </w:rPr>
      </w:pPr>
      <w:r w:rsidRPr="007C7328">
        <w:rPr>
          <w:rFonts w:ascii="Arial" w:hAnsi="Arial" w:cs="Arial"/>
          <w:sz w:val="24"/>
        </w:rPr>
        <w:t>Повышение объемов производства и реализации промышленной и сельскохозяйственной продукции.</w:t>
      </w:r>
    </w:p>
    <w:p w14:paraId="409079CF"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019DDBFC" w14:textId="77777777" w:rsidR="00513CDB" w:rsidRPr="007C7328" w:rsidRDefault="00513CDB" w:rsidP="007C7328">
      <w:pPr>
        <w:ind w:firstLine="567"/>
        <w:jc w:val="both"/>
        <w:rPr>
          <w:rFonts w:ascii="Arial" w:hAnsi="Arial" w:cs="Arial"/>
          <w:sz w:val="24"/>
        </w:rPr>
      </w:pPr>
      <w:r w:rsidRPr="007C7328">
        <w:rPr>
          <w:rFonts w:ascii="Arial" w:hAnsi="Arial" w:cs="Arial"/>
          <w:sz w:val="24"/>
        </w:rPr>
        <w:t>1. Привлечение инвестиций в сельскохозяйственный и промышленный сектор района.</w:t>
      </w:r>
    </w:p>
    <w:p w14:paraId="200D0799" w14:textId="77777777" w:rsidR="00513CDB" w:rsidRPr="007C7328" w:rsidRDefault="00513CDB" w:rsidP="007C7328">
      <w:pPr>
        <w:ind w:firstLine="567"/>
        <w:jc w:val="both"/>
        <w:rPr>
          <w:rFonts w:ascii="Arial" w:hAnsi="Arial" w:cs="Arial"/>
          <w:sz w:val="24"/>
        </w:rPr>
      </w:pPr>
      <w:r w:rsidRPr="007C7328">
        <w:rPr>
          <w:rFonts w:ascii="Arial" w:hAnsi="Arial" w:cs="Arial"/>
          <w:sz w:val="24"/>
        </w:rPr>
        <w:t>2. Повышение конкурентоспособности сельскохозяйственной и промышленной продукции.</w:t>
      </w:r>
    </w:p>
    <w:p w14:paraId="2EE94323" w14:textId="77777777" w:rsidR="00513CDB" w:rsidRPr="007C7328" w:rsidRDefault="00513CDB" w:rsidP="007C7328">
      <w:pPr>
        <w:ind w:firstLine="567"/>
        <w:jc w:val="both"/>
        <w:rPr>
          <w:rFonts w:ascii="Arial" w:hAnsi="Arial" w:cs="Arial"/>
          <w:sz w:val="24"/>
        </w:rPr>
      </w:pPr>
      <w:r w:rsidRPr="007C7328">
        <w:rPr>
          <w:rFonts w:ascii="Arial" w:hAnsi="Arial" w:cs="Arial"/>
          <w:sz w:val="24"/>
        </w:rPr>
        <w:t>3. Возврат в сельскохозяйственный оборот неиспользуемых земель сельскохозяйственного назначения.</w:t>
      </w:r>
    </w:p>
    <w:p w14:paraId="45C170CA" w14:textId="77777777" w:rsidR="00513CDB" w:rsidRPr="007C7328" w:rsidRDefault="00513CDB" w:rsidP="007C7328">
      <w:pPr>
        <w:ind w:firstLine="567"/>
        <w:jc w:val="both"/>
        <w:rPr>
          <w:rFonts w:ascii="Arial" w:hAnsi="Arial" w:cs="Arial"/>
          <w:sz w:val="24"/>
        </w:rPr>
      </w:pPr>
      <w:r w:rsidRPr="007C7328">
        <w:rPr>
          <w:rFonts w:ascii="Arial" w:hAnsi="Arial" w:cs="Arial"/>
          <w:sz w:val="24"/>
        </w:rPr>
        <w:t>4. Планомерная замена молочного стада на животных высокопродуктивных пород.</w:t>
      </w:r>
    </w:p>
    <w:p w14:paraId="2910DA20" w14:textId="77777777" w:rsidR="00513CDB" w:rsidRPr="007C7328" w:rsidRDefault="00513CDB" w:rsidP="007C7328">
      <w:pPr>
        <w:ind w:firstLine="567"/>
        <w:jc w:val="both"/>
        <w:rPr>
          <w:rFonts w:ascii="Arial" w:hAnsi="Arial" w:cs="Arial"/>
          <w:sz w:val="24"/>
        </w:rPr>
      </w:pPr>
      <w:r w:rsidRPr="007C7328">
        <w:rPr>
          <w:rFonts w:ascii="Arial" w:hAnsi="Arial" w:cs="Arial"/>
          <w:sz w:val="24"/>
        </w:rPr>
        <w:t>5. Страхование сельскохозяйственных рисков.</w:t>
      </w:r>
    </w:p>
    <w:p w14:paraId="068CCC9A" w14:textId="77777777" w:rsidR="00513CDB" w:rsidRPr="007C7328" w:rsidRDefault="00513CDB" w:rsidP="007C7328">
      <w:pPr>
        <w:ind w:firstLine="567"/>
        <w:jc w:val="both"/>
        <w:rPr>
          <w:rFonts w:ascii="Arial" w:hAnsi="Arial" w:cs="Arial"/>
          <w:sz w:val="24"/>
        </w:rPr>
      </w:pPr>
      <w:r w:rsidRPr="007C7328">
        <w:rPr>
          <w:rFonts w:ascii="Arial" w:hAnsi="Arial" w:cs="Arial"/>
          <w:sz w:val="24"/>
        </w:rPr>
        <w:t>6. Модернизация аграрного сектора за счет привлечения инвестиций и стабильного развития агропромышленного комплекса.</w:t>
      </w:r>
    </w:p>
    <w:p w14:paraId="6291F4A7" w14:textId="77777777" w:rsidR="00513CDB" w:rsidRPr="007C7328" w:rsidRDefault="00513CDB" w:rsidP="007C7328">
      <w:pPr>
        <w:ind w:firstLine="567"/>
        <w:jc w:val="both"/>
        <w:rPr>
          <w:rFonts w:ascii="Arial" w:hAnsi="Arial" w:cs="Arial"/>
          <w:sz w:val="24"/>
        </w:rPr>
      </w:pPr>
      <w:r w:rsidRPr="007C7328">
        <w:rPr>
          <w:rFonts w:ascii="Arial" w:hAnsi="Arial" w:cs="Arial"/>
          <w:sz w:val="24"/>
        </w:rPr>
        <w:t>7. Применение интенсивных сортов сельскохозяйственных культур, увеличение объемов использования минеральных удобрений.</w:t>
      </w:r>
    </w:p>
    <w:p w14:paraId="14639A2A" w14:textId="77777777" w:rsidR="00513CDB" w:rsidRPr="007C7328" w:rsidRDefault="00513CDB" w:rsidP="007C7328">
      <w:pPr>
        <w:ind w:firstLine="567"/>
        <w:jc w:val="both"/>
        <w:rPr>
          <w:rFonts w:ascii="Arial" w:hAnsi="Arial" w:cs="Arial"/>
          <w:sz w:val="24"/>
        </w:rPr>
      </w:pPr>
      <w:r w:rsidRPr="007C7328">
        <w:rPr>
          <w:rFonts w:ascii="Arial" w:hAnsi="Arial" w:cs="Arial"/>
          <w:sz w:val="24"/>
        </w:rPr>
        <w:t>8. Увеличение продуктивности сельскохозяйственных животных и птицы и уровня доходности отрасли.</w:t>
      </w:r>
    </w:p>
    <w:p w14:paraId="4C1DFB86" w14:textId="77777777" w:rsidR="00513CDB" w:rsidRPr="007C7328" w:rsidRDefault="00513CDB" w:rsidP="007C7328">
      <w:pPr>
        <w:ind w:firstLine="567"/>
        <w:jc w:val="both"/>
        <w:rPr>
          <w:rFonts w:ascii="Arial" w:hAnsi="Arial" w:cs="Arial"/>
          <w:sz w:val="24"/>
        </w:rPr>
      </w:pPr>
      <w:r w:rsidRPr="007C7328">
        <w:rPr>
          <w:rFonts w:ascii="Arial" w:hAnsi="Arial" w:cs="Arial"/>
          <w:sz w:val="24"/>
        </w:rPr>
        <w:t>9. Развитие животноводства на основе строительства комплексов и ферм индустриального типа и технологического переоснащения существующих.</w:t>
      </w:r>
    </w:p>
    <w:p w14:paraId="35471B59" w14:textId="77777777" w:rsidR="00513CDB" w:rsidRPr="007C7328" w:rsidRDefault="00513CDB" w:rsidP="007C7328">
      <w:pPr>
        <w:ind w:firstLine="567"/>
        <w:jc w:val="both"/>
        <w:rPr>
          <w:rFonts w:ascii="Arial" w:hAnsi="Arial" w:cs="Arial"/>
          <w:sz w:val="24"/>
        </w:rPr>
      </w:pPr>
      <w:r w:rsidRPr="007C7328">
        <w:rPr>
          <w:rFonts w:ascii="Arial" w:hAnsi="Arial" w:cs="Arial"/>
          <w:sz w:val="24"/>
        </w:rPr>
        <w:t>10. Совершенствование кормовой базы.</w:t>
      </w:r>
    </w:p>
    <w:p w14:paraId="03F0ECBE" w14:textId="77777777" w:rsidR="00513CDB" w:rsidRPr="007C7328" w:rsidRDefault="00513CDB" w:rsidP="007C7328">
      <w:pPr>
        <w:ind w:firstLine="567"/>
        <w:jc w:val="both"/>
        <w:rPr>
          <w:rFonts w:ascii="Arial" w:hAnsi="Arial" w:cs="Arial"/>
          <w:sz w:val="24"/>
        </w:rPr>
      </w:pPr>
      <w:r w:rsidRPr="007C7328">
        <w:rPr>
          <w:rFonts w:ascii="Arial" w:hAnsi="Arial" w:cs="Arial"/>
          <w:sz w:val="24"/>
        </w:rPr>
        <w:t>11.Формирование эффективной системы ветеринарно-зоотехнического обслуживания.</w:t>
      </w:r>
    </w:p>
    <w:p w14:paraId="4CB6EC78" w14:textId="77777777" w:rsidR="00513CDB" w:rsidRPr="007C7328" w:rsidRDefault="00513CDB" w:rsidP="007C7328">
      <w:pPr>
        <w:ind w:firstLine="567"/>
        <w:jc w:val="both"/>
        <w:rPr>
          <w:rFonts w:ascii="Arial" w:hAnsi="Arial" w:cs="Arial"/>
          <w:sz w:val="24"/>
        </w:rPr>
      </w:pPr>
      <w:r w:rsidRPr="007C7328">
        <w:rPr>
          <w:rFonts w:ascii="Arial" w:hAnsi="Arial" w:cs="Arial"/>
          <w:sz w:val="24"/>
        </w:rPr>
        <w:t>12. Освоение в полном объеме площадки индустриального (промышленного) парка «Отвель».</w:t>
      </w:r>
    </w:p>
    <w:p w14:paraId="209AA152" w14:textId="77777777" w:rsidR="00513CDB" w:rsidRPr="007C7328" w:rsidRDefault="00513CDB" w:rsidP="007C7328">
      <w:pPr>
        <w:ind w:firstLine="567"/>
        <w:jc w:val="both"/>
        <w:rPr>
          <w:rFonts w:ascii="Arial" w:hAnsi="Arial" w:cs="Arial"/>
          <w:sz w:val="24"/>
        </w:rPr>
      </w:pPr>
      <w:r w:rsidRPr="007C7328">
        <w:rPr>
          <w:rFonts w:ascii="Arial" w:hAnsi="Arial" w:cs="Arial"/>
          <w:sz w:val="24"/>
        </w:rPr>
        <w:t>13. Привлечение промышленных предприятий к участию в государственных программах.</w:t>
      </w:r>
    </w:p>
    <w:p w14:paraId="672B8594" w14:textId="77777777" w:rsidR="00513CDB" w:rsidRPr="007C7328" w:rsidRDefault="00513CDB" w:rsidP="007C7328">
      <w:pPr>
        <w:ind w:firstLine="567"/>
        <w:jc w:val="both"/>
        <w:rPr>
          <w:rFonts w:ascii="Arial" w:hAnsi="Arial" w:cs="Arial"/>
          <w:sz w:val="24"/>
        </w:rPr>
      </w:pPr>
      <w:r w:rsidRPr="007C7328">
        <w:rPr>
          <w:rFonts w:ascii="Arial" w:hAnsi="Arial" w:cs="Arial"/>
          <w:sz w:val="24"/>
        </w:rPr>
        <w:t>14. Реструктуризация действующих производств. внедрение современных технологических процессов.</w:t>
      </w:r>
    </w:p>
    <w:p w14:paraId="0BB060DA" w14:textId="77777777" w:rsidR="00513CDB" w:rsidRPr="007C7328" w:rsidRDefault="00513CDB" w:rsidP="007C7328">
      <w:pPr>
        <w:ind w:firstLine="567"/>
        <w:jc w:val="both"/>
        <w:rPr>
          <w:rFonts w:ascii="Arial" w:hAnsi="Arial" w:cs="Arial"/>
          <w:sz w:val="24"/>
        </w:rPr>
      </w:pPr>
    </w:p>
    <w:p w14:paraId="088035C2" w14:textId="77777777" w:rsidR="00513CDB" w:rsidRPr="007C7328" w:rsidRDefault="00513CDB" w:rsidP="007C7328">
      <w:pPr>
        <w:ind w:firstLine="567"/>
        <w:jc w:val="both"/>
        <w:rPr>
          <w:rFonts w:ascii="Arial" w:hAnsi="Arial" w:cs="Arial"/>
          <w:sz w:val="24"/>
        </w:rPr>
      </w:pPr>
      <w:r w:rsidRPr="007C7328">
        <w:rPr>
          <w:rFonts w:ascii="Arial" w:hAnsi="Arial" w:cs="Arial"/>
          <w:sz w:val="24"/>
        </w:rPr>
        <w:t>1.14.4. SWOT - анализ развития малых форм хозяйствования</w:t>
      </w:r>
    </w:p>
    <w:p w14:paraId="399B0D8C" w14:textId="77777777" w:rsidR="00513CDB" w:rsidRPr="007C7328" w:rsidRDefault="00513CDB" w:rsidP="007C7328">
      <w:pPr>
        <w:ind w:firstLine="567"/>
        <w:jc w:val="both"/>
        <w:rPr>
          <w:rFonts w:ascii="Arial" w:hAnsi="Arial" w:cs="Arial"/>
          <w:sz w:val="24"/>
        </w:rPr>
      </w:pPr>
      <w:r w:rsidRPr="007C7328">
        <w:rPr>
          <w:rFonts w:ascii="Arial" w:hAnsi="Arial" w:cs="Arial"/>
          <w:sz w:val="24"/>
        </w:rPr>
        <w:t>Создание в районе бизнес - среды, благоприятствующей развитию современной высокотехнологичной экономики, предполагает стимулирование развития малого и среднего предпринимательства.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2"/>
        <w:gridCol w:w="2646"/>
        <w:gridCol w:w="2715"/>
        <w:gridCol w:w="2585"/>
      </w:tblGrid>
      <w:tr w:rsidR="00513CDB" w:rsidRPr="007C7328" w14:paraId="1D8303AB" w14:textId="77777777" w:rsidTr="007C7328">
        <w:trPr>
          <w:jc w:val="center"/>
        </w:trPr>
        <w:tc>
          <w:tcPr>
            <w:tcW w:w="0" w:type="auto"/>
            <w:vAlign w:val="center"/>
          </w:tcPr>
          <w:p w14:paraId="0C6384E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vAlign w:val="center"/>
          </w:tcPr>
          <w:p w14:paraId="60EF8C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vAlign w:val="center"/>
          </w:tcPr>
          <w:p w14:paraId="60FA90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 (О)</w:t>
            </w:r>
          </w:p>
        </w:tc>
        <w:tc>
          <w:tcPr>
            <w:tcW w:w="0" w:type="auto"/>
            <w:vAlign w:val="center"/>
          </w:tcPr>
          <w:p w14:paraId="077B306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Угрозы (Т)</w:t>
            </w:r>
          </w:p>
          <w:p w14:paraId="1BFB94AA" w14:textId="77777777" w:rsidR="00513CDB" w:rsidRPr="007C7328" w:rsidRDefault="00513CDB" w:rsidP="007C7328">
            <w:pPr>
              <w:widowControl/>
              <w:suppressAutoHyphens w:val="0"/>
              <w:jc w:val="both"/>
              <w:rPr>
                <w:rFonts w:ascii="Arial" w:hAnsi="Arial" w:cs="Arial"/>
                <w:sz w:val="24"/>
              </w:rPr>
            </w:pPr>
          </w:p>
        </w:tc>
      </w:tr>
      <w:tr w:rsidR="00513CDB" w:rsidRPr="007C7328" w14:paraId="68F098C1" w14:textId="77777777" w:rsidTr="007C7328">
        <w:trPr>
          <w:jc w:val="center"/>
        </w:trPr>
        <w:tc>
          <w:tcPr>
            <w:tcW w:w="0" w:type="auto"/>
          </w:tcPr>
          <w:p w14:paraId="46307CA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1.Наличие высокотоварных личных подсобных хозяйств с возможным превращением их в фермерские хозяйства.</w:t>
            </w:r>
          </w:p>
          <w:p w14:paraId="4D2B0216" w14:textId="77777777" w:rsidR="00513CDB" w:rsidRPr="007C7328" w:rsidRDefault="00513CDB" w:rsidP="007C7328">
            <w:pPr>
              <w:widowControl/>
              <w:suppressAutoHyphens w:val="0"/>
              <w:jc w:val="both"/>
              <w:rPr>
                <w:rFonts w:ascii="Arial" w:hAnsi="Arial" w:cs="Arial"/>
                <w:sz w:val="24"/>
              </w:rPr>
            </w:pPr>
          </w:p>
          <w:p w14:paraId="05FBE3A8" w14:textId="77777777" w:rsidR="00513CDB" w:rsidRPr="007C7328" w:rsidRDefault="00513CDB" w:rsidP="007C7328">
            <w:pPr>
              <w:widowControl/>
              <w:suppressAutoHyphens w:val="0"/>
              <w:jc w:val="both"/>
              <w:rPr>
                <w:rFonts w:ascii="Arial" w:hAnsi="Arial" w:cs="Arial"/>
                <w:sz w:val="24"/>
              </w:rPr>
            </w:pPr>
          </w:p>
        </w:tc>
        <w:tc>
          <w:tcPr>
            <w:tcW w:w="0" w:type="auto"/>
          </w:tcPr>
          <w:p w14:paraId="2B59597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Высокий удельный вес трудоемких, ручных операций.</w:t>
            </w:r>
          </w:p>
          <w:p w14:paraId="1DC9A48A" w14:textId="77777777" w:rsidR="00513CDB" w:rsidRPr="007C7328" w:rsidRDefault="00513CDB" w:rsidP="007C7328">
            <w:pPr>
              <w:widowControl/>
              <w:suppressAutoHyphens w:val="0"/>
              <w:jc w:val="both"/>
              <w:rPr>
                <w:rFonts w:ascii="Arial" w:hAnsi="Arial" w:cs="Arial"/>
                <w:sz w:val="24"/>
              </w:rPr>
            </w:pPr>
          </w:p>
          <w:p w14:paraId="5BB9FD1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2.Ориентация населения на производство продукции только для целей собственного продовольственного обеспечения.</w:t>
            </w:r>
          </w:p>
        </w:tc>
        <w:tc>
          <w:tcPr>
            <w:tcW w:w="0" w:type="auto"/>
          </w:tcPr>
          <w:p w14:paraId="092FA66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Ориентация на производство высококачественного продовольствия, без использования химикатов.</w:t>
            </w:r>
          </w:p>
          <w:p w14:paraId="040FED6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2.Самообеспечение продовольствием и получение дополнительных денежных доходов.</w:t>
            </w:r>
          </w:p>
          <w:p w14:paraId="72143BE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3.Повышение доходности владельцев личных подсобных хозяйств.</w:t>
            </w:r>
          </w:p>
          <w:p w14:paraId="0D4BB7F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4.Расширение возможностей сбыта продукции ЛПХ.</w:t>
            </w:r>
          </w:p>
        </w:tc>
        <w:tc>
          <w:tcPr>
            <w:tcW w:w="0" w:type="auto"/>
          </w:tcPr>
          <w:p w14:paraId="2CDD09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1.Недобросовестная</w:t>
            </w:r>
          </w:p>
          <w:p w14:paraId="36B4B3C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конкуренция;</w:t>
            </w:r>
          </w:p>
          <w:p w14:paraId="4D626D67" w14:textId="77777777" w:rsidR="00513CDB" w:rsidRPr="007C7328" w:rsidRDefault="00513CDB" w:rsidP="007C7328">
            <w:pPr>
              <w:widowControl/>
              <w:suppressAutoHyphens w:val="0"/>
              <w:jc w:val="both"/>
              <w:rPr>
                <w:rFonts w:ascii="Arial" w:hAnsi="Arial" w:cs="Arial"/>
                <w:sz w:val="24"/>
              </w:rPr>
            </w:pPr>
          </w:p>
          <w:p w14:paraId="540BEF85" w14:textId="16E0A8E8"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2.Недостаток финансовых</w:t>
            </w:r>
            <w:r w:rsidR="007C7328">
              <w:rPr>
                <w:rFonts w:ascii="Arial" w:hAnsi="Arial" w:cs="Arial"/>
                <w:sz w:val="24"/>
              </w:rPr>
              <w:t xml:space="preserve"> </w:t>
            </w:r>
            <w:r w:rsidRPr="007C7328">
              <w:rPr>
                <w:rFonts w:ascii="Arial" w:hAnsi="Arial" w:cs="Arial"/>
                <w:sz w:val="24"/>
              </w:rPr>
              <w:t>возможностей для развития.</w:t>
            </w:r>
          </w:p>
        </w:tc>
      </w:tr>
    </w:tbl>
    <w:p w14:paraId="71212357" w14:textId="3435A7DA"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w:t>
      </w:r>
      <w:r w:rsidR="007C7328">
        <w:rPr>
          <w:rFonts w:ascii="Arial" w:hAnsi="Arial" w:cs="Arial"/>
          <w:sz w:val="24"/>
        </w:rPr>
        <w:t xml:space="preserve"> </w:t>
      </w:r>
      <w:r w:rsidRPr="007C7328">
        <w:rPr>
          <w:rFonts w:ascii="Arial" w:hAnsi="Arial" w:cs="Arial"/>
          <w:sz w:val="24"/>
        </w:rPr>
        <w:t>цели и задачи развития:</w:t>
      </w:r>
    </w:p>
    <w:p w14:paraId="1F55AAC8"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Цели:</w:t>
      </w:r>
    </w:p>
    <w:p w14:paraId="34857CF8" w14:textId="77777777" w:rsidR="00513CDB" w:rsidRPr="007C7328" w:rsidRDefault="00513CDB" w:rsidP="007C7328">
      <w:pPr>
        <w:ind w:firstLine="567"/>
        <w:jc w:val="both"/>
        <w:rPr>
          <w:rFonts w:ascii="Arial" w:hAnsi="Arial" w:cs="Arial"/>
          <w:sz w:val="24"/>
        </w:rPr>
      </w:pPr>
      <w:r w:rsidRPr="007C7328">
        <w:rPr>
          <w:rFonts w:ascii="Arial" w:hAnsi="Arial" w:cs="Arial"/>
          <w:sz w:val="24"/>
        </w:rPr>
        <w:t>Дальнейшее развитие малого и среднего предпринимательства, его преобразование в благоприятную среду для формирования среднего класса, в сферу реализации предпринимательских способностей граждан.</w:t>
      </w:r>
    </w:p>
    <w:p w14:paraId="0018066C"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34BB05EC" w14:textId="77777777" w:rsidR="00513CDB" w:rsidRPr="007C7328" w:rsidRDefault="00513CDB" w:rsidP="007C7328">
      <w:pPr>
        <w:ind w:firstLine="567"/>
        <w:jc w:val="both"/>
        <w:rPr>
          <w:rFonts w:ascii="Arial" w:hAnsi="Arial" w:cs="Arial"/>
          <w:sz w:val="24"/>
        </w:rPr>
      </w:pPr>
      <w:r w:rsidRPr="007C7328">
        <w:rPr>
          <w:rFonts w:ascii="Arial" w:hAnsi="Arial" w:cs="Arial"/>
          <w:sz w:val="24"/>
        </w:rPr>
        <w:t>1. Улучшение условий ведения предпринимательской деятельности путем снижения административной нагрузки на малые и средние предприятия, расширения имущественной поддержки субъектов малого и среднего предпринимательства.</w:t>
      </w:r>
    </w:p>
    <w:p w14:paraId="05DEFA6B" w14:textId="77777777" w:rsidR="00513CDB" w:rsidRPr="007C7328" w:rsidRDefault="00513CDB" w:rsidP="007C7328">
      <w:pPr>
        <w:ind w:firstLine="567"/>
        <w:jc w:val="both"/>
        <w:rPr>
          <w:rFonts w:ascii="Arial" w:hAnsi="Arial" w:cs="Arial"/>
          <w:sz w:val="24"/>
        </w:rPr>
      </w:pPr>
      <w:r w:rsidRPr="007C7328">
        <w:rPr>
          <w:rFonts w:ascii="Arial" w:hAnsi="Arial" w:cs="Arial"/>
          <w:sz w:val="24"/>
        </w:rPr>
        <w:t>2. Создание благоприятных условий осуществления деятельности для самозанятых граждан.</w:t>
      </w:r>
    </w:p>
    <w:p w14:paraId="56398727" w14:textId="77777777" w:rsidR="00513CDB" w:rsidRPr="007C7328" w:rsidRDefault="00513CDB" w:rsidP="007C7328">
      <w:pPr>
        <w:ind w:firstLine="567"/>
        <w:jc w:val="both"/>
        <w:rPr>
          <w:rFonts w:ascii="Arial" w:hAnsi="Arial" w:cs="Arial"/>
          <w:sz w:val="24"/>
        </w:rPr>
      </w:pPr>
      <w:r w:rsidRPr="007C7328">
        <w:rPr>
          <w:rFonts w:ascii="Arial" w:hAnsi="Arial" w:cs="Arial"/>
          <w:sz w:val="24"/>
        </w:rPr>
        <w:t>3. Упрощение доступа субъектов малого и среднего предпринимательства к льготному финансированию.</w:t>
      </w:r>
    </w:p>
    <w:p w14:paraId="7802CA6B" w14:textId="77777777" w:rsidR="00513CDB" w:rsidRPr="007C7328" w:rsidRDefault="00513CDB" w:rsidP="007C7328">
      <w:pPr>
        <w:ind w:firstLine="567"/>
        <w:jc w:val="both"/>
        <w:rPr>
          <w:rFonts w:ascii="Arial" w:hAnsi="Arial" w:cs="Arial"/>
          <w:sz w:val="24"/>
        </w:rPr>
      </w:pPr>
      <w:r w:rsidRPr="007C7328">
        <w:rPr>
          <w:rFonts w:ascii="Arial" w:hAnsi="Arial" w:cs="Arial"/>
          <w:sz w:val="24"/>
        </w:rPr>
        <w:t>4. Развитие молодежного предпринимательства.</w:t>
      </w:r>
    </w:p>
    <w:p w14:paraId="1E1C5040" w14:textId="77777777" w:rsidR="00513CDB" w:rsidRPr="007C7328" w:rsidRDefault="00513CDB" w:rsidP="007C7328">
      <w:pPr>
        <w:ind w:firstLine="567"/>
        <w:jc w:val="both"/>
        <w:rPr>
          <w:rFonts w:ascii="Arial" w:hAnsi="Arial" w:cs="Arial"/>
          <w:sz w:val="24"/>
        </w:rPr>
      </w:pPr>
      <w:r w:rsidRPr="007C7328">
        <w:rPr>
          <w:rFonts w:ascii="Arial" w:hAnsi="Arial" w:cs="Arial"/>
          <w:sz w:val="24"/>
        </w:rPr>
        <w:t>5. Содействие в продвижении продукции малых и средних предприятий.</w:t>
      </w:r>
    </w:p>
    <w:p w14:paraId="3F3F77F3" w14:textId="77777777" w:rsidR="00513CDB" w:rsidRPr="007C7328" w:rsidRDefault="00513CDB" w:rsidP="007C7328">
      <w:pPr>
        <w:ind w:firstLine="567"/>
        <w:jc w:val="both"/>
        <w:rPr>
          <w:rFonts w:ascii="Arial" w:hAnsi="Arial" w:cs="Arial"/>
          <w:sz w:val="24"/>
        </w:rPr>
      </w:pPr>
    </w:p>
    <w:p w14:paraId="00E970CF" w14:textId="77777777" w:rsidR="00513CDB" w:rsidRPr="007C7328" w:rsidRDefault="00513CDB" w:rsidP="007C7328">
      <w:pPr>
        <w:ind w:firstLine="567"/>
        <w:jc w:val="both"/>
        <w:rPr>
          <w:rFonts w:ascii="Arial" w:hAnsi="Arial" w:cs="Arial"/>
          <w:sz w:val="24"/>
        </w:rPr>
      </w:pPr>
      <w:r w:rsidRPr="007C7328">
        <w:rPr>
          <w:rFonts w:ascii="Arial" w:hAnsi="Arial" w:cs="Arial"/>
          <w:sz w:val="24"/>
        </w:rPr>
        <w:t>1.14.5. SWOT - анализ развития инженерно - коммунального потенциала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9"/>
        <w:gridCol w:w="2937"/>
        <w:gridCol w:w="2323"/>
        <w:gridCol w:w="2199"/>
      </w:tblGrid>
      <w:tr w:rsidR="00513CDB" w:rsidRPr="007C7328" w14:paraId="4E313EE7" w14:textId="77777777" w:rsidTr="007C7328">
        <w:trPr>
          <w:jc w:val="center"/>
        </w:trPr>
        <w:tc>
          <w:tcPr>
            <w:tcW w:w="0" w:type="auto"/>
          </w:tcPr>
          <w:p w14:paraId="16996C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Pr>
          <w:p w14:paraId="16DB805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tcPr>
          <w:p w14:paraId="7DD65BF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 (О)</w:t>
            </w:r>
          </w:p>
        </w:tc>
        <w:tc>
          <w:tcPr>
            <w:tcW w:w="0" w:type="auto"/>
          </w:tcPr>
          <w:p w14:paraId="2392B4D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Угрозы (Т)</w:t>
            </w:r>
          </w:p>
        </w:tc>
      </w:tr>
      <w:tr w:rsidR="00513CDB" w:rsidRPr="007C7328" w14:paraId="1908FE7E" w14:textId="77777777" w:rsidTr="007C7328">
        <w:trPr>
          <w:jc w:val="center"/>
        </w:trPr>
        <w:tc>
          <w:tcPr>
            <w:tcW w:w="0" w:type="auto"/>
          </w:tcPr>
          <w:p w14:paraId="5246FB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Все населенные пункты района электрофицированы.</w:t>
            </w:r>
          </w:p>
          <w:p w14:paraId="083430A5" w14:textId="77777777" w:rsidR="00513CDB" w:rsidRPr="007C7328" w:rsidRDefault="00513CDB" w:rsidP="007C7328">
            <w:pPr>
              <w:widowControl/>
              <w:suppressAutoHyphens w:val="0"/>
              <w:jc w:val="both"/>
              <w:rPr>
                <w:rFonts w:ascii="Arial" w:hAnsi="Arial" w:cs="Arial"/>
                <w:sz w:val="24"/>
              </w:rPr>
            </w:pPr>
          </w:p>
          <w:p w14:paraId="553AD925" w14:textId="77777777" w:rsidR="00513CDB" w:rsidRPr="007C7328" w:rsidRDefault="00513CDB" w:rsidP="007C7328">
            <w:pPr>
              <w:widowControl/>
              <w:suppressAutoHyphens w:val="0"/>
              <w:jc w:val="both"/>
              <w:rPr>
                <w:rFonts w:ascii="Arial" w:hAnsi="Arial" w:cs="Arial"/>
                <w:sz w:val="24"/>
              </w:rPr>
            </w:pPr>
          </w:p>
          <w:p w14:paraId="4DA94AEA" w14:textId="77777777" w:rsidR="00513CDB" w:rsidRPr="007C7328" w:rsidRDefault="00513CDB" w:rsidP="007C7328">
            <w:pPr>
              <w:widowControl/>
              <w:suppressAutoHyphens w:val="0"/>
              <w:jc w:val="both"/>
              <w:rPr>
                <w:rFonts w:ascii="Arial" w:hAnsi="Arial" w:cs="Arial"/>
                <w:sz w:val="24"/>
              </w:rPr>
            </w:pPr>
          </w:p>
          <w:p w14:paraId="72ABD11D" w14:textId="77777777" w:rsidR="00513CDB" w:rsidRPr="007C7328" w:rsidRDefault="00513CDB" w:rsidP="007C7328">
            <w:pPr>
              <w:widowControl/>
              <w:suppressAutoHyphens w:val="0"/>
              <w:jc w:val="both"/>
              <w:rPr>
                <w:rFonts w:ascii="Arial" w:hAnsi="Arial" w:cs="Arial"/>
                <w:sz w:val="24"/>
              </w:rPr>
            </w:pPr>
          </w:p>
          <w:p w14:paraId="44824B22" w14:textId="77777777" w:rsidR="00513CDB" w:rsidRPr="007C7328" w:rsidRDefault="00513CDB" w:rsidP="007C7328">
            <w:pPr>
              <w:widowControl/>
              <w:suppressAutoHyphens w:val="0"/>
              <w:jc w:val="both"/>
              <w:rPr>
                <w:rFonts w:ascii="Arial" w:hAnsi="Arial" w:cs="Arial"/>
                <w:sz w:val="24"/>
              </w:rPr>
            </w:pPr>
          </w:p>
          <w:p w14:paraId="55892C18" w14:textId="77777777" w:rsidR="00513CDB" w:rsidRPr="007C7328" w:rsidRDefault="00513CDB" w:rsidP="007C7328">
            <w:pPr>
              <w:widowControl/>
              <w:suppressAutoHyphens w:val="0"/>
              <w:jc w:val="both"/>
              <w:rPr>
                <w:rFonts w:ascii="Arial" w:hAnsi="Arial" w:cs="Arial"/>
                <w:sz w:val="24"/>
              </w:rPr>
            </w:pPr>
          </w:p>
          <w:p w14:paraId="0A6D7F45" w14:textId="77777777" w:rsidR="00513CDB" w:rsidRPr="007C7328" w:rsidRDefault="00513CDB" w:rsidP="007C7328">
            <w:pPr>
              <w:widowControl/>
              <w:suppressAutoHyphens w:val="0"/>
              <w:jc w:val="both"/>
              <w:rPr>
                <w:rFonts w:ascii="Arial" w:hAnsi="Arial" w:cs="Arial"/>
                <w:sz w:val="24"/>
              </w:rPr>
            </w:pPr>
          </w:p>
          <w:p w14:paraId="25B838C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2.Развитая сеть по предоставлению услуг связи.</w:t>
            </w:r>
          </w:p>
        </w:tc>
        <w:tc>
          <w:tcPr>
            <w:tcW w:w="0" w:type="auto"/>
          </w:tcPr>
          <w:p w14:paraId="27672BC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8 населенных пунктов не газифицированы.</w:t>
            </w:r>
          </w:p>
          <w:p w14:paraId="3C06F99C" w14:textId="77777777" w:rsidR="00513CDB" w:rsidRPr="007C7328" w:rsidRDefault="00513CDB" w:rsidP="007C7328">
            <w:pPr>
              <w:widowControl/>
              <w:suppressAutoHyphens w:val="0"/>
              <w:jc w:val="both"/>
              <w:rPr>
                <w:rFonts w:ascii="Arial" w:hAnsi="Arial" w:cs="Arial"/>
                <w:sz w:val="24"/>
              </w:rPr>
            </w:pPr>
          </w:p>
          <w:p w14:paraId="72A2B5BA" w14:textId="77777777" w:rsidR="00513CDB" w:rsidRPr="007C7328" w:rsidRDefault="00513CDB" w:rsidP="007C7328">
            <w:pPr>
              <w:widowControl/>
              <w:suppressAutoHyphens w:val="0"/>
              <w:jc w:val="both"/>
              <w:rPr>
                <w:rFonts w:ascii="Arial" w:hAnsi="Arial" w:cs="Arial"/>
                <w:sz w:val="24"/>
              </w:rPr>
            </w:pPr>
          </w:p>
          <w:p w14:paraId="67229B87" w14:textId="77777777" w:rsidR="00513CDB" w:rsidRPr="007C7328" w:rsidRDefault="00513CDB" w:rsidP="007C7328">
            <w:pPr>
              <w:widowControl/>
              <w:suppressAutoHyphens w:val="0"/>
              <w:jc w:val="both"/>
              <w:rPr>
                <w:rFonts w:ascii="Arial" w:hAnsi="Arial" w:cs="Arial"/>
                <w:sz w:val="24"/>
              </w:rPr>
            </w:pPr>
          </w:p>
          <w:p w14:paraId="35B566BB" w14:textId="77777777" w:rsidR="00513CDB" w:rsidRPr="007C7328" w:rsidRDefault="00513CDB" w:rsidP="007C7328">
            <w:pPr>
              <w:widowControl/>
              <w:suppressAutoHyphens w:val="0"/>
              <w:jc w:val="both"/>
              <w:rPr>
                <w:rFonts w:ascii="Arial" w:hAnsi="Arial" w:cs="Arial"/>
                <w:sz w:val="24"/>
              </w:rPr>
            </w:pPr>
          </w:p>
          <w:p w14:paraId="0B32E1DD" w14:textId="77777777" w:rsidR="00513CDB" w:rsidRPr="007C7328" w:rsidRDefault="00513CDB" w:rsidP="007C7328">
            <w:pPr>
              <w:widowControl/>
              <w:suppressAutoHyphens w:val="0"/>
              <w:jc w:val="both"/>
              <w:rPr>
                <w:rFonts w:ascii="Arial" w:hAnsi="Arial" w:cs="Arial"/>
                <w:sz w:val="24"/>
              </w:rPr>
            </w:pPr>
          </w:p>
          <w:p w14:paraId="3A0F8B2A" w14:textId="77777777" w:rsidR="00513CDB" w:rsidRPr="007C7328" w:rsidRDefault="00513CDB" w:rsidP="007C7328">
            <w:pPr>
              <w:widowControl/>
              <w:suppressAutoHyphens w:val="0"/>
              <w:jc w:val="both"/>
              <w:rPr>
                <w:rFonts w:ascii="Arial" w:hAnsi="Arial" w:cs="Arial"/>
                <w:sz w:val="24"/>
              </w:rPr>
            </w:pPr>
          </w:p>
          <w:p w14:paraId="015AA6B9" w14:textId="77777777" w:rsidR="00513CDB" w:rsidRPr="007C7328" w:rsidRDefault="00513CDB" w:rsidP="007C7328">
            <w:pPr>
              <w:widowControl/>
              <w:suppressAutoHyphens w:val="0"/>
              <w:jc w:val="both"/>
              <w:rPr>
                <w:rFonts w:ascii="Arial" w:hAnsi="Arial" w:cs="Arial"/>
                <w:sz w:val="24"/>
              </w:rPr>
            </w:pPr>
          </w:p>
          <w:p w14:paraId="0DBAC03B" w14:textId="77777777" w:rsidR="00513CDB" w:rsidRPr="007C7328" w:rsidRDefault="00513CDB" w:rsidP="007C7328">
            <w:pPr>
              <w:widowControl/>
              <w:suppressAutoHyphens w:val="0"/>
              <w:jc w:val="both"/>
              <w:rPr>
                <w:rFonts w:ascii="Arial" w:hAnsi="Arial" w:cs="Arial"/>
                <w:sz w:val="24"/>
              </w:rPr>
            </w:pPr>
          </w:p>
          <w:p w14:paraId="506D53A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Централизованное теплоснабжение и канализация только в административных центрах сельсоветов, которое обслуживает школы, детские сады, ФАПы, Дома культуры, административные здания сельских администраций и жилые многоэтажные дома.</w:t>
            </w:r>
          </w:p>
          <w:p w14:paraId="0D2FFAB1" w14:textId="77777777" w:rsidR="00513CDB" w:rsidRPr="007C7328" w:rsidRDefault="00513CDB" w:rsidP="007C7328">
            <w:pPr>
              <w:widowControl/>
              <w:suppressAutoHyphens w:val="0"/>
              <w:jc w:val="both"/>
              <w:rPr>
                <w:rFonts w:ascii="Arial" w:hAnsi="Arial" w:cs="Arial"/>
                <w:sz w:val="24"/>
              </w:rPr>
            </w:pPr>
          </w:p>
          <w:p w14:paraId="04B104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3. Население централизованным теплоснабжением обеспечены в малом объеме, в основном установлены бытовые газовые котлы. </w:t>
            </w:r>
          </w:p>
          <w:p w14:paraId="15FB5008" w14:textId="77777777" w:rsidR="00513CDB" w:rsidRPr="007C7328" w:rsidRDefault="00513CDB" w:rsidP="007C7328">
            <w:pPr>
              <w:widowControl/>
              <w:suppressAutoHyphens w:val="0"/>
              <w:jc w:val="both"/>
              <w:rPr>
                <w:rFonts w:ascii="Arial" w:hAnsi="Arial" w:cs="Arial"/>
                <w:sz w:val="24"/>
              </w:rPr>
            </w:pPr>
          </w:p>
          <w:p w14:paraId="6539F0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4.Значительный физический и моральный износ сетей водоснабжения, водоотведения.</w:t>
            </w:r>
          </w:p>
        </w:tc>
        <w:tc>
          <w:tcPr>
            <w:tcW w:w="0" w:type="auto"/>
          </w:tcPr>
          <w:p w14:paraId="7ABF4A0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1.Повышение качества инженерной инфраструктуры (водоснабжение, газоснабжение, отопление и т.д.).</w:t>
            </w:r>
          </w:p>
          <w:p w14:paraId="178704E6" w14:textId="77777777" w:rsidR="00513CDB" w:rsidRPr="007C7328" w:rsidRDefault="00513CDB" w:rsidP="007C7328">
            <w:pPr>
              <w:widowControl/>
              <w:suppressAutoHyphens w:val="0"/>
              <w:jc w:val="both"/>
              <w:rPr>
                <w:rFonts w:ascii="Arial" w:hAnsi="Arial" w:cs="Arial"/>
                <w:sz w:val="24"/>
              </w:rPr>
            </w:pPr>
          </w:p>
          <w:p w14:paraId="31D39AD6" w14:textId="77777777" w:rsidR="00513CDB" w:rsidRPr="007C7328" w:rsidRDefault="00513CDB" w:rsidP="007C7328">
            <w:pPr>
              <w:widowControl/>
              <w:suppressAutoHyphens w:val="0"/>
              <w:jc w:val="both"/>
              <w:rPr>
                <w:rFonts w:ascii="Arial" w:hAnsi="Arial" w:cs="Arial"/>
                <w:sz w:val="24"/>
              </w:rPr>
            </w:pPr>
          </w:p>
          <w:p w14:paraId="1DE7CED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2. Реконструкция инженерных сетей. </w:t>
            </w:r>
          </w:p>
          <w:p w14:paraId="60F62847" w14:textId="77777777" w:rsidR="00513CDB" w:rsidRPr="007C7328" w:rsidRDefault="00513CDB" w:rsidP="007C7328">
            <w:pPr>
              <w:widowControl/>
              <w:suppressAutoHyphens w:val="0"/>
              <w:jc w:val="both"/>
              <w:rPr>
                <w:rFonts w:ascii="Arial" w:hAnsi="Arial" w:cs="Arial"/>
                <w:sz w:val="24"/>
              </w:rPr>
            </w:pPr>
          </w:p>
        </w:tc>
        <w:tc>
          <w:tcPr>
            <w:tcW w:w="0" w:type="auto"/>
          </w:tcPr>
          <w:p w14:paraId="5E740B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1.Природные катаклизмы.</w:t>
            </w:r>
          </w:p>
          <w:p w14:paraId="24E63F91" w14:textId="77777777" w:rsidR="00513CDB" w:rsidRPr="007C7328" w:rsidRDefault="00513CDB" w:rsidP="007C7328">
            <w:pPr>
              <w:widowControl/>
              <w:suppressAutoHyphens w:val="0"/>
              <w:jc w:val="both"/>
              <w:rPr>
                <w:rFonts w:ascii="Arial" w:hAnsi="Arial" w:cs="Arial"/>
                <w:sz w:val="24"/>
              </w:rPr>
            </w:pPr>
          </w:p>
          <w:p w14:paraId="30216CA7" w14:textId="77777777" w:rsidR="00513CDB" w:rsidRPr="007C7328" w:rsidRDefault="00513CDB" w:rsidP="007C7328">
            <w:pPr>
              <w:widowControl/>
              <w:suppressAutoHyphens w:val="0"/>
              <w:jc w:val="both"/>
              <w:rPr>
                <w:rFonts w:ascii="Arial" w:hAnsi="Arial" w:cs="Arial"/>
                <w:sz w:val="24"/>
              </w:rPr>
            </w:pPr>
          </w:p>
          <w:p w14:paraId="0D520761" w14:textId="77777777" w:rsidR="00513CDB" w:rsidRPr="007C7328" w:rsidRDefault="00513CDB" w:rsidP="007C7328">
            <w:pPr>
              <w:widowControl/>
              <w:suppressAutoHyphens w:val="0"/>
              <w:jc w:val="both"/>
              <w:rPr>
                <w:rFonts w:ascii="Arial" w:hAnsi="Arial" w:cs="Arial"/>
                <w:sz w:val="24"/>
              </w:rPr>
            </w:pPr>
          </w:p>
          <w:p w14:paraId="1EF1DD5F" w14:textId="77777777" w:rsidR="00513CDB" w:rsidRPr="007C7328" w:rsidRDefault="00513CDB" w:rsidP="007C7328">
            <w:pPr>
              <w:widowControl/>
              <w:suppressAutoHyphens w:val="0"/>
              <w:jc w:val="both"/>
              <w:rPr>
                <w:rFonts w:ascii="Arial" w:hAnsi="Arial" w:cs="Arial"/>
                <w:sz w:val="24"/>
              </w:rPr>
            </w:pPr>
          </w:p>
          <w:p w14:paraId="3FC643C7" w14:textId="77777777" w:rsidR="00513CDB" w:rsidRPr="007C7328" w:rsidRDefault="00513CDB" w:rsidP="007C7328">
            <w:pPr>
              <w:widowControl/>
              <w:suppressAutoHyphens w:val="0"/>
              <w:jc w:val="both"/>
              <w:rPr>
                <w:rFonts w:ascii="Arial" w:hAnsi="Arial" w:cs="Arial"/>
                <w:sz w:val="24"/>
              </w:rPr>
            </w:pPr>
          </w:p>
          <w:p w14:paraId="342300F6" w14:textId="77777777" w:rsidR="00513CDB" w:rsidRPr="007C7328" w:rsidRDefault="00513CDB" w:rsidP="007C7328">
            <w:pPr>
              <w:widowControl/>
              <w:suppressAutoHyphens w:val="0"/>
              <w:jc w:val="both"/>
              <w:rPr>
                <w:rFonts w:ascii="Arial" w:hAnsi="Arial" w:cs="Arial"/>
                <w:sz w:val="24"/>
              </w:rPr>
            </w:pPr>
          </w:p>
          <w:p w14:paraId="3DE8A4C6" w14:textId="77777777" w:rsidR="00513CDB" w:rsidRPr="007C7328" w:rsidRDefault="00513CDB" w:rsidP="007C7328">
            <w:pPr>
              <w:widowControl/>
              <w:suppressAutoHyphens w:val="0"/>
              <w:jc w:val="both"/>
              <w:rPr>
                <w:rFonts w:ascii="Arial" w:hAnsi="Arial" w:cs="Arial"/>
                <w:sz w:val="24"/>
              </w:rPr>
            </w:pPr>
          </w:p>
          <w:p w14:paraId="21061DBE" w14:textId="77777777" w:rsidR="00513CDB" w:rsidRPr="007C7328" w:rsidRDefault="00513CDB" w:rsidP="007C7328">
            <w:pPr>
              <w:widowControl/>
              <w:suppressAutoHyphens w:val="0"/>
              <w:jc w:val="both"/>
              <w:rPr>
                <w:rFonts w:ascii="Arial" w:hAnsi="Arial" w:cs="Arial"/>
                <w:sz w:val="24"/>
              </w:rPr>
            </w:pPr>
          </w:p>
          <w:p w14:paraId="02AFC5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2.Аварии на инженерных сооружениях (ввиду их высокой изношенности). </w:t>
            </w:r>
          </w:p>
          <w:p w14:paraId="2C3425C2" w14:textId="77777777" w:rsidR="00513CDB" w:rsidRPr="007C7328" w:rsidRDefault="00513CDB" w:rsidP="007C7328">
            <w:pPr>
              <w:widowControl/>
              <w:suppressAutoHyphens w:val="0"/>
              <w:jc w:val="both"/>
              <w:rPr>
                <w:rFonts w:ascii="Arial" w:hAnsi="Arial" w:cs="Arial"/>
                <w:sz w:val="24"/>
              </w:rPr>
            </w:pPr>
          </w:p>
          <w:p w14:paraId="67993F32" w14:textId="77777777" w:rsidR="00513CDB" w:rsidRPr="007C7328" w:rsidRDefault="00513CDB" w:rsidP="007C7328">
            <w:pPr>
              <w:widowControl/>
              <w:suppressAutoHyphens w:val="0"/>
              <w:jc w:val="both"/>
              <w:rPr>
                <w:rFonts w:ascii="Arial" w:hAnsi="Arial" w:cs="Arial"/>
                <w:sz w:val="24"/>
              </w:rPr>
            </w:pPr>
          </w:p>
          <w:p w14:paraId="7D1A4916" w14:textId="77777777" w:rsidR="00513CDB" w:rsidRPr="007C7328" w:rsidRDefault="00513CDB" w:rsidP="007C7328">
            <w:pPr>
              <w:widowControl/>
              <w:suppressAutoHyphens w:val="0"/>
              <w:jc w:val="both"/>
              <w:rPr>
                <w:rFonts w:ascii="Arial" w:hAnsi="Arial" w:cs="Arial"/>
                <w:sz w:val="24"/>
              </w:rPr>
            </w:pPr>
          </w:p>
          <w:p w14:paraId="7472CEB8" w14:textId="77777777" w:rsidR="00513CDB" w:rsidRPr="007C7328" w:rsidRDefault="00513CDB" w:rsidP="007C7328">
            <w:pPr>
              <w:widowControl/>
              <w:suppressAutoHyphens w:val="0"/>
              <w:jc w:val="both"/>
              <w:rPr>
                <w:rFonts w:ascii="Arial" w:hAnsi="Arial" w:cs="Arial"/>
                <w:sz w:val="24"/>
              </w:rPr>
            </w:pPr>
          </w:p>
          <w:p w14:paraId="73716140" w14:textId="77777777" w:rsidR="00513CDB" w:rsidRPr="007C7328" w:rsidRDefault="00513CDB" w:rsidP="007C7328">
            <w:pPr>
              <w:widowControl/>
              <w:suppressAutoHyphens w:val="0"/>
              <w:jc w:val="both"/>
              <w:rPr>
                <w:rFonts w:ascii="Arial" w:hAnsi="Arial" w:cs="Arial"/>
                <w:sz w:val="24"/>
              </w:rPr>
            </w:pPr>
          </w:p>
          <w:p w14:paraId="5FACD08E" w14:textId="77777777" w:rsidR="00513CDB" w:rsidRPr="007C7328" w:rsidRDefault="00513CDB" w:rsidP="007C7328">
            <w:pPr>
              <w:widowControl/>
              <w:suppressAutoHyphens w:val="0"/>
              <w:jc w:val="both"/>
              <w:rPr>
                <w:rFonts w:ascii="Arial" w:hAnsi="Arial" w:cs="Arial"/>
                <w:sz w:val="24"/>
              </w:rPr>
            </w:pPr>
          </w:p>
          <w:p w14:paraId="03C9BE9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3.Повышение тарифов на энергоносители. </w:t>
            </w:r>
          </w:p>
          <w:p w14:paraId="6DA25D81" w14:textId="77777777" w:rsidR="00513CDB" w:rsidRPr="007C7328" w:rsidRDefault="00513CDB" w:rsidP="007C7328">
            <w:pPr>
              <w:widowControl/>
              <w:suppressAutoHyphens w:val="0"/>
              <w:jc w:val="both"/>
              <w:rPr>
                <w:rFonts w:ascii="Arial" w:hAnsi="Arial" w:cs="Arial"/>
                <w:sz w:val="24"/>
              </w:rPr>
            </w:pPr>
          </w:p>
          <w:p w14:paraId="08EA2137" w14:textId="77777777" w:rsidR="00513CDB" w:rsidRPr="007C7328" w:rsidRDefault="00513CDB" w:rsidP="007C7328">
            <w:pPr>
              <w:widowControl/>
              <w:suppressAutoHyphens w:val="0"/>
              <w:jc w:val="both"/>
              <w:rPr>
                <w:rFonts w:ascii="Arial" w:hAnsi="Arial" w:cs="Arial"/>
                <w:sz w:val="24"/>
              </w:rPr>
            </w:pPr>
          </w:p>
        </w:tc>
      </w:tr>
    </w:tbl>
    <w:p w14:paraId="0917F481" w14:textId="6FB51B75"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w:t>
      </w:r>
      <w:r w:rsidR="007C7328">
        <w:rPr>
          <w:rFonts w:ascii="Arial" w:hAnsi="Arial" w:cs="Arial"/>
          <w:sz w:val="24"/>
        </w:rPr>
        <w:t xml:space="preserve"> </w:t>
      </w:r>
      <w:r w:rsidRPr="007C7328">
        <w:rPr>
          <w:rFonts w:ascii="Arial" w:hAnsi="Arial" w:cs="Arial"/>
          <w:sz w:val="24"/>
        </w:rPr>
        <w:t>цели и задачи развития:</w:t>
      </w:r>
    </w:p>
    <w:p w14:paraId="770BAC56"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Цель:</w:t>
      </w:r>
    </w:p>
    <w:p w14:paraId="15DF5748" w14:textId="77777777" w:rsidR="00513CDB" w:rsidRPr="007C7328" w:rsidRDefault="00513CDB" w:rsidP="007C7328">
      <w:pPr>
        <w:ind w:firstLine="567"/>
        <w:jc w:val="both"/>
        <w:rPr>
          <w:rFonts w:ascii="Arial" w:hAnsi="Arial" w:cs="Arial"/>
          <w:sz w:val="24"/>
        </w:rPr>
      </w:pPr>
      <w:r w:rsidRPr="007C7328">
        <w:rPr>
          <w:rFonts w:ascii="Arial" w:hAnsi="Arial" w:cs="Arial"/>
          <w:sz w:val="24"/>
        </w:rPr>
        <w:t>1. Надежное и бесперебойное снабжение населения и объектов социальной сферы Бессоновского района услугами водо-, электро-, газоснабжения необходимого качества и количества.</w:t>
      </w:r>
    </w:p>
    <w:p w14:paraId="34241855"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67C6510A" w14:textId="77777777" w:rsidR="00513CDB" w:rsidRPr="007C7328" w:rsidRDefault="00513CDB" w:rsidP="007C7328">
      <w:pPr>
        <w:ind w:firstLine="567"/>
        <w:jc w:val="both"/>
        <w:rPr>
          <w:rFonts w:ascii="Arial" w:hAnsi="Arial" w:cs="Arial"/>
          <w:sz w:val="24"/>
        </w:rPr>
      </w:pPr>
      <w:r w:rsidRPr="007C7328">
        <w:rPr>
          <w:rFonts w:ascii="Arial" w:hAnsi="Arial" w:cs="Arial"/>
          <w:sz w:val="24"/>
        </w:rPr>
        <w:t>1. Максимальный охват населения централизованным водо- и газоснабжением;</w:t>
      </w:r>
    </w:p>
    <w:p w14:paraId="3E1FD682" w14:textId="77777777" w:rsidR="00513CDB" w:rsidRPr="007C7328" w:rsidRDefault="00513CDB" w:rsidP="007C7328">
      <w:pPr>
        <w:ind w:firstLine="567"/>
        <w:jc w:val="both"/>
        <w:rPr>
          <w:rFonts w:ascii="Arial" w:hAnsi="Arial" w:cs="Arial"/>
          <w:sz w:val="24"/>
        </w:rPr>
      </w:pPr>
      <w:r w:rsidRPr="007C7328">
        <w:rPr>
          <w:rFonts w:ascii="Arial" w:hAnsi="Arial" w:cs="Arial"/>
          <w:sz w:val="24"/>
        </w:rPr>
        <w:t>2. Модернизация и повышение энергетической эффективности объектов жилищно-коммунального хозяйства;</w:t>
      </w:r>
    </w:p>
    <w:p w14:paraId="667505F3" w14:textId="77777777" w:rsidR="00513CDB" w:rsidRPr="007C7328" w:rsidRDefault="00513CDB" w:rsidP="007C7328">
      <w:pPr>
        <w:ind w:firstLine="567"/>
        <w:jc w:val="both"/>
        <w:rPr>
          <w:rFonts w:ascii="Arial" w:hAnsi="Arial" w:cs="Arial"/>
          <w:sz w:val="24"/>
        </w:rPr>
      </w:pPr>
      <w:r w:rsidRPr="007C7328">
        <w:rPr>
          <w:rFonts w:ascii="Arial" w:hAnsi="Arial" w:cs="Arial"/>
          <w:sz w:val="24"/>
        </w:rPr>
        <w:t>3. Обеспечение устойчивого сокращения непригодного для проживания жилищного фонда;</w:t>
      </w:r>
    </w:p>
    <w:p w14:paraId="32723B7B" w14:textId="77777777" w:rsidR="00513CDB" w:rsidRPr="007C7328" w:rsidRDefault="00513CDB" w:rsidP="007C7328">
      <w:pPr>
        <w:ind w:firstLine="567"/>
        <w:jc w:val="both"/>
        <w:rPr>
          <w:rFonts w:ascii="Arial" w:hAnsi="Arial" w:cs="Arial"/>
          <w:sz w:val="24"/>
        </w:rPr>
      </w:pPr>
      <w:r w:rsidRPr="007C7328">
        <w:rPr>
          <w:rFonts w:ascii="Arial" w:hAnsi="Arial" w:cs="Arial"/>
          <w:sz w:val="24"/>
        </w:rPr>
        <w:t>3. Обеспечение постоянного повышения квалификации работников отрасли;</w:t>
      </w:r>
    </w:p>
    <w:p w14:paraId="6360AF5B" w14:textId="77777777" w:rsidR="00513CDB" w:rsidRPr="007C7328" w:rsidRDefault="00513CDB" w:rsidP="007C7328">
      <w:pPr>
        <w:ind w:firstLine="567"/>
        <w:jc w:val="both"/>
        <w:rPr>
          <w:rFonts w:ascii="Arial" w:hAnsi="Arial" w:cs="Arial"/>
          <w:sz w:val="24"/>
        </w:rPr>
      </w:pPr>
      <w:r w:rsidRPr="007C7328">
        <w:rPr>
          <w:rFonts w:ascii="Arial" w:hAnsi="Arial" w:cs="Arial"/>
          <w:sz w:val="24"/>
        </w:rPr>
        <w:t>4. Переход на новую систему обращения с отходами производства и потребления.</w:t>
      </w:r>
    </w:p>
    <w:p w14:paraId="0F340F74" w14:textId="77777777" w:rsidR="00513CDB" w:rsidRPr="007C7328" w:rsidRDefault="00513CDB" w:rsidP="007C7328">
      <w:pPr>
        <w:ind w:firstLine="567"/>
        <w:jc w:val="both"/>
        <w:rPr>
          <w:rFonts w:ascii="Arial" w:hAnsi="Arial" w:cs="Arial"/>
          <w:sz w:val="24"/>
        </w:rPr>
      </w:pPr>
    </w:p>
    <w:p w14:paraId="5B417D00" w14:textId="77777777" w:rsidR="00513CDB" w:rsidRPr="007C7328" w:rsidRDefault="00513CDB" w:rsidP="007C7328">
      <w:pPr>
        <w:ind w:firstLine="567"/>
        <w:jc w:val="both"/>
        <w:rPr>
          <w:rFonts w:ascii="Arial" w:hAnsi="Arial" w:cs="Arial"/>
          <w:sz w:val="24"/>
        </w:rPr>
      </w:pPr>
      <w:r w:rsidRPr="007C7328">
        <w:rPr>
          <w:rFonts w:ascii="Arial" w:hAnsi="Arial" w:cs="Arial"/>
          <w:sz w:val="24"/>
        </w:rPr>
        <w:t>1.14.6. SWOT - анализ развития потребительского рынка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2700"/>
        <w:gridCol w:w="2442"/>
        <w:gridCol w:w="2550"/>
      </w:tblGrid>
      <w:tr w:rsidR="00513CDB" w:rsidRPr="007C7328" w14:paraId="37580824" w14:textId="77777777" w:rsidTr="007C7328">
        <w:trPr>
          <w:jc w:val="center"/>
        </w:trPr>
        <w:tc>
          <w:tcPr>
            <w:tcW w:w="0" w:type="auto"/>
          </w:tcPr>
          <w:p w14:paraId="7A655B1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Сильные стороны (S)</w:t>
            </w:r>
          </w:p>
        </w:tc>
        <w:tc>
          <w:tcPr>
            <w:tcW w:w="0" w:type="auto"/>
          </w:tcPr>
          <w:p w14:paraId="1D6559E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Слабые стороны (W)</w:t>
            </w:r>
          </w:p>
        </w:tc>
        <w:tc>
          <w:tcPr>
            <w:tcW w:w="0" w:type="auto"/>
          </w:tcPr>
          <w:p w14:paraId="5435C76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Возможности (О)</w:t>
            </w:r>
          </w:p>
        </w:tc>
        <w:tc>
          <w:tcPr>
            <w:tcW w:w="0" w:type="auto"/>
          </w:tcPr>
          <w:p w14:paraId="2E2FC33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Угрозы (Т)</w:t>
            </w:r>
          </w:p>
          <w:p w14:paraId="7961C88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w:t>
            </w:r>
          </w:p>
        </w:tc>
      </w:tr>
      <w:tr w:rsidR="00513CDB" w:rsidRPr="007C7328" w14:paraId="5CFC3B9B" w14:textId="77777777" w:rsidTr="007C7328">
        <w:trPr>
          <w:cantSplit/>
          <w:jc w:val="center"/>
        </w:trPr>
        <w:tc>
          <w:tcPr>
            <w:tcW w:w="0" w:type="auto"/>
          </w:tcPr>
          <w:p w14:paraId="473D20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1. Наличие достаточного количества торговых предприятий. </w:t>
            </w:r>
          </w:p>
        </w:tc>
        <w:tc>
          <w:tcPr>
            <w:tcW w:w="0" w:type="auto"/>
          </w:tcPr>
          <w:p w14:paraId="0F0262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Недостаточное количество предприятий сферы обслуживания.</w:t>
            </w:r>
          </w:p>
        </w:tc>
        <w:tc>
          <w:tcPr>
            <w:tcW w:w="0" w:type="auto"/>
          </w:tcPr>
          <w:p w14:paraId="699A8C7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Использование современных форм торговли.</w:t>
            </w:r>
          </w:p>
        </w:tc>
        <w:tc>
          <w:tcPr>
            <w:tcW w:w="0" w:type="auto"/>
          </w:tcPr>
          <w:p w14:paraId="690AC3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Снижение покупательской способности населения.</w:t>
            </w:r>
          </w:p>
        </w:tc>
      </w:tr>
    </w:tbl>
    <w:p w14:paraId="5387852B"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результате анализа определены цели и задачи развития:</w:t>
      </w:r>
    </w:p>
    <w:p w14:paraId="110CB6FD"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Цели:</w:t>
      </w:r>
    </w:p>
    <w:p w14:paraId="2FD4BEC2" w14:textId="77777777" w:rsidR="00513CDB" w:rsidRPr="007C7328" w:rsidRDefault="00513CDB" w:rsidP="007C7328">
      <w:pPr>
        <w:ind w:firstLine="567"/>
        <w:jc w:val="both"/>
        <w:rPr>
          <w:rFonts w:ascii="Arial" w:hAnsi="Arial" w:cs="Arial"/>
          <w:sz w:val="24"/>
        </w:rPr>
      </w:pPr>
      <w:r w:rsidRPr="007C7328">
        <w:rPr>
          <w:rFonts w:ascii="Arial" w:hAnsi="Arial" w:cs="Arial"/>
          <w:sz w:val="24"/>
        </w:rPr>
        <w:t>1. Создание условий для дальнейшего развитие потребительского рынка.</w:t>
      </w:r>
    </w:p>
    <w:p w14:paraId="0FA6F0D2"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Задачи:</w:t>
      </w:r>
    </w:p>
    <w:p w14:paraId="127161B0" w14:textId="77777777" w:rsidR="00513CDB" w:rsidRPr="007C7328" w:rsidRDefault="00513CDB" w:rsidP="007C7328">
      <w:pPr>
        <w:ind w:firstLine="567"/>
        <w:jc w:val="both"/>
        <w:rPr>
          <w:rFonts w:ascii="Arial" w:hAnsi="Arial" w:cs="Arial"/>
          <w:sz w:val="24"/>
        </w:rPr>
      </w:pPr>
      <w:r w:rsidRPr="007C7328">
        <w:rPr>
          <w:rFonts w:ascii="Arial" w:hAnsi="Arial" w:cs="Arial"/>
          <w:sz w:val="24"/>
        </w:rPr>
        <w:t>1. Развитие на территории района современной инфраструктуры торговли, основанной на принципах достижения установленных нормативов обеспеченности населения Пензенской области площадью торговых объектов.</w:t>
      </w:r>
    </w:p>
    <w:p w14:paraId="22BD55A9" w14:textId="77777777" w:rsidR="00513CDB" w:rsidRPr="007C7328" w:rsidRDefault="00513CDB" w:rsidP="007C7328">
      <w:pPr>
        <w:ind w:firstLine="567"/>
        <w:jc w:val="both"/>
        <w:rPr>
          <w:rFonts w:ascii="Arial" w:hAnsi="Arial" w:cs="Arial"/>
          <w:sz w:val="24"/>
        </w:rPr>
      </w:pPr>
      <w:r w:rsidRPr="007C7328">
        <w:rPr>
          <w:rFonts w:ascii="Arial" w:hAnsi="Arial" w:cs="Arial"/>
          <w:sz w:val="24"/>
        </w:rPr>
        <w:t>2. Сбалансированное развитие различных форматов торговых предприятий, обеспечивающих формирование эффективной системы товародвижения.</w:t>
      </w:r>
    </w:p>
    <w:p w14:paraId="548BFB20" w14:textId="77777777" w:rsidR="00513CDB" w:rsidRPr="007C7328" w:rsidRDefault="00513CDB" w:rsidP="007C7328">
      <w:pPr>
        <w:ind w:firstLine="567"/>
        <w:jc w:val="both"/>
        <w:rPr>
          <w:rFonts w:ascii="Arial" w:hAnsi="Arial" w:cs="Arial"/>
          <w:sz w:val="24"/>
        </w:rPr>
      </w:pPr>
      <w:r w:rsidRPr="007C7328">
        <w:rPr>
          <w:rFonts w:ascii="Arial" w:hAnsi="Arial" w:cs="Arial"/>
          <w:sz w:val="24"/>
        </w:rPr>
        <w:t>3. Содействие продвижению продукции товаропроизводителей Бессоновского района на потребительском рынке Пензенской области.</w:t>
      </w:r>
    </w:p>
    <w:p w14:paraId="192DE673" w14:textId="77777777" w:rsidR="00513CDB" w:rsidRPr="007C7328" w:rsidRDefault="00513CDB" w:rsidP="007C7328">
      <w:pPr>
        <w:ind w:firstLine="567"/>
        <w:jc w:val="both"/>
        <w:rPr>
          <w:rFonts w:ascii="Arial" w:hAnsi="Arial" w:cs="Arial"/>
          <w:sz w:val="24"/>
        </w:rPr>
      </w:pPr>
      <w:r w:rsidRPr="007C7328">
        <w:rPr>
          <w:rFonts w:ascii="Arial" w:hAnsi="Arial" w:cs="Arial"/>
          <w:sz w:val="24"/>
        </w:rPr>
        <w:t>4. Создание условий для взаимодействия между субъектами торговли и муниципальными производителями товаров и сельскохозяйственной продукции с целью установления прямых хозяйственных связей.</w:t>
      </w:r>
    </w:p>
    <w:p w14:paraId="10EE8BDE" w14:textId="77777777" w:rsidR="00513CDB" w:rsidRPr="007C7328" w:rsidRDefault="00513CDB" w:rsidP="007C7328">
      <w:pPr>
        <w:ind w:firstLine="567"/>
        <w:jc w:val="both"/>
        <w:rPr>
          <w:rFonts w:ascii="Arial" w:hAnsi="Arial" w:cs="Arial"/>
          <w:sz w:val="24"/>
        </w:rPr>
      </w:pPr>
      <w:r w:rsidRPr="007C7328">
        <w:rPr>
          <w:rFonts w:ascii="Arial" w:hAnsi="Arial" w:cs="Arial"/>
          <w:sz w:val="24"/>
        </w:rPr>
        <w:t>5. Содействие осуществлению мер по защите прав потребителей.</w:t>
      </w:r>
    </w:p>
    <w:p w14:paraId="2A787F11" w14:textId="77777777" w:rsidR="00513CDB" w:rsidRPr="007C7328" w:rsidRDefault="00513CDB" w:rsidP="007C7328">
      <w:pPr>
        <w:ind w:firstLine="567"/>
        <w:jc w:val="both"/>
        <w:rPr>
          <w:rFonts w:ascii="Arial" w:hAnsi="Arial" w:cs="Arial"/>
          <w:sz w:val="24"/>
        </w:rPr>
      </w:pPr>
    </w:p>
    <w:p w14:paraId="6BAF8A96" w14:textId="043E3114" w:rsidR="00513CDB" w:rsidRPr="007C7328" w:rsidRDefault="007C7328" w:rsidP="007C7328">
      <w:pPr>
        <w:ind w:firstLine="567"/>
        <w:jc w:val="both"/>
        <w:rPr>
          <w:rFonts w:ascii="Arial" w:hAnsi="Arial" w:cs="Arial"/>
          <w:sz w:val="24"/>
        </w:rPr>
      </w:pPr>
      <w:r w:rsidRPr="007C7328">
        <w:rPr>
          <w:rFonts w:ascii="Arial" w:hAnsi="Arial" w:cs="Arial"/>
          <w:sz w:val="24"/>
        </w:rPr>
        <w:t>1.15.</w:t>
      </w:r>
      <w:r w:rsidRPr="007C7328">
        <w:rPr>
          <w:rFonts w:ascii="Arial" w:hAnsi="Arial" w:cs="Arial"/>
          <w:sz w:val="24"/>
        </w:rPr>
        <w:tab/>
      </w:r>
      <w:r w:rsidR="00513CDB" w:rsidRPr="007C7328">
        <w:rPr>
          <w:rFonts w:ascii="Arial" w:hAnsi="Arial" w:cs="Arial"/>
          <w:sz w:val="24"/>
        </w:rPr>
        <w:t xml:space="preserve">Угрозы внешней среды по отношению </w:t>
      </w:r>
    </w:p>
    <w:p w14:paraId="48648D69" w14:textId="77777777" w:rsidR="00513CDB" w:rsidRPr="007C7328" w:rsidRDefault="00513CDB" w:rsidP="007C7328">
      <w:pPr>
        <w:ind w:firstLine="567"/>
        <w:jc w:val="both"/>
        <w:rPr>
          <w:rFonts w:ascii="Arial" w:hAnsi="Arial" w:cs="Arial"/>
          <w:sz w:val="24"/>
        </w:rPr>
      </w:pPr>
      <w:r w:rsidRPr="007C7328">
        <w:rPr>
          <w:rFonts w:ascii="Arial" w:hAnsi="Arial" w:cs="Arial"/>
          <w:sz w:val="24"/>
        </w:rPr>
        <w:t>к социально-экономическому развитию Бессоновского района</w:t>
      </w:r>
    </w:p>
    <w:p w14:paraId="5491C4CB" w14:textId="77777777" w:rsidR="00513CDB" w:rsidRPr="007C7328" w:rsidRDefault="00513CDB" w:rsidP="007C7328">
      <w:pPr>
        <w:ind w:firstLine="567"/>
        <w:jc w:val="both"/>
        <w:rPr>
          <w:rFonts w:ascii="Arial" w:hAnsi="Arial" w:cs="Arial"/>
          <w:sz w:val="24"/>
        </w:rPr>
      </w:pPr>
      <w:r w:rsidRPr="007C7328">
        <w:rPr>
          <w:rFonts w:ascii="Arial" w:hAnsi="Arial" w:cs="Arial"/>
          <w:sz w:val="24"/>
        </w:rPr>
        <w:t>Внешними факторами, влияющими на долгосрочное развитие района, выступают глобальные мировые, общероссийские, региональные социально-экономические вызовы, отражающие внутренние региональные проблемы.</w:t>
      </w:r>
    </w:p>
    <w:p w14:paraId="77377CCE" w14:textId="77777777" w:rsidR="00513CDB" w:rsidRPr="007C7328" w:rsidRDefault="00513CDB" w:rsidP="007C7328">
      <w:pPr>
        <w:ind w:firstLine="567"/>
        <w:jc w:val="both"/>
        <w:rPr>
          <w:rFonts w:ascii="Arial" w:hAnsi="Arial" w:cs="Arial"/>
          <w:sz w:val="24"/>
        </w:rPr>
      </w:pPr>
      <w:r w:rsidRPr="007C7328">
        <w:rPr>
          <w:rFonts w:ascii="Arial" w:hAnsi="Arial" w:cs="Arial"/>
          <w:sz w:val="24"/>
        </w:rPr>
        <w:t>Глобальные вызовы</w:t>
      </w:r>
    </w:p>
    <w:p w14:paraId="26BBDB9B" w14:textId="77777777" w:rsidR="00513CDB" w:rsidRPr="007C7328" w:rsidRDefault="00513CDB" w:rsidP="007C7328">
      <w:pPr>
        <w:ind w:firstLine="567"/>
        <w:jc w:val="both"/>
        <w:rPr>
          <w:rFonts w:ascii="Arial" w:hAnsi="Arial" w:cs="Arial"/>
          <w:sz w:val="24"/>
        </w:rPr>
      </w:pPr>
      <w:r w:rsidRPr="007C7328">
        <w:rPr>
          <w:rFonts w:ascii="Arial" w:hAnsi="Arial" w:cs="Arial"/>
          <w:sz w:val="24"/>
        </w:rPr>
        <w:t>Первая угроза - усиление конкуренции на международном и национальном рынках. Обостряется конкуренция как на традиционных рынках товаров, технологий и рабочей силы, так и систем регионального управления, форм и механизмов поддержки инноваций, развития человеческого потенциала.</w:t>
      </w:r>
    </w:p>
    <w:p w14:paraId="0FE48B06" w14:textId="77777777" w:rsidR="00513CDB" w:rsidRPr="007C7328" w:rsidRDefault="00513CDB" w:rsidP="007C7328">
      <w:pPr>
        <w:ind w:firstLine="567"/>
        <w:jc w:val="both"/>
        <w:rPr>
          <w:rFonts w:ascii="Arial" w:hAnsi="Arial" w:cs="Arial"/>
          <w:sz w:val="24"/>
        </w:rPr>
      </w:pPr>
      <w:r w:rsidRPr="007C7328">
        <w:rPr>
          <w:rFonts w:ascii="Arial" w:hAnsi="Arial" w:cs="Arial"/>
          <w:sz w:val="24"/>
        </w:rPr>
        <w:t>Основными характеристиками развития мировой экономики, оказывающими серьезное влияние на социально-экономические процессы в России в целом и в Пензенской области в частности, в ближайшие 10 - 15 лет будут:</w:t>
      </w:r>
    </w:p>
    <w:p w14:paraId="4DB6241E" w14:textId="24FC75C1" w:rsidR="00513CDB" w:rsidRPr="007C7328" w:rsidRDefault="007C7328" w:rsidP="007C7328">
      <w:pPr>
        <w:ind w:firstLine="567"/>
        <w:jc w:val="both"/>
        <w:rPr>
          <w:rFonts w:ascii="Arial" w:hAnsi="Arial" w:cs="Arial"/>
          <w:sz w:val="24"/>
        </w:rPr>
      </w:pPr>
      <w:r w:rsidRPr="007C7328">
        <w:rPr>
          <w:rFonts w:ascii="Arial" w:hAnsi="Arial" w:cs="Arial"/>
          <w:sz w:val="24"/>
        </w:rPr>
        <w:t></w:t>
      </w:r>
      <w:r w:rsidRPr="007C7328">
        <w:rPr>
          <w:rFonts w:ascii="Arial" w:hAnsi="Arial" w:cs="Arial"/>
          <w:sz w:val="24"/>
        </w:rPr>
        <w:tab/>
      </w:r>
      <w:r w:rsidR="00513CDB" w:rsidRPr="007C7328">
        <w:rPr>
          <w:rFonts w:ascii="Arial" w:hAnsi="Arial" w:cs="Arial"/>
          <w:sz w:val="24"/>
        </w:rPr>
        <w:t>превращение Китая и Индии в основные локомотивы мирового экономического роста, появление новых мировых центров экономического развития в Азии и Латинской Америке, рост их влияния в результате финансового кризиса;</w:t>
      </w:r>
    </w:p>
    <w:p w14:paraId="5F9482EA" w14:textId="7C6E0D2D" w:rsidR="00513CDB" w:rsidRPr="007C7328" w:rsidRDefault="007C7328" w:rsidP="007C7328">
      <w:pPr>
        <w:ind w:firstLine="567"/>
        <w:jc w:val="both"/>
        <w:rPr>
          <w:rFonts w:ascii="Arial" w:hAnsi="Arial" w:cs="Arial"/>
          <w:sz w:val="24"/>
        </w:rPr>
      </w:pPr>
      <w:r w:rsidRPr="007C7328">
        <w:rPr>
          <w:rFonts w:ascii="Arial" w:hAnsi="Arial" w:cs="Arial"/>
          <w:sz w:val="24"/>
        </w:rPr>
        <w:t></w:t>
      </w:r>
      <w:r w:rsidRPr="007C7328">
        <w:rPr>
          <w:rFonts w:ascii="Arial" w:hAnsi="Arial" w:cs="Arial"/>
          <w:sz w:val="24"/>
        </w:rPr>
        <w:tab/>
      </w:r>
      <w:r w:rsidR="00513CDB" w:rsidRPr="007C7328">
        <w:rPr>
          <w:rFonts w:ascii="Arial" w:hAnsi="Arial" w:cs="Arial"/>
          <w:sz w:val="24"/>
        </w:rPr>
        <w:t>преодоление энергетических барьеров роста, в том числе за счет повышения энергоэффективности и расширения использования альтернативных видов энергии при сохранении тенденции к удорожанию энергоносителей;</w:t>
      </w:r>
    </w:p>
    <w:p w14:paraId="5F6F3A0D" w14:textId="1CBC3C9D" w:rsidR="00513CDB" w:rsidRPr="007C7328" w:rsidRDefault="007C7328" w:rsidP="007C7328">
      <w:pPr>
        <w:ind w:firstLine="567"/>
        <w:jc w:val="both"/>
        <w:rPr>
          <w:rFonts w:ascii="Arial" w:hAnsi="Arial" w:cs="Arial"/>
          <w:sz w:val="24"/>
        </w:rPr>
      </w:pPr>
      <w:r w:rsidRPr="007C7328">
        <w:rPr>
          <w:rFonts w:ascii="Arial" w:hAnsi="Arial" w:cs="Arial"/>
          <w:sz w:val="24"/>
        </w:rPr>
        <w:t></w:t>
      </w:r>
      <w:r w:rsidRPr="007C7328">
        <w:rPr>
          <w:rFonts w:ascii="Arial" w:hAnsi="Arial" w:cs="Arial"/>
          <w:sz w:val="24"/>
        </w:rPr>
        <w:tab/>
      </w:r>
      <w:r w:rsidR="00513CDB" w:rsidRPr="007C7328">
        <w:rPr>
          <w:rFonts w:ascii="Arial" w:hAnsi="Arial" w:cs="Arial"/>
          <w:sz w:val="24"/>
        </w:rPr>
        <w:t>усиление влияния экологических факторов, рост дефицита пресной воды и изменение климата, что создает дополнительные возможности для России, имеющей огромные запасы пресной воды и экологически благополучные территории;</w:t>
      </w:r>
    </w:p>
    <w:p w14:paraId="4912E5E8" w14:textId="65B2F05E" w:rsidR="00513CDB" w:rsidRPr="007C7328" w:rsidRDefault="007C7328" w:rsidP="007C7328">
      <w:pPr>
        <w:ind w:firstLine="567"/>
        <w:jc w:val="both"/>
        <w:rPr>
          <w:rFonts w:ascii="Arial" w:hAnsi="Arial" w:cs="Arial"/>
          <w:sz w:val="24"/>
        </w:rPr>
      </w:pPr>
      <w:r w:rsidRPr="007C7328">
        <w:rPr>
          <w:rFonts w:ascii="Arial" w:hAnsi="Arial" w:cs="Arial"/>
          <w:sz w:val="24"/>
        </w:rPr>
        <w:t></w:t>
      </w:r>
      <w:r w:rsidRPr="007C7328">
        <w:rPr>
          <w:rFonts w:ascii="Arial" w:hAnsi="Arial" w:cs="Arial"/>
          <w:sz w:val="24"/>
        </w:rPr>
        <w:tab/>
      </w:r>
      <w:r w:rsidR="00513CDB" w:rsidRPr="007C7328">
        <w:rPr>
          <w:rFonts w:ascii="Arial" w:hAnsi="Arial" w:cs="Arial"/>
          <w:sz w:val="24"/>
        </w:rPr>
        <w:t>сохранение и возможное усиление дисбалансов в области мировой торговли, движении капиталов, что будет способствовать изменению курсов мировых валют и перестройке институтов мировой экономики (мирового экономического порядка), мировой финансовой архитектуры;</w:t>
      </w:r>
    </w:p>
    <w:p w14:paraId="750ABF4F" w14:textId="557E348D" w:rsidR="00513CDB" w:rsidRPr="007C7328" w:rsidRDefault="007C7328" w:rsidP="007C7328">
      <w:pPr>
        <w:ind w:firstLine="567"/>
        <w:jc w:val="both"/>
        <w:rPr>
          <w:rFonts w:ascii="Arial" w:hAnsi="Arial" w:cs="Arial"/>
          <w:sz w:val="24"/>
        </w:rPr>
      </w:pPr>
      <w:r w:rsidRPr="007C7328">
        <w:rPr>
          <w:rFonts w:ascii="Arial" w:hAnsi="Arial" w:cs="Arial"/>
          <w:sz w:val="24"/>
        </w:rPr>
        <w:t></w:t>
      </w:r>
      <w:r w:rsidRPr="007C7328">
        <w:rPr>
          <w:rFonts w:ascii="Arial" w:hAnsi="Arial" w:cs="Arial"/>
          <w:sz w:val="24"/>
        </w:rPr>
        <w:tab/>
      </w:r>
      <w:r w:rsidR="00513CDB" w:rsidRPr="007C7328">
        <w:rPr>
          <w:rFonts w:ascii="Arial" w:hAnsi="Arial" w:cs="Arial"/>
          <w:sz w:val="24"/>
        </w:rPr>
        <w:t>старение населения в развитых странах на фоне быстрого роста населения в развивающихся странах, что будет интенсифицировать мировые миграционные процессы и увеличивать нагрузку на социальные системы развитых стран.</w:t>
      </w:r>
    </w:p>
    <w:p w14:paraId="385A2539" w14:textId="77777777" w:rsidR="00513CDB" w:rsidRPr="007C7328" w:rsidRDefault="00513CDB" w:rsidP="007C7328">
      <w:pPr>
        <w:ind w:firstLine="567"/>
        <w:jc w:val="both"/>
        <w:rPr>
          <w:rFonts w:ascii="Arial" w:hAnsi="Arial" w:cs="Arial"/>
          <w:sz w:val="24"/>
        </w:rPr>
      </w:pPr>
      <w:r w:rsidRPr="007C7328">
        <w:rPr>
          <w:rFonts w:ascii="Arial" w:hAnsi="Arial" w:cs="Arial"/>
          <w:sz w:val="24"/>
        </w:rPr>
        <w:t>Следствием мирового финансового кризиса стал кризис производства, сопровождаемый снижением сырьевых цен и падением темпов роста мировой экономики в 2009-2010 годах.</w:t>
      </w:r>
    </w:p>
    <w:p w14:paraId="7552C85B" w14:textId="77777777" w:rsidR="00513CDB" w:rsidRPr="007C7328" w:rsidRDefault="00513CDB" w:rsidP="007C7328">
      <w:pPr>
        <w:ind w:firstLine="567"/>
        <w:jc w:val="both"/>
        <w:rPr>
          <w:rFonts w:ascii="Arial" w:hAnsi="Arial" w:cs="Arial"/>
          <w:sz w:val="24"/>
        </w:rPr>
      </w:pPr>
      <w:r w:rsidRPr="007C7328">
        <w:rPr>
          <w:rFonts w:ascii="Arial" w:hAnsi="Arial" w:cs="Arial"/>
          <w:sz w:val="24"/>
        </w:rPr>
        <w:t>Динамика курсов акций и цен на сырьевые товары повышает актуальность перехода России и ее регионов на инновационный тип экономического развития.</w:t>
      </w:r>
    </w:p>
    <w:p w14:paraId="03DD444C" w14:textId="77777777" w:rsidR="00513CDB" w:rsidRPr="007C7328" w:rsidRDefault="00513CDB" w:rsidP="007C7328">
      <w:pPr>
        <w:ind w:firstLine="567"/>
        <w:jc w:val="both"/>
        <w:rPr>
          <w:rFonts w:ascii="Arial" w:hAnsi="Arial" w:cs="Arial"/>
          <w:sz w:val="24"/>
        </w:rPr>
      </w:pPr>
      <w:r w:rsidRPr="007C7328">
        <w:rPr>
          <w:rFonts w:ascii="Arial" w:hAnsi="Arial" w:cs="Arial"/>
          <w:sz w:val="24"/>
        </w:rPr>
        <w:t>Вторая угроза - усиление роли инноваций в социально-экономическом развитии и снижение влияния многих традиционных факторов роста.</w:t>
      </w:r>
    </w:p>
    <w:p w14:paraId="5A91C730"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ближайшее десятилетие развитые страны перейдут к формированию новой технологической базы, основанной на использовании новейших достижений в области биотехнологий, информатики и нанотехнологий, в том числе в здравоохранении и других сферах.</w:t>
      </w:r>
    </w:p>
    <w:p w14:paraId="25936364" w14:textId="77777777" w:rsidR="00513CDB" w:rsidRPr="007C7328" w:rsidRDefault="00513CDB" w:rsidP="007C7328">
      <w:pPr>
        <w:ind w:firstLine="567"/>
        <w:jc w:val="both"/>
        <w:rPr>
          <w:rFonts w:ascii="Arial" w:hAnsi="Arial" w:cs="Arial"/>
          <w:sz w:val="24"/>
        </w:rPr>
      </w:pPr>
      <w:r w:rsidRPr="007C7328">
        <w:rPr>
          <w:rFonts w:ascii="Arial" w:hAnsi="Arial" w:cs="Arial"/>
          <w:sz w:val="24"/>
        </w:rPr>
        <w:t>Третья угроза - возрастание роли человеческого капитала как основного фактора экономического развития.</w:t>
      </w:r>
    </w:p>
    <w:p w14:paraId="2258BCD6" w14:textId="77777777" w:rsidR="00513CDB" w:rsidRPr="007C7328" w:rsidRDefault="00513CDB" w:rsidP="007C7328">
      <w:pPr>
        <w:ind w:firstLine="567"/>
        <w:jc w:val="both"/>
        <w:rPr>
          <w:rFonts w:ascii="Arial" w:hAnsi="Arial" w:cs="Arial"/>
          <w:sz w:val="24"/>
        </w:rPr>
      </w:pPr>
      <w:r w:rsidRPr="007C7328">
        <w:rPr>
          <w:rFonts w:ascii="Arial" w:hAnsi="Arial" w:cs="Arial"/>
          <w:sz w:val="24"/>
        </w:rPr>
        <w:t>Уровень конкурентоспособности современной инновационной экономики определяется, прежде всего, качеством профессиональных кадров.</w:t>
      </w:r>
    </w:p>
    <w:p w14:paraId="4151187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Необходимым условием формирования инновационной экономики является модернизация системы образования.</w:t>
      </w:r>
    </w:p>
    <w:p w14:paraId="5F253678"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Четвертая угроза - зависимость пензенских предприятий машиностроения, обслуживающих нефтегазовый сектор, от конъюнктуры рынков углеводородов. Происходит исчерпание потенциала экспортно-сырьевой модели российской экономики, базирующейся на форсированном наращивании топливного и сырьевого экспорта. </w:t>
      </w:r>
    </w:p>
    <w:p w14:paraId="31A7893D" w14:textId="77777777" w:rsidR="00513CDB" w:rsidRPr="007C7328" w:rsidRDefault="00513CDB" w:rsidP="007C7328">
      <w:pPr>
        <w:ind w:firstLine="567"/>
        <w:jc w:val="both"/>
        <w:rPr>
          <w:rFonts w:ascii="Arial" w:hAnsi="Arial" w:cs="Arial"/>
          <w:sz w:val="24"/>
        </w:rPr>
      </w:pPr>
      <w:r w:rsidRPr="007C7328">
        <w:rPr>
          <w:rFonts w:ascii="Arial" w:hAnsi="Arial" w:cs="Arial"/>
          <w:sz w:val="24"/>
        </w:rPr>
        <w:t>Угрозы (региональные проблемы)</w:t>
      </w:r>
    </w:p>
    <w:p w14:paraId="0348B55E" w14:textId="77777777" w:rsidR="00513CDB" w:rsidRPr="007C7328" w:rsidRDefault="00513CDB" w:rsidP="007C7328">
      <w:pPr>
        <w:ind w:firstLine="567"/>
        <w:jc w:val="both"/>
        <w:rPr>
          <w:rFonts w:ascii="Arial" w:hAnsi="Arial" w:cs="Arial"/>
          <w:sz w:val="24"/>
        </w:rPr>
      </w:pPr>
      <w:r w:rsidRPr="007C7328">
        <w:rPr>
          <w:rFonts w:ascii="Arial" w:hAnsi="Arial" w:cs="Arial"/>
          <w:sz w:val="24"/>
        </w:rPr>
        <w:t>Первая угроза - демографический спад.</w:t>
      </w:r>
    </w:p>
    <w:p w14:paraId="17628036" w14:textId="77777777" w:rsidR="00513CDB" w:rsidRPr="007C7328" w:rsidRDefault="00513CDB" w:rsidP="007C7328">
      <w:pPr>
        <w:ind w:firstLine="567"/>
        <w:jc w:val="both"/>
        <w:rPr>
          <w:rFonts w:ascii="Arial" w:hAnsi="Arial" w:cs="Arial"/>
          <w:sz w:val="24"/>
        </w:rPr>
      </w:pPr>
      <w:r w:rsidRPr="007C7328">
        <w:rPr>
          <w:rFonts w:ascii="Arial" w:hAnsi="Arial" w:cs="Arial"/>
          <w:sz w:val="24"/>
        </w:rPr>
        <w:t>Для развития Бессоновского района создаются риски:</w:t>
      </w:r>
    </w:p>
    <w:p w14:paraId="38DD5FC7"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формирования на территории района зон с дефицитом трудовых ресурсов;</w:t>
      </w:r>
    </w:p>
    <w:p w14:paraId="1FB01CB4" w14:textId="77777777" w:rsidR="00513CDB" w:rsidRPr="007C7328" w:rsidRDefault="00513CDB" w:rsidP="007C7328">
      <w:pPr>
        <w:ind w:firstLine="567"/>
        <w:jc w:val="both"/>
        <w:rPr>
          <w:rFonts w:ascii="Arial" w:hAnsi="Arial" w:cs="Arial"/>
          <w:sz w:val="24"/>
        </w:rPr>
      </w:pPr>
      <w:r w:rsidRPr="007C7328">
        <w:rPr>
          <w:rFonts w:ascii="Arial" w:hAnsi="Arial" w:cs="Arial"/>
          <w:sz w:val="24"/>
        </w:rPr>
        <w:t>- оттока трудоспособного населения;</w:t>
      </w:r>
    </w:p>
    <w:p w14:paraId="4249DCD6"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снижения бюджетной обеспеченности отдельных муниципальных образований;</w:t>
      </w:r>
    </w:p>
    <w:p w14:paraId="26A9E778" w14:textId="77777777" w:rsidR="00513CDB" w:rsidRPr="007C7328" w:rsidRDefault="00513CDB" w:rsidP="007C7328">
      <w:pPr>
        <w:ind w:firstLine="567"/>
        <w:jc w:val="both"/>
        <w:rPr>
          <w:rFonts w:ascii="Arial" w:hAnsi="Arial" w:cs="Arial"/>
          <w:sz w:val="24"/>
        </w:rPr>
      </w:pPr>
      <w:r w:rsidRPr="007C7328">
        <w:rPr>
          <w:rFonts w:ascii="Arial" w:hAnsi="Arial" w:cs="Arial"/>
          <w:sz w:val="24"/>
        </w:rPr>
        <w:t>- необходимости повышения затрат на поддержание инженерных инфраструктур на территориях, где «сворачиваются» поселения и производство и т.п.</w:t>
      </w:r>
    </w:p>
    <w:p w14:paraId="5F21A562" w14:textId="77777777" w:rsidR="00513CDB" w:rsidRPr="007C7328" w:rsidRDefault="00513CDB" w:rsidP="007C7328">
      <w:pPr>
        <w:ind w:firstLine="567"/>
        <w:jc w:val="both"/>
        <w:rPr>
          <w:rFonts w:ascii="Arial" w:hAnsi="Arial" w:cs="Arial"/>
          <w:sz w:val="24"/>
        </w:rPr>
      </w:pPr>
      <w:r w:rsidRPr="007C7328">
        <w:rPr>
          <w:rFonts w:ascii="Arial" w:hAnsi="Arial" w:cs="Arial"/>
          <w:sz w:val="24"/>
        </w:rPr>
        <w:t>Вторая угроза - дефицит квалифицированных инженерных и рабочих кадров.</w:t>
      </w:r>
    </w:p>
    <w:p w14:paraId="28D282AF"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структуре занятости населения по количеству рабочих мест удельный вес сельскохозяйственной отрасли составляет 35%, промышленности - 13%, торговли-3%, транспортной сферы - 6%.</w:t>
      </w:r>
    </w:p>
    <w:p w14:paraId="2EEC4480"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бюджетной сфере, где работает 37 % трудоспособного населения, преобладают педагогические работники (38 %), медицинские работники (36 %).</w:t>
      </w:r>
    </w:p>
    <w:p w14:paraId="390C9C92"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Центральной проблемой на рынке труда становится уже не столько количественная нехватка рабочих мест для всех желающих трудоустроиться, сколько качественное несоответствие между структурой вакансий и составом безработных.</w:t>
      </w:r>
    </w:p>
    <w:p w14:paraId="33DF5E1D"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ближайшие 5 - 10 лет в экономике района структура занятости и рынок труда будут меняться в силу следующих факторов:</w:t>
      </w:r>
    </w:p>
    <w:p w14:paraId="1B2A468B"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модернизация базовых отраслей экономики, переход на инновационные технологии; </w:t>
      </w:r>
    </w:p>
    <w:p w14:paraId="3FE10B54"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рост сектора услуг;</w:t>
      </w:r>
    </w:p>
    <w:p w14:paraId="377C5E46"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развитие новых секторов экономики и социальной сферы.</w:t>
      </w:r>
    </w:p>
    <w:p w14:paraId="39396538" w14:textId="77777777" w:rsidR="00513CDB" w:rsidRPr="007C7328" w:rsidRDefault="00513CDB" w:rsidP="007C7328">
      <w:pPr>
        <w:ind w:firstLine="567"/>
        <w:jc w:val="both"/>
        <w:rPr>
          <w:rFonts w:ascii="Arial" w:hAnsi="Arial" w:cs="Arial"/>
          <w:sz w:val="24"/>
        </w:rPr>
      </w:pPr>
      <w:r w:rsidRPr="007C7328">
        <w:rPr>
          <w:rFonts w:ascii="Arial" w:hAnsi="Arial" w:cs="Arial"/>
          <w:sz w:val="24"/>
        </w:rPr>
        <w:t>Третья угроза - малоэффективные технологии базовых отраслей.</w:t>
      </w:r>
    </w:p>
    <w:p w14:paraId="69ECDB40" w14:textId="77777777" w:rsidR="00513CDB" w:rsidRPr="007C7328" w:rsidRDefault="00513CDB" w:rsidP="007C7328">
      <w:pPr>
        <w:ind w:firstLine="567"/>
        <w:jc w:val="both"/>
        <w:rPr>
          <w:rFonts w:ascii="Arial" w:hAnsi="Arial" w:cs="Arial"/>
          <w:sz w:val="24"/>
        </w:rPr>
      </w:pPr>
      <w:r w:rsidRPr="007C7328">
        <w:rPr>
          <w:rFonts w:ascii="Arial" w:hAnsi="Arial" w:cs="Arial"/>
          <w:sz w:val="24"/>
        </w:rPr>
        <w:t>Четвертая угроза - бюджетные ограничения.</w:t>
      </w:r>
    </w:p>
    <w:p w14:paraId="3EA41226"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 долгосрочной перспективе повышается роль регионального бюджета как инструмента решения важнейших стратегических экономических и социальных задач, финансового обеспечения инновационного развития экономики. Усиливается роль эффективности и качества использования бюджетных средств. </w:t>
      </w:r>
    </w:p>
    <w:p w14:paraId="375904DC" w14:textId="77777777" w:rsidR="00513CDB" w:rsidRPr="007C7328" w:rsidRDefault="00513CDB" w:rsidP="007C7328">
      <w:pPr>
        <w:ind w:firstLine="567"/>
        <w:jc w:val="both"/>
        <w:rPr>
          <w:rFonts w:ascii="Arial" w:hAnsi="Arial" w:cs="Arial"/>
          <w:sz w:val="24"/>
        </w:rPr>
      </w:pPr>
      <w:r w:rsidRPr="007C7328">
        <w:rPr>
          <w:rFonts w:ascii="Arial" w:hAnsi="Arial" w:cs="Arial"/>
          <w:sz w:val="24"/>
        </w:rPr>
        <w:t>Бюджет Бессоновского района имеет дотационный характер и социальную направленность. Основными доходными источниками консолидированного бюджета области из состава налоговых доходов являются: налог на доходы физических лиц (далее - НДФЛ), налоги на имущество, акцизы и земельный налог.</w:t>
      </w:r>
    </w:p>
    <w:p w14:paraId="6D1C4994" w14:textId="77777777" w:rsidR="00513CDB" w:rsidRPr="007C7328" w:rsidRDefault="00513CDB" w:rsidP="007C7328">
      <w:pPr>
        <w:ind w:firstLine="567"/>
        <w:jc w:val="both"/>
        <w:rPr>
          <w:rFonts w:ascii="Arial" w:hAnsi="Arial" w:cs="Arial"/>
          <w:sz w:val="24"/>
        </w:rPr>
      </w:pPr>
      <w:r w:rsidRPr="007C7328">
        <w:rPr>
          <w:rFonts w:ascii="Arial" w:hAnsi="Arial" w:cs="Arial"/>
          <w:sz w:val="24"/>
        </w:rPr>
        <w:t>Бессоновский район может столкнуться со следующими рисками для районного бюджета:</w:t>
      </w:r>
    </w:p>
    <w:p w14:paraId="713FB4EA" w14:textId="3974EB93" w:rsidR="00513CDB" w:rsidRPr="007C7328" w:rsidRDefault="007C7328" w:rsidP="007C7328">
      <w:pPr>
        <w:ind w:firstLine="567"/>
        <w:jc w:val="both"/>
        <w:rPr>
          <w:rFonts w:ascii="Arial" w:hAnsi="Arial" w:cs="Arial"/>
          <w:sz w:val="24"/>
        </w:rPr>
      </w:pPr>
      <w:r w:rsidRPr="007C7328">
        <w:rPr>
          <w:rFonts w:ascii="Arial" w:hAnsi="Arial" w:cs="Arial"/>
          <w:sz w:val="24"/>
        </w:rPr>
        <w:t></w:t>
      </w:r>
      <w:r w:rsidRPr="007C7328">
        <w:rPr>
          <w:rFonts w:ascii="Arial" w:hAnsi="Arial" w:cs="Arial"/>
          <w:sz w:val="24"/>
        </w:rPr>
        <w:tab/>
      </w:r>
      <w:r w:rsidR="00513CDB" w:rsidRPr="007C7328">
        <w:rPr>
          <w:rFonts w:ascii="Arial" w:hAnsi="Arial" w:cs="Arial"/>
          <w:sz w:val="24"/>
        </w:rPr>
        <w:t>усиление социальной нагрузки на бюджет в результате ухудшающейся возрастной структуры населения, роста затрат на социальное обеспечение;</w:t>
      </w:r>
    </w:p>
    <w:p w14:paraId="340C627B" w14:textId="0671090D" w:rsidR="00513CDB" w:rsidRPr="007C7328" w:rsidRDefault="007C7328" w:rsidP="007C7328">
      <w:pPr>
        <w:ind w:firstLine="567"/>
        <w:jc w:val="both"/>
        <w:rPr>
          <w:rFonts w:ascii="Arial" w:hAnsi="Arial" w:cs="Arial"/>
          <w:sz w:val="24"/>
        </w:rPr>
      </w:pPr>
      <w:r w:rsidRPr="007C7328">
        <w:rPr>
          <w:rFonts w:ascii="Arial" w:hAnsi="Arial" w:cs="Arial"/>
          <w:sz w:val="24"/>
        </w:rPr>
        <w:t></w:t>
      </w:r>
      <w:r w:rsidRPr="007C7328">
        <w:rPr>
          <w:rFonts w:ascii="Arial" w:hAnsi="Arial" w:cs="Arial"/>
          <w:sz w:val="24"/>
        </w:rPr>
        <w:tab/>
      </w:r>
      <w:r w:rsidR="00513CDB" w:rsidRPr="007C7328">
        <w:rPr>
          <w:rFonts w:ascii="Arial" w:hAnsi="Arial" w:cs="Arial"/>
          <w:sz w:val="24"/>
        </w:rPr>
        <w:t>высокая доля НДФЛ в структуре налоговых доходов.</w:t>
      </w:r>
    </w:p>
    <w:p w14:paraId="5A2ACAB2" w14:textId="77777777" w:rsidR="00513CDB" w:rsidRPr="007C7328" w:rsidRDefault="00513CDB" w:rsidP="007C7328">
      <w:pPr>
        <w:ind w:firstLine="567"/>
        <w:jc w:val="both"/>
        <w:rPr>
          <w:rFonts w:ascii="Arial" w:hAnsi="Arial" w:cs="Arial"/>
          <w:sz w:val="24"/>
        </w:rPr>
      </w:pPr>
    </w:p>
    <w:p w14:paraId="36AEE97A" w14:textId="77777777" w:rsidR="00513CDB" w:rsidRPr="007C7328" w:rsidRDefault="00513CDB" w:rsidP="007C7328">
      <w:pPr>
        <w:ind w:firstLine="567"/>
        <w:jc w:val="both"/>
        <w:rPr>
          <w:rFonts w:ascii="Arial" w:hAnsi="Arial" w:cs="Arial"/>
          <w:sz w:val="24"/>
        </w:rPr>
      </w:pPr>
      <w:r w:rsidRPr="007C7328">
        <w:rPr>
          <w:rFonts w:ascii="Arial" w:hAnsi="Arial" w:cs="Arial"/>
          <w:sz w:val="24"/>
        </w:rPr>
        <w:t>1.16. Сценарии развития Бессоновского района</w:t>
      </w:r>
      <w:bookmarkStart w:id="50" w:name="_Toc295206927"/>
    </w:p>
    <w:p w14:paraId="6F3FCCDA" w14:textId="77777777" w:rsidR="00513CDB" w:rsidRPr="007C7328" w:rsidRDefault="00513CDB" w:rsidP="007C7328">
      <w:pPr>
        <w:ind w:firstLine="567"/>
        <w:jc w:val="both"/>
        <w:rPr>
          <w:rFonts w:ascii="Arial" w:hAnsi="Arial" w:cs="Arial"/>
          <w:sz w:val="24"/>
        </w:rPr>
      </w:pPr>
      <w:r w:rsidRPr="007C7328">
        <w:rPr>
          <w:rFonts w:ascii="Arial" w:hAnsi="Arial" w:cs="Arial"/>
          <w:sz w:val="24"/>
        </w:rPr>
        <w:t>С точки зрения динамики социально-экономического развития Бессоновского района может быть сформулировано два содержательных сценария.</w:t>
      </w:r>
    </w:p>
    <w:p w14:paraId="7DA2B7BC" w14:textId="77777777" w:rsidR="00513CDB" w:rsidRPr="007C7328" w:rsidRDefault="00513CDB" w:rsidP="007C7328">
      <w:pPr>
        <w:ind w:firstLine="567"/>
        <w:jc w:val="both"/>
        <w:rPr>
          <w:rFonts w:ascii="Arial" w:hAnsi="Arial" w:cs="Arial"/>
          <w:sz w:val="24"/>
        </w:rPr>
      </w:pPr>
      <w:r w:rsidRPr="007C7328">
        <w:rPr>
          <w:rFonts w:ascii="Arial" w:hAnsi="Arial" w:cs="Arial"/>
          <w:sz w:val="24"/>
        </w:rPr>
        <w:t>Первый сценарий – инерционного развития (пессимистичного) – исходит из предположения, что по динамике развития экономики Бессоновский район в целом будет соответствовать темпам развития экономики Пензенской области и Российской Федерации. Данный сценарий исходит из предположения о том, что району не удастся привлечь для своего развития крупные корпоративные инвестиции. Собственники промышленных предприятий района будут в основном поддерживать и частично модернизировать существующие производства, а в отдельных случаях закрывать явно убыточные или неперспективные. Источники финансирования, на которые следует рассчитывать при реализации инерционного сценария, ограничиваются в основном дотациями из областного бюджета (доходы местного бюджета не покрывают текущих расходов) и финансированием за счет целевых региональных и федеральных программ.</w:t>
      </w:r>
    </w:p>
    <w:p w14:paraId="666FA0E7" w14:textId="77777777" w:rsidR="00513CDB" w:rsidRPr="007C7328" w:rsidRDefault="00513CDB" w:rsidP="007C7328">
      <w:pPr>
        <w:ind w:firstLine="567"/>
        <w:jc w:val="both"/>
        <w:rPr>
          <w:rFonts w:ascii="Arial" w:hAnsi="Arial" w:cs="Arial"/>
          <w:sz w:val="24"/>
        </w:rPr>
      </w:pPr>
      <w:r w:rsidRPr="007C7328">
        <w:rPr>
          <w:rFonts w:ascii="Arial" w:hAnsi="Arial" w:cs="Arial"/>
          <w:sz w:val="24"/>
        </w:rPr>
        <w:t>Так, за счет осуществления приоритетных национальных проектов, реализации областных целевых программ и муниципальных программ, улучшится ситуация в системах образования и здравоохранения, получит развитие сфера культуры, будет оказана поддержка развитию малого бизнеса, что обеспечит повышение занятости и увеличение налоговых поступлений в местный бюджет. При поддержке областного бюджета могут быть осуществлены отдельные мероприятия по улучшению экологической ситуации, строительству объектов коммунальной инфраструктуры. Все это обеспечит определенное повышение качества жизни населения.</w:t>
      </w:r>
    </w:p>
    <w:p w14:paraId="637CB6A0"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то же время, основные проблемы района останутся неразрешенными. В Бессоновском районе рост объемов производства в промышленности увеличится незначительно, при этом может происходить сокращение количества рабочих мест. Бюджет района останется дотационным.</w:t>
      </w:r>
    </w:p>
    <w:p w14:paraId="427709D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При данном сценарии не удастся существенно изменить вектор демографической ситуации в Бессоновском районе, численность населения района будет устойчиво снижаться. Доля населения пенсионного возраста увеличится. Из-за дефицита рабочих мест усилится миграция трудоспособного населения, когда жители района выбирают местом работы такие города как Пенза, Москва и другие. Одним из самых тяжелых стратегических последствий выбора такого пути будет отток молодежи из района, что впоследствии может привести к его деградации. </w:t>
      </w:r>
    </w:p>
    <w:p w14:paraId="6BC25925" w14:textId="77777777" w:rsidR="00513CDB" w:rsidRPr="007C7328" w:rsidRDefault="00513CDB" w:rsidP="007C7328">
      <w:pPr>
        <w:ind w:firstLine="567"/>
        <w:jc w:val="both"/>
        <w:rPr>
          <w:rFonts w:ascii="Arial" w:hAnsi="Arial" w:cs="Arial"/>
          <w:sz w:val="24"/>
        </w:rPr>
      </w:pPr>
      <w:r w:rsidRPr="007C7328">
        <w:rPr>
          <w:rFonts w:ascii="Arial" w:hAnsi="Arial" w:cs="Arial"/>
          <w:sz w:val="24"/>
        </w:rPr>
        <w:t>Учитывая достаточно вероятный реалистический характер инерционного сценария, можно было бы при дальнейшей разработке программ развития Бессоновского района опираться на этот сценарий. Однако, отличие Стратегии долгосрочного развития от других документов программного характера состоит в том, что здесь можно и даже необходимо формулировать значимые, амбициозные задачи социально-экономического развития. Поэтому предлагается рассмотреть другой сценарий развития, как более оптимистический.</w:t>
      </w:r>
    </w:p>
    <w:p w14:paraId="19E2D5EE"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Второй сценарий – активный (оптимистичный) – предполагает наиболее полное вовлечение в хозяйственный оборот и рациональное использование имеющихся ресурсов, смену технологической платформы, расширение уже действующих производств, реализацию мероприятий по импортозамещению. </w:t>
      </w:r>
    </w:p>
    <w:p w14:paraId="2E35DE1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Сценарий предусматривает инновационное развитие Бессоновского района: привлечение инвестиций на территорию района с целью образования новых предприятий, создания новых рабочих мест, привлечение инвестиций в существующие производства с целью повышения конкурентоспособности выпускаемой продукции и увеличения объемов производства, вывод на рынок и полное обеспечение населения импортозамещающей продукцией.</w:t>
      </w:r>
    </w:p>
    <w:p w14:paraId="6396990F" w14:textId="77777777" w:rsidR="00513CDB" w:rsidRPr="007C7328" w:rsidRDefault="00513CDB" w:rsidP="007C7328">
      <w:pPr>
        <w:ind w:firstLine="567"/>
        <w:jc w:val="both"/>
        <w:rPr>
          <w:rFonts w:ascii="Arial" w:hAnsi="Arial" w:cs="Arial"/>
          <w:sz w:val="24"/>
        </w:rPr>
      </w:pPr>
      <w:r w:rsidRPr="007C7328">
        <w:rPr>
          <w:rFonts w:ascii="Arial" w:hAnsi="Arial" w:cs="Arial"/>
          <w:sz w:val="24"/>
        </w:rPr>
        <w:t>Зависимость местного бюджета от регионального сократится. Возрастут реальные доходы населения. Численность населения района стабилизируется, в том числе и за счет миграционной привлекательности.</w:t>
      </w:r>
    </w:p>
    <w:p w14:paraId="237AB9D4" w14:textId="77777777" w:rsidR="00513CDB" w:rsidRPr="007C7328" w:rsidRDefault="00513CDB" w:rsidP="007C7328">
      <w:pPr>
        <w:ind w:firstLine="567"/>
        <w:jc w:val="both"/>
        <w:rPr>
          <w:rFonts w:ascii="Arial" w:hAnsi="Arial" w:cs="Arial"/>
          <w:sz w:val="24"/>
        </w:rPr>
      </w:pPr>
      <w:r w:rsidRPr="007C7328">
        <w:rPr>
          <w:rFonts w:ascii="Arial" w:hAnsi="Arial" w:cs="Arial"/>
          <w:sz w:val="24"/>
        </w:rPr>
        <w:t>Необходимо эшелонирование инвестиций по времени и отраслевой структуре экономики. При этом завершение отдельных крупных инвестиционных проектов не должно приводить к торможению экономического роста в районе и «инвестиционной паузе».</w:t>
      </w:r>
    </w:p>
    <w:p w14:paraId="3637CAA4" w14:textId="77777777" w:rsidR="00513CDB" w:rsidRPr="007C7328" w:rsidRDefault="00513CDB" w:rsidP="007C7328">
      <w:pPr>
        <w:ind w:firstLine="567"/>
        <w:jc w:val="both"/>
        <w:rPr>
          <w:rFonts w:ascii="Arial" w:hAnsi="Arial" w:cs="Arial"/>
          <w:sz w:val="24"/>
        </w:rPr>
      </w:pPr>
      <w:r w:rsidRPr="007C7328">
        <w:rPr>
          <w:rFonts w:ascii="Arial" w:hAnsi="Arial" w:cs="Arial"/>
          <w:sz w:val="24"/>
        </w:rPr>
        <w:t>Необходимо использование потенциала регионального спроса посредством расширения доли собственной продукции на внешнем и внутреннем рынке (прежде всего за счет импортозамещающей продукции таких отраслей как сельское хозяйство, производство строительных материалов и др.).</w:t>
      </w:r>
    </w:p>
    <w:p w14:paraId="1565BA2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Должны быть приняты меры по максимальному использованию потенциала федеральных, областных и муниципальных программ в сфере развития отдельных видов экономической деятельности. </w:t>
      </w:r>
    </w:p>
    <w:p w14:paraId="7AA2B245" w14:textId="77777777" w:rsidR="00513CDB" w:rsidRPr="007C7328" w:rsidRDefault="00513CDB" w:rsidP="007C7328">
      <w:pPr>
        <w:ind w:firstLine="567"/>
        <w:jc w:val="both"/>
        <w:rPr>
          <w:rFonts w:ascii="Arial" w:hAnsi="Arial" w:cs="Arial"/>
          <w:sz w:val="24"/>
        </w:rPr>
      </w:pPr>
      <w:r w:rsidRPr="007C7328">
        <w:rPr>
          <w:rFonts w:ascii="Arial" w:hAnsi="Arial" w:cs="Arial"/>
          <w:sz w:val="24"/>
        </w:rPr>
        <w:t>Федеральные, областные и муниципальные программы, участие в которых принимает и будет принимать в ближайшие годы Бессоновский район.</w:t>
      </w:r>
    </w:p>
    <w:p w14:paraId="4E9DEDF0" w14:textId="77777777" w:rsidR="00513CDB" w:rsidRPr="007C7328" w:rsidRDefault="00513CDB" w:rsidP="007C7328">
      <w:pPr>
        <w:ind w:firstLine="567"/>
        <w:jc w:val="both"/>
        <w:rPr>
          <w:rFonts w:ascii="Arial" w:hAnsi="Arial" w:cs="Arial"/>
          <w:sz w:val="24"/>
        </w:rPr>
      </w:pPr>
      <w:r w:rsidRPr="007C7328">
        <w:rPr>
          <w:rFonts w:ascii="Arial" w:hAnsi="Arial" w:cs="Arial"/>
          <w:sz w:val="24"/>
        </w:rPr>
        <w:t>Перечень муниципальных программ, утвержденный постановлением администрации Бессоновского района от 24.10.2013 № 1485 «Об утверждении Перечня муниципальных программ Бессоновского района Пензенской области», представлен в приложении 3.</w:t>
      </w:r>
    </w:p>
    <w:p w14:paraId="1BBDE72F" w14:textId="77777777" w:rsidR="00513CDB" w:rsidRPr="007C7328" w:rsidRDefault="00513CDB" w:rsidP="007C7328">
      <w:pPr>
        <w:ind w:firstLine="567"/>
        <w:jc w:val="both"/>
        <w:rPr>
          <w:rFonts w:ascii="Arial" w:hAnsi="Arial" w:cs="Arial"/>
          <w:sz w:val="24"/>
        </w:rPr>
      </w:pPr>
      <w:r w:rsidRPr="007C7328">
        <w:rPr>
          <w:rFonts w:ascii="Arial" w:hAnsi="Arial" w:cs="Arial"/>
          <w:sz w:val="24"/>
        </w:rPr>
        <w:t>Необходимо значительно увеличить темпы развития частно-муниципального партнерства, это способно существенно повысить инвестиционную привлекательность района. Должна быть усилена программа жилищного строительства с тем, чтобы объемы вводов жилья к концу периода реализации Стратегии увеличились, возросло его качество.</w:t>
      </w:r>
    </w:p>
    <w:p w14:paraId="5F5AA521" w14:textId="77777777" w:rsidR="00513CDB" w:rsidRPr="007C7328" w:rsidRDefault="00513CDB" w:rsidP="007C7328">
      <w:pPr>
        <w:ind w:firstLine="567"/>
        <w:jc w:val="both"/>
        <w:rPr>
          <w:rFonts w:ascii="Arial" w:hAnsi="Arial" w:cs="Arial"/>
          <w:sz w:val="24"/>
        </w:rPr>
      </w:pPr>
      <w:r w:rsidRPr="007C7328">
        <w:rPr>
          <w:rFonts w:ascii="Arial" w:hAnsi="Arial" w:cs="Arial"/>
          <w:sz w:val="24"/>
        </w:rPr>
        <w:t>Ключевые направления развития экономики Бессоновского района должны сопровождаться реализацией целого набора мер общеэкономического характера: это действия в области социальной защиты населения, в сфере здравоохранения и подготовки квалифицированных кадров; мероприятия, направленные на стимулирование повышения эффективности производства (энергоэффективности, производительности труда и т.д.).</w:t>
      </w:r>
    </w:p>
    <w:p w14:paraId="337DBF87"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связи с тем, что реализация всего потенциала развития Бессоновского района в рамках активного варианта развития при определенных условиях может оказаться невозможной, целесообразно также рассмотреть поэтапный вариант, который опирается на реализацию запланированных в настоящий момент в районе инвестиционных проектов. В рамках этого варианта появляется возможность оценить агрегированный вклад данных проектов в развитие района в средне - и долгосрочной перспективе.</w:t>
      </w:r>
    </w:p>
    <w:p w14:paraId="7A295E07" w14:textId="77777777" w:rsidR="00513CDB" w:rsidRPr="007C7328" w:rsidRDefault="00513CDB" w:rsidP="007C7328">
      <w:pPr>
        <w:ind w:firstLine="567"/>
        <w:jc w:val="both"/>
        <w:rPr>
          <w:rFonts w:ascii="Arial" w:hAnsi="Arial" w:cs="Arial"/>
          <w:sz w:val="24"/>
        </w:rPr>
      </w:pPr>
    </w:p>
    <w:p w14:paraId="20093765" w14:textId="77777777" w:rsidR="00513CDB" w:rsidRPr="007C7328" w:rsidRDefault="00513CDB" w:rsidP="007C7328">
      <w:pPr>
        <w:ind w:firstLine="567"/>
        <w:jc w:val="both"/>
        <w:rPr>
          <w:rFonts w:ascii="Arial" w:hAnsi="Arial" w:cs="Arial"/>
          <w:sz w:val="24"/>
        </w:rPr>
      </w:pPr>
      <w:r w:rsidRPr="007C7328">
        <w:rPr>
          <w:rFonts w:ascii="Arial" w:hAnsi="Arial" w:cs="Arial"/>
          <w:sz w:val="24"/>
        </w:rPr>
        <w:t>1.17. Цель Стратегии</w:t>
      </w:r>
      <w:bookmarkEnd w:id="50"/>
    </w:p>
    <w:p w14:paraId="1C9ED31E"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Цель стратегии - обеспечение стабильного роста благосостояния населения Бессоновского района на основе долгосрочного опережающего социально-экономического развития, сохранения и развития историко-культурных, духовных и национальных традиций.</w:t>
      </w:r>
    </w:p>
    <w:p w14:paraId="1415ECEF" w14:textId="77777777" w:rsidR="00513CDB" w:rsidRPr="007C7328" w:rsidRDefault="00513CDB" w:rsidP="007C7328">
      <w:pPr>
        <w:ind w:firstLine="567"/>
        <w:jc w:val="both"/>
        <w:rPr>
          <w:rFonts w:ascii="Arial" w:hAnsi="Arial" w:cs="Arial"/>
          <w:sz w:val="24"/>
        </w:rPr>
      </w:pPr>
    </w:p>
    <w:p w14:paraId="282F47CB" w14:textId="77777777" w:rsidR="00513CDB" w:rsidRPr="007C7328" w:rsidRDefault="00513CDB" w:rsidP="007C7328">
      <w:pPr>
        <w:ind w:firstLine="567"/>
        <w:jc w:val="both"/>
        <w:rPr>
          <w:rFonts w:ascii="Arial" w:hAnsi="Arial" w:cs="Arial"/>
          <w:sz w:val="24"/>
        </w:rPr>
      </w:pPr>
      <w:r w:rsidRPr="007C7328">
        <w:rPr>
          <w:rFonts w:ascii="Arial" w:hAnsi="Arial" w:cs="Arial"/>
          <w:sz w:val="24"/>
        </w:rPr>
        <w:t>1.18. Стратегические направления развития Бессоновского района</w:t>
      </w:r>
    </w:p>
    <w:p w14:paraId="38E20EB6"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базируется на следующих стратегических направлениях развития Бессоновского района:</w:t>
      </w:r>
    </w:p>
    <w:p w14:paraId="535B3F65" w14:textId="77777777" w:rsidR="00513CDB" w:rsidRPr="007C7328" w:rsidRDefault="00513CDB" w:rsidP="007C7328">
      <w:pPr>
        <w:ind w:firstLine="567"/>
        <w:jc w:val="both"/>
        <w:rPr>
          <w:rFonts w:ascii="Arial" w:hAnsi="Arial" w:cs="Arial"/>
          <w:sz w:val="24"/>
        </w:rPr>
      </w:pPr>
    </w:p>
    <w:p w14:paraId="6E9BF961" w14:textId="77777777" w:rsidR="00513CDB" w:rsidRPr="007C7328" w:rsidRDefault="00513CDB" w:rsidP="007C7328">
      <w:pPr>
        <w:ind w:firstLine="567"/>
        <w:jc w:val="both"/>
        <w:rPr>
          <w:rFonts w:ascii="Arial" w:hAnsi="Arial" w:cs="Arial"/>
          <w:sz w:val="24"/>
        </w:rPr>
      </w:pPr>
      <w:r w:rsidRPr="007C7328">
        <w:rPr>
          <w:rFonts w:ascii="Arial" w:hAnsi="Arial" w:cs="Arial"/>
          <w:sz w:val="24"/>
        </w:rPr>
        <w:t>1.18.1. Бессоновский район-территория комфортного проживания</w:t>
      </w:r>
    </w:p>
    <w:p w14:paraId="70BAE975"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данном направлении предполагается:</w:t>
      </w:r>
    </w:p>
    <w:p w14:paraId="4D9B2B02"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и развитие эффективной социальной инфраструктуры (здравоохранения, образования, социальной защиты населения, рынка жилья, занятости и рынка труда);</w:t>
      </w:r>
    </w:p>
    <w:p w14:paraId="54CDCF28"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улучшение состояния окружающей среды и санитарно-эпидемиологической обстановки;</w:t>
      </w:r>
    </w:p>
    <w:p w14:paraId="76910CCA"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популяризация и оказание содействия, развитию семейных ценностей, включая моральную и материальную поддержку многодетных семей, содействие в трудоустройстве отцов и матерей, пропаганду сохранения полноценной семьи, основанной на взаимной любви и уважении;</w:t>
      </w:r>
    </w:p>
    <w:p w14:paraId="35A4AABA"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условий для осуществления трудовой деятельности женщин, имеющих детей, включая ликвидацию очереди в ясли для детей до трех лет;</w:t>
      </w:r>
    </w:p>
    <w:p w14:paraId="09367977"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размещение производительных сил и создание рабочих мест с учетом мест текущего проживания населения и перспективного развития территорий;</w:t>
      </w:r>
    </w:p>
    <w:p w14:paraId="09DE802F"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улучшение качества общественного транспортного обслуживания;</w:t>
      </w:r>
    </w:p>
    <w:p w14:paraId="37E83629"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формирование системы мотивации граждан к здоровому образу жизни, включая здоровое питание и отказ от вредных привычек.</w:t>
      </w:r>
    </w:p>
    <w:p w14:paraId="62728761" w14:textId="77777777" w:rsidR="00513CDB" w:rsidRPr="007C7328" w:rsidRDefault="00513CDB" w:rsidP="007C7328">
      <w:pPr>
        <w:ind w:firstLine="567"/>
        <w:jc w:val="both"/>
        <w:rPr>
          <w:rFonts w:ascii="Arial" w:hAnsi="Arial" w:cs="Arial"/>
          <w:sz w:val="24"/>
        </w:rPr>
      </w:pPr>
    </w:p>
    <w:p w14:paraId="5EC06ED3" w14:textId="77777777" w:rsidR="00513CDB" w:rsidRPr="007C7328" w:rsidRDefault="00513CDB" w:rsidP="007C7328">
      <w:pPr>
        <w:ind w:firstLine="567"/>
        <w:jc w:val="both"/>
        <w:rPr>
          <w:rFonts w:ascii="Arial" w:hAnsi="Arial" w:cs="Arial"/>
          <w:sz w:val="24"/>
        </w:rPr>
      </w:pPr>
      <w:r w:rsidRPr="007C7328">
        <w:rPr>
          <w:rFonts w:ascii="Arial" w:hAnsi="Arial" w:cs="Arial"/>
          <w:sz w:val="24"/>
        </w:rPr>
        <w:t>1.18.2. Развитие экономики на основе опережающего экономического роста и создания условий для бизнеса</w:t>
      </w:r>
    </w:p>
    <w:p w14:paraId="176885A6"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рамках реализации направления предполагается:</w:t>
      </w:r>
    </w:p>
    <w:p w14:paraId="1FDBE17C"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стабильного экономического роста и роста благосостояния населения выше среднероссийских показателей и снижение уровня бедности населения;</w:t>
      </w:r>
    </w:p>
    <w:p w14:paraId="51662405"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новых точек экономического развития, содействие созданию современных, высокотехнологичных производств;</w:t>
      </w:r>
    </w:p>
    <w:p w14:paraId="5680A2B7"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объемов поддержки отраслей промышленного и сельскохозяйственного производства;</w:t>
      </w:r>
    </w:p>
    <w:p w14:paraId="1FEF2A96"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объемов экспорта путем вовлечения в экспортную деятельность большего числа предприятий района, а также за счет расширения географии поставок;</w:t>
      </w:r>
    </w:p>
    <w:p w14:paraId="354189BF"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количества предприятий, осуществляющих экспортную деятельность;</w:t>
      </w:r>
    </w:p>
    <w:p w14:paraId="2E4E2247"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повышение производительности труда за счет внедрения современного оборудования, новых технологических процессов и организационных подходов, а также внедрения информационных технологий;</w:t>
      </w:r>
    </w:p>
    <w:p w14:paraId="0685D8FC"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и развитие внутреннего спроса на товары и услуги;</w:t>
      </w:r>
    </w:p>
    <w:p w14:paraId="57E1F132"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развитие современной социальной, инженерной и транспортной инфраструктуры;</w:t>
      </w:r>
    </w:p>
    <w:p w14:paraId="11EEE71B" w14:textId="77777777" w:rsidR="00513CDB" w:rsidRPr="007C7328" w:rsidRDefault="00513CDB" w:rsidP="007C7328">
      <w:pPr>
        <w:ind w:firstLine="567"/>
        <w:jc w:val="both"/>
        <w:rPr>
          <w:rFonts w:ascii="Arial" w:hAnsi="Arial" w:cs="Arial"/>
          <w:sz w:val="24"/>
        </w:rPr>
      </w:pPr>
      <w:r w:rsidRPr="007C7328">
        <w:rPr>
          <w:rFonts w:ascii="Arial" w:hAnsi="Arial" w:cs="Arial"/>
          <w:sz w:val="24"/>
        </w:rPr>
        <w:t>- выявление неиспользуемого, неэффективно используемого государственного и муниципального имущества на территории района; вовлечение в хозяйственный оборот неиспользуемого имущества и земельных участков путем их реализации на торгах и сдачи в аренду, пополнение консолидированного бюджета Бессоновского района;</w:t>
      </w:r>
    </w:p>
    <w:p w14:paraId="1524A56B"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развитие системы поддержки малого, среднего и крупного бизнеса в районе;</w:t>
      </w:r>
    </w:p>
    <w:p w14:paraId="39EAAC99"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положительного образа предпринимательства среди населения, а также вовлечение различных категорий граждан в сектор малого и среднего предпринимательства;</w:t>
      </w:r>
    </w:p>
    <w:p w14:paraId="7AEC424B"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развитие молодежного предпринимательства;</w:t>
      </w:r>
    </w:p>
    <w:p w14:paraId="54B839D8" w14:textId="77777777" w:rsidR="00513CDB" w:rsidRPr="007C7328" w:rsidRDefault="00513CDB" w:rsidP="007C7328">
      <w:pPr>
        <w:ind w:firstLine="567"/>
        <w:jc w:val="both"/>
        <w:rPr>
          <w:rFonts w:ascii="Arial" w:hAnsi="Arial" w:cs="Arial"/>
          <w:sz w:val="24"/>
        </w:rPr>
      </w:pPr>
      <w:r w:rsidRPr="007C7328">
        <w:rPr>
          <w:rFonts w:ascii="Arial" w:hAnsi="Arial" w:cs="Arial"/>
          <w:sz w:val="24"/>
        </w:rPr>
        <w:t>- активное продвижение района как инвестиционно-привлекательного на федеральных и международных площадках;</w:t>
      </w:r>
    </w:p>
    <w:p w14:paraId="3A900463"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реализацию аграрного потенциала в части развития производства экологически чистых продуктов, углубленной переработки сельскохозяйственной продукции;</w:t>
      </w:r>
    </w:p>
    <w:p w14:paraId="4205198A"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планомерная замена молочного стада на животных высокопродуктивных пород;</w:t>
      </w:r>
    </w:p>
    <w:p w14:paraId="58B19939"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развитие животноводства на основе строительства комплексов и ферм индустриального типа и технологического переоснащения существующих;</w:t>
      </w:r>
    </w:p>
    <w:p w14:paraId="30501499"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повышение эффективности использования земель сельскохозяйственного назначения;</w:t>
      </w:r>
    </w:p>
    <w:p w14:paraId="0B32F2D9"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земельных участков в счет муниципальных земельных долей, оживление оборота сельскохозяйственных земель путем передачи муниципальных долей и участков эффективным сельхозтоваропроизводителям.</w:t>
      </w:r>
    </w:p>
    <w:p w14:paraId="3C9B2A53" w14:textId="77777777" w:rsidR="00513CDB" w:rsidRPr="007C7328" w:rsidRDefault="00513CDB" w:rsidP="007C7328">
      <w:pPr>
        <w:ind w:firstLine="567"/>
        <w:jc w:val="both"/>
        <w:rPr>
          <w:rFonts w:ascii="Arial" w:hAnsi="Arial" w:cs="Arial"/>
          <w:sz w:val="24"/>
        </w:rPr>
      </w:pPr>
    </w:p>
    <w:p w14:paraId="27B39489" w14:textId="77777777" w:rsidR="00513CDB" w:rsidRPr="007C7328" w:rsidRDefault="00513CDB" w:rsidP="007C7328">
      <w:pPr>
        <w:ind w:firstLine="567"/>
        <w:jc w:val="both"/>
        <w:rPr>
          <w:rFonts w:ascii="Arial" w:hAnsi="Arial" w:cs="Arial"/>
          <w:sz w:val="24"/>
        </w:rPr>
      </w:pPr>
      <w:r w:rsidRPr="007C7328">
        <w:rPr>
          <w:rFonts w:ascii="Arial" w:hAnsi="Arial" w:cs="Arial"/>
          <w:sz w:val="24"/>
        </w:rPr>
        <w:t>1.18.3. Эффективное управление</w:t>
      </w:r>
    </w:p>
    <w:p w14:paraId="2F561234"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Развитие гражданского общества будет основано на взаимном доверии и ответственности структур власти, общества и бизнеса. </w:t>
      </w:r>
    </w:p>
    <w:p w14:paraId="140524D8" w14:textId="77777777" w:rsidR="00513CDB" w:rsidRPr="007C7328" w:rsidRDefault="00513CDB" w:rsidP="007C7328">
      <w:pPr>
        <w:ind w:firstLine="567"/>
        <w:jc w:val="both"/>
        <w:rPr>
          <w:rFonts w:ascii="Arial" w:hAnsi="Arial" w:cs="Arial"/>
          <w:sz w:val="24"/>
        </w:rPr>
      </w:pPr>
      <w:r w:rsidRPr="007C7328">
        <w:rPr>
          <w:rFonts w:ascii="Arial" w:hAnsi="Arial" w:cs="Arial"/>
          <w:sz w:val="24"/>
        </w:rPr>
        <w:t>Это будет достигнуто за счет:</w:t>
      </w:r>
    </w:p>
    <w:p w14:paraId="24631EAE"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реализации механизмов открытости муниципальной власти;</w:t>
      </w:r>
    </w:p>
    <w:p w14:paraId="099CB322" w14:textId="77777777" w:rsidR="00513CDB" w:rsidRPr="007C7328" w:rsidRDefault="00513CDB" w:rsidP="007C7328">
      <w:pPr>
        <w:ind w:firstLine="567"/>
        <w:jc w:val="both"/>
        <w:rPr>
          <w:rFonts w:ascii="Arial" w:hAnsi="Arial" w:cs="Arial"/>
          <w:sz w:val="24"/>
        </w:rPr>
      </w:pPr>
      <w:r w:rsidRPr="007C7328">
        <w:rPr>
          <w:rFonts w:ascii="Arial" w:hAnsi="Arial" w:cs="Arial"/>
          <w:sz w:val="24"/>
        </w:rPr>
        <w:t>- вовлечение общества в формирование и оценку последствий реализуемых мер социально-экономической политики;</w:t>
      </w:r>
    </w:p>
    <w:p w14:paraId="5B90E27C"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обеспечения безопасности, то есть создания системы гарантий защиты жизни, здоровья, имущественных и иных прав граждан;</w:t>
      </w:r>
    </w:p>
    <w:p w14:paraId="604DA5A8"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повышение эффективности взаимодействия органов местного самоуправления с предпринимательским сообществом;</w:t>
      </w:r>
    </w:p>
    <w:p w14:paraId="1DD90C7A"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системы правового просвещения и образования всех социальных, профессиональных, возрастных групп и слоев населения, учитывающая интересы всех граждан, проживающих на территории района. Это будет реализовано за счет формирования условий для возможности граждан ориентироваться в основных вопросах права, за счет повышения активности и заинтересованности граждан в получении правовых знаний, навыков.</w:t>
      </w:r>
    </w:p>
    <w:p w14:paraId="2AC0741F" w14:textId="77777777" w:rsidR="00513CDB" w:rsidRPr="007C7328" w:rsidRDefault="00513CDB" w:rsidP="007C7328">
      <w:pPr>
        <w:ind w:firstLine="567"/>
        <w:jc w:val="both"/>
        <w:rPr>
          <w:rFonts w:ascii="Arial" w:hAnsi="Arial" w:cs="Arial"/>
          <w:sz w:val="24"/>
        </w:rPr>
      </w:pPr>
    </w:p>
    <w:p w14:paraId="34338DE6" w14:textId="77777777" w:rsidR="00513CDB" w:rsidRPr="007C7328" w:rsidRDefault="00513CDB" w:rsidP="007C7328">
      <w:pPr>
        <w:ind w:firstLine="567"/>
        <w:jc w:val="both"/>
        <w:rPr>
          <w:rFonts w:ascii="Arial" w:hAnsi="Arial" w:cs="Arial"/>
          <w:sz w:val="24"/>
        </w:rPr>
      </w:pPr>
      <w:bookmarkStart w:id="51" w:name="Par273"/>
      <w:bookmarkEnd w:id="51"/>
      <w:r w:rsidRPr="007C7328">
        <w:rPr>
          <w:rFonts w:ascii="Arial" w:hAnsi="Arial" w:cs="Arial"/>
          <w:sz w:val="24"/>
        </w:rPr>
        <w:t>1.19. Механизмы реализации Стратегии</w:t>
      </w:r>
    </w:p>
    <w:p w14:paraId="38D772B8" w14:textId="77777777" w:rsidR="00513CDB" w:rsidRPr="007C7328" w:rsidRDefault="00513CDB" w:rsidP="007C7328">
      <w:pPr>
        <w:ind w:firstLine="567"/>
        <w:jc w:val="both"/>
        <w:rPr>
          <w:rFonts w:ascii="Arial" w:hAnsi="Arial" w:cs="Arial"/>
          <w:sz w:val="24"/>
        </w:rPr>
      </w:pPr>
    </w:p>
    <w:p w14:paraId="3C58BF3B" w14:textId="77777777" w:rsidR="00513CDB" w:rsidRPr="007C7328" w:rsidRDefault="00513CDB" w:rsidP="007C7328">
      <w:pPr>
        <w:ind w:firstLine="567"/>
        <w:jc w:val="both"/>
        <w:rPr>
          <w:rFonts w:ascii="Arial" w:hAnsi="Arial" w:cs="Arial"/>
          <w:sz w:val="24"/>
        </w:rPr>
      </w:pPr>
      <w:bookmarkStart w:id="52" w:name="Par275"/>
      <w:bookmarkEnd w:id="52"/>
      <w:r w:rsidRPr="007C7328">
        <w:rPr>
          <w:rFonts w:ascii="Arial" w:hAnsi="Arial" w:cs="Arial"/>
          <w:sz w:val="24"/>
        </w:rPr>
        <w:t>1.19.1. Система показателей, мониторинг и оценка реализации Стратегии</w:t>
      </w:r>
    </w:p>
    <w:p w14:paraId="33AD11BA"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Основным механизмом реализации Стратегии является программа социально-экономического развития муниципального образования Бессоновский район Пензенской области. Она представляет собой совокупность программ и мероприятий, нацеленных на достижение поставленных целей и задач Стратегии. </w:t>
      </w:r>
    </w:p>
    <w:p w14:paraId="118DD780"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Степень достижения стратегической цели, реализации задач Стратегии определяется на основе системы целевых показателей.</w:t>
      </w:r>
    </w:p>
    <w:p w14:paraId="0991158E"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Наименования и значения целевых показателей корректируются в силу изменения социально-экономической ситуации в Бессоновском районе, изменений, происходящих в законодательстве, а также по мере достижения заявленных целей.</w:t>
      </w:r>
    </w:p>
    <w:p w14:paraId="1DF4AA13"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целях анализа результативности и эффективности реализации Стратегии будут проводиться мониторинг и оценка реализации Стратегии на протяжении всего периода реализации Стратегии в отношении достигнутых результатов реализации Стратегии в отчетном году, по итогам завершения соответствующего этапа реализации Стратегии и реализации Стратегии в целом.</w:t>
      </w:r>
    </w:p>
    <w:p w14:paraId="4E2D6B4D" w14:textId="77777777" w:rsidR="00513CDB" w:rsidRPr="007C7328" w:rsidRDefault="00513CDB" w:rsidP="007C7328">
      <w:pPr>
        <w:ind w:firstLine="567"/>
        <w:jc w:val="both"/>
        <w:rPr>
          <w:rFonts w:ascii="Arial" w:hAnsi="Arial" w:cs="Arial"/>
          <w:sz w:val="24"/>
        </w:rPr>
      </w:pPr>
      <w:r w:rsidRPr="007C7328">
        <w:rPr>
          <w:rFonts w:ascii="Arial" w:hAnsi="Arial" w:cs="Arial"/>
          <w:sz w:val="24"/>
        </w:rPr>
        <w:t>Мониторинг и оценка реализации Стратегии организуются администрацией Бессоновского района в соответствии с регламентом, который утверждается администрацией Бессоновского района.</w:t>
      </w:r>
    </w:p>
    <w:p w14:paraId="3F7A3EFE" w14:textId="77777777" w:rsidR="00513CDB" w:rsidRPr="007C7328" w:rsidRDefault="00513CDB" w:rsidP="007C7328">
      <w:pPr>
        <w:ind w:firstLine="567"/>
        <w:jc w:val="both"/>
        <w:rPr>
          <w:rFonts w:ascii="Arial" w:hAnsi="Arial" w:cs="Arial"/>
          <w:sz w:val="24"/>
        </w:rPr>
      </w:pPr>
      <w:r w:rsidRPr="007C7328">
        <w:rPr>
          <w:rFonts w:ascii="Arial" w:hAnsi="Arial" w:cs="Arial"/>
          <w:sz w:val="24"/>
        </w:rPr>
        <w:t>Информационной базой мониторинга реализации Стратегии будут данные государственного статистического наблюдения, информация функциональных органов и подразделений, органов местного самоуправления Бессоновского района, участников реализации мероприятий Стратегии, а также результаты социологических исследований.</w:t>
      </w:r>
    </w:p>
    <w:p w14:paraId="4FCF5DD4" w14:textId="77777777" w:rsidR="00513CDB" w:rsidRPr="007C7328" w:rsidRDefault="00513CDB" w:rsidP="007C7328">
      <w:pPr>
        <w:ind w:firstLine="567"/>
        <w:jc w:val="both"/>
        <w:rPr>
          <w:rFonts w:ascii="Arial" w:hAnsi="Arial" w:cs="Arial"/>
          <w:sz w:val="24"/>
        </w:rPr>
      </w:pPr>
      <w:r w:rsidRPr="007C7328">
        <w:rPr>
          <w:rFonts w:ascii="Arial" w:hAnsi="Arial" w:cs="Arial"/>
          <w:sz w:val="24"/>
        </w:rPr>
        <w:t>Оценка реализации Стратегии будет осуществляться ежегодно по итогам мониторинга.</w:t>
      </w:r>
      <w:bookmarkStart w:id="53" w:name="Par285"/>
      <w:bookmarkEnd w:id="53"/>
    </w:p>
    <w:p w14:paraId="614F79C3" w14:textId="77777777" w:rsidR="00513CDB" w:rsidRPr="007C7328" w:rsidRDefault="00513CDB" w:rsidP="007C7328">
      <w:pPr>
        <w:ind w:firstLine="567"/>
        <w:jc w:val="both"/>
        <w:rPr>
          <w:rFonts w:ascii="Arial" w:hAnsi="Arial" w:cs="Arial"/>
          <w:sz w:val="24"/>
        </w:rPr>
      </w:pPr>
    </w:p>
    <w:p w14:paraId="40FF0F52" w14:textId="77777777" w:rsidR="00513CDB" w:rsidRPr="007C7328" w:rsidRDefault="00513CDB" w:rsidP="007C7328">
      <w:pPr>
        <w:ind w:firstLine="567"/>
        <w:jc w:val="both"/>
        <w:rPr>
          <w:rFonts w:ascii="Arial" w:hAnsi="Arial" w:cs="Arial"/>
          <w:sz w:val="24"/>
        </w:rPr>
      </w:pPr>
      <w:r w:rsidRPr="007C7328">
        <w:rPr>
          <w:rFonts w:ascii="Arial" w:hAnsi="Arial" w:cs="Arial"/>
          <w:sz w:val="24"/>
        </w:rPr>
        <w:t>1.19.2. Место Стратегии в системе планирования социально-экономического развития Бессоновского района</w:t>
      </w:r>
    </w:p>
    <w:p w14:paraId="13FBA2B2"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является документом долгосрочного планирования социально-экономического развития Бессоновского района до 2035 года, определяет долгосрочную цель, приоритетные направления, задачи развития Бессоновского района.</w:t>
      </w:r>
    </w:p>
    <w:p w14:paraId="379D3B57"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Процесс муниципального управления осуществляется на основе Стратегии, а именно:</w:t>
      </w:r>
    </w:p>
    <w:p w14:paraId="25FA46AF" w14:textId="0937F30B" w:rsidR="00513CDB" w:rsidRPr="007C7328" w:rsidRDefault="00513CDB" w:rsidP="007C7328">
      <w:pPr>
        <w:ind w:firstLine="567"/>
        <w:jc w:val="both"/>
        <w:rPr>
          <w:rFonts w:ascii="Arial" w:hAnsi="Arial" w:cs="Arial"/>
          <w:sz w:val="24"/>
        </w:rPr>
      </w:pPr>
      <w:r w:rsidRPr="007C7328">
        <w:rPr>
          <w:rFonts w:ascii="Arial" w:hAnsi="Arial" w:cs="Arial"/>
          <w:sz w:val="24"/>
        </w:rPr>
        <w:t>- среднесрочное и оперативное планирование социально-экономического развития Бессоновского района осуществляется на основе Стратегии, документы территориального, бюджетного планирования, программы комплексного развития коммунальной, транспортной, социальной</w:t>
      </w:r>
      <w:r w:rsidR="007C7328">
        <w:rPr>
          <w:rFonts w:ascii="Arial" w:hAnsi="Arial" w:cs="Arial"/>
          <w:sz w:val="24"/>
        </w:rPr>
        <w:t xml:space="preserve"> </w:t>
      </w:r>
      <w:r w:rsidRPr="007C7328">
        <w:rPr>
          <w:rFonts w:ascii="Arial" w:hAnsi="Arial" w:cs="Arial"/>
          <w:sz w:val="24"/>
        </w:rPr>
        <w:t>инфраструктуры и другие плановые документы развития Бессоновского района разрабатываются и реализуются в координации со Стратегией, организация деятельности администрации Бессоновского района, в том числе функционально-целевых блоков, функциональных органов и подразделений, органов местного самоуправления поселений Бессоновского района осуществляется с учетом стратегической цели, приоритетных направлений и задач Стратегии.</w:t>
      </w:r>
    </w:p>
    <w:p w14:paraId="0D766565" w14:textId="77777777" w:rsidR="00513CDB" w:rsidRPr="007C7328" w:rsidRDefault="00513CDB" w:rsidP="007C7328">
      <w:pPr>
        <w:ind w:firstLine="567"/>
        <w:jc w:val="both"/>
        <w:rPr>
          <w:rFonts w:ascii="Arial" w:hAnsi="Arial" w:cs="Arial"/>
          <w:sz w:val="24"/>
        </w:rPr>
      </w:pPr>
      <w:r w:rsidRPr="007C7328">
        <w:rPr>
          <w:rFonts w:ascii="Arial" w:hAnsi="Arial" w:cs="Arial"/>
          <w:sz w:val="24"/>
        </w:rPr>
        <w:t>Перечень муниципальных программ, утвержденный постановлением администрации Бессоновского района от 24.10.2013 № 1485 «Об утверждении Перечня муниципальных программ Бессоновского района Пензенской области» (приложение 3).</w:t>
      </w:r>
    </w:p>
    <w:p w14:paraId="121C818D" w14:textId="77777777" w:rsidR="00513CDB" w:rsidRPr="007C7328" w:rsidRDefault="00513CDB" w:rsidP="007C7328">
      <w:pPr>
        <w:ind w:firstLine="567"/>
        <w:jc w:val="both"/>
        <w:rPr>
          <w:rFonts w:ascii="Arial" w:hAnsi="Arial" w:cs="Arial"/>
          <w:sz w:val="24"/>
        </w:rPr>
      </w:pPr>
      <w:bookmarkStart w:id="54" w:name="Par294"/>
      <w:bookmarkEnd w:id="54"/>
      <w:r w:rsidRPr="007C7328">
        <w:rPr>
          <w:rFonts w:ascii="Arial" w:hAnsi="Arial" w:cs="Arial"/>
          <w:sz w:val="24"/>
        </w:rPr>
        <w:t>Приложение 1. Целевые показатели реализации Стратегии.</w:t>
      </w:r>
    </w:p>
    <w:p w14:paraId="6AA2B7FD"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Приложение 2. Перечень инвестиционных проектов, реализуемых и планируемых к реализации на территории Бессоновского района Пензенской области.</w:t>
      </w:r>
    </w:p>
    <w:p w14:paraId="7F7966D5"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Приложение 3. Перечень муниципальных программ. </w:t>
      </w:r>
    </w:p>
    <w:p w14:paraId="6F6AF83B" w14:textId="77777777" w:rsidR="00513CDB" w:rsidRPr="007C7328" w:rsidRDefault="00513CDB" w:rsidP="007C7328">
      <w:pPr>
        <w:ind w:firstLine="567"/>
        <w:jc w:val="both"/>
        <w:rPr>
          <w:rFonts w:ascii="Arial" w:hAnsi="Arial" w:cs="Arial"/>
          <w:sz w:val="24"/>
        </w:rPr>
      </w:pPr>
    </w:p>
    <w:p w14:paraId="75C1DD33" w14:textId="77777777" w:rsidR="00513CDB" w:rsidRPr="007C7328" w:rsidRDefault="00513CDB" w:rsidP="007C7328">
      <w:pPr>
        <w:ind w:firstLine="567"/>
        <w:jc w:val="both"/>
        <w:rPr>
          <w:rFonts w:ascii="Arial" w:hAnsi="Arial" w:cs="Arial"/>
          <w:sz w:val="24"/>
        </w:rPr>
      </w:pPr>
      <w:r w:rsidRPr="007C7328">
        <w:rPr>
          <w:rFonts w:ascii="Arial" w:hAnsi="Arial" w:cs="Arial"/>
          <w:sz w:val="24"/>
        </w:rPr>
        <w:t>1.19.3. Координация Стратегии с другими документами планирования</w:t>
      </w:r>
    </w:p>
    <w:p w14:paraId="294FF1C7" w14:textId="77777777" w:rsidR="00513CDB" w:rsidRPr="007C7328" w:rsidRDefault="00513CDB" w:rsidP="007C7328">
      <w:pPr>
        <w:ind w:firstLine="567"/>
        <w:jc w:val="both"/>
        <w:rPr>
          <w:rFonts w:ascii="Arial" w:hAnsi="Arial" w:cs="Arial"/>
          <w:sz w:val="24"/>
        </w:rPr>
      </w:pPr>
      <w:r w:rsidRPr="007C7328">
        <w:rPr>
          <w:rFonts w:ascii="Arial" w:hAnsi="Arial" w:cs="Arial"/>
          <w:sz w:val="24"/>
        </w:rPr>
        <w:t>Администрация Бессоновского района организует планирование и управление реализации Стратегии в координации с Генеральными планами сельских советов Бессоновского района Пензенской области, документами градостроительного планирования, программами развития коммунальной инфраструктуры, социальной инфраструктуры, транспортной инфраструктуры.</w:t>
      </w:r>
    </w:p>
    <w:p w14:paraId="7AFB29B2"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целях обеспечения наибольшей эффективности реализации Стратегии и достижения стратегической цели будет осуществляться координация Стратегии и среднесрочных планов по реализации Стратегии с документами планирования Бессоновского района и Пензенской области, стратегиями развития предприятий и организаций, действующих или планирующих деятельность на территории Бессоновского района. Программы и проекты, планируемые для реализации Стратегии и предполагающие софинансирование из бюджета Бессоновского района, областного бюджета и (или) федерального бюджета, подлежат согласованию в установленном порядке.</w:t>
      </w:r>
    </w:p>
    <w:p w14:paraId="107B79AB" w14:textId="77777777" w:rsidR="00513CDB" w:rsidRPr="007C7328" w:rsidRDefault="00513CDB" w:rsidP="007C7328">
      <w:pPr>
        <w:ind w:firstLine="567"/>
        <w:jc w:val="both"/>
        <w:rPr>
          <w:rFonts w:ascii="Arial" w:hAnsi="Arial" w:cs="Arial"/>
          <w:sz w:val="24"/>
        </w:rPr>
      </w:pPr>
      <w:bookmarkStart w:id="55" w:name="Par301"/>
      <w:bookmarkEnd w:id="55"/>
    </w:p>
    <w:p w14:paraId="6BF74D17" w14:textId="77777777" w:rsidR="00513CDB" w:rsidRPr="007C7328" w:rsidRDefault="00513CDB" w:rsidP="007C7328">
      <w:pPr>
        <w:ind w:firstLine="567"/>
        <w:jc w:val="both"/>
        <w:rPr>
          <w:rFonts w:ascii="Arial" w:hAnsi="Arial" w:cs="Arial"/>
          <w:sz w:val="24"/>
        </w:rPr>
      </w:pPr>
      <w:r w:rsidRPr="007C7328">
        <w:rPr>
          <w:rFonts w:ascii="Arial" w:hAnsi="Arial" w:cs="Arial"/>
          <w:sz w:val="24"/>
        </w:rPr>
        <w:t>1.19.4. Контроль реализации Стратегии</w:t>
      </w:r>
    </w:p>
    <w:p w14:paraId="09555F7F" w14:textId="77777777" w:rsidR="00513CDB" w:rsidRPr="007C7328" w:rsidRDefault="00513CDB" w:rsidP="007C7328">
      <w:pPr>
        <w:ind w:firstLine="567"/>
        <w:jc w:val="both"/>
        <w:rPr>
          <w:rFonts w:ascii="Arial" w:hAnsi="Arial" w:cs="Arial"/>
          <w:sz w:val="24"/>
        </w:rPr>
      </w:pPr>
      <w:r w:rsidRPr="007C7328">
        <w:rPr>
          <w:rFonts w:ascii="Arial" w:hAnsi="Arial" w:cs="Arial"/>
          <w:sz w:val="24"/>
        </w:rPr>
        <w:t>Контроль реализации Стратегии осуществляется Собранием представителей Бессоновского района на основе ежегодных отчетов Главы Бессоновского района о реализации Стратегии.</w:t>
      </w:r>
    </w:p>
    <w:p w14:paraId="2B3D5398" w14:textId="77777777" w:rsidR="00513CDB" w:rsidRPr="007C7328" w:rsidRDefault="00513CDB" w:rsidP="007C7328">
      <w:pPr>
        <w:ind w:firstLine="567"/>
        <w:jc w:val="both"/>
        <w:rPr>
          <w:rFonts w:ascii="Arial" w:hAnsi="Arial" w:cs="Arial"/>
          <w:sz w:val="24"/>
        </w:rPr>
      </w:pPr>
      <w:r w:rsidRPr="007C7328">
        <w:rPr>
          <w:rFonts w:ascii="Arial" w:hAnsi="Arial" w:cs="Arial"/>
          <w:sz w:val="24"/>
        </w:rPr>
        <w:t>Контроль расходования финансовых средств, направленных на реализацию Стратегии, осуществляется в рамках контроля исполнения бюджета Бессоновского района в установленном порядке.</w:t>
      </w:r>
    </w:p>
    <w:p w14:paraId="6ABCBA7E" w14:textId="77777777" w:rsidR="00513CDB" w:rsidRPr="007C7328" w:rsidRDefault="00513CDB" w:rsidP="007C7328">
      <w:pPr>
        <w:ind w:firstLine="567"/>
        <w:jc w:val="both"/>
        <w:rPr>
          <w:rFonts w:ascii="Arial" w:hAnsi="Arial" w:cs="Arial"/>
          <w:sz w:val="24"/>
        </w:rPr>
      </w:pPr>
      <w:bookmarkStart w:id="56" w:name="Par306"/>
      <w:bookmarkEnd w:id="56"/>
    </w:p>
    <w:p w14:paraId="654B7087" w14:textId="77777777" w:rsidR="00513CDB" w:rsidRPr="007C7328" w:rsidRDefault="00513CDB" w:rsidP="007C7328">
      <w:pPr>
        <w:ind w:firstLine="567"/>
        <w:jc w:val="both"/>
        <w:rPr>
          <w:rFonts w:ascii="Arial" w:hAnsi="Arial" w:cs="Arial"/>
          <w:sz w:val="24"/>
        </w:rPr>
      </w:pPr>
      <w:r w:rsidRPr="007C7328">
        <w:rPr>
          <w:rFonts w:ascii="Arial" w:hAnsi="Arial" w:cs="Arial"/>
          <w:sz w:val="24"/>
        </w:rPr>
        <w:t>1.19.5. Корректировка Стратегии</w:t>
      </w:r>
    </w:p>
    <w:p w14:paraId="1A28D572"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Изменения и дополнения в Стратегию утверждаются в установленном порядке решением Собрания представителей Бессоновского района, в том числе по представлению администрации Бессоновского района. </w:t>
      </w:r>
    </w:p>
    <w:p w14:paraId="2B912732"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подлежит корректировке в случаях существенных изменений внутренних и внешних условий:</w:t>
      </w:r>
    </w:p>
    <w:p w14:paraId="7A996627" w14:textId="77777777" w:rsidR="00513CDB" w:rsidRPr="007C7328" w:rsidRDefault="00513CDB" w:rsidP="007C7328">
      <w:pPr>
        <w:ind w:firstLine="567"/>
        <w:jc w:val="both"/>
        <w:rPr>
          <w:rFonts w:ascii="Arial" w:hAnsi="Arial" w:cs="Arial"/>
          <w:sz w:val="24"/>
        </w:rPr>
      </w:pPr>
      <w:r w:rsidRPr="007C7328">
        <w:rPr>
          <w:rFonts w:ascii="Arial" w:hAnsi="Arial" w:cs="Arial"/>
          <w:sz w:val="24"/>
        </w:rPr>
        <w:t>- делающих невозможным или нецелесообразным реализацию отдельных приоритетных направлений, отдельных задач Стратегии, в том числе в установленные сроки;</w:t>
      </w:r>
    </w:p>
    <w:p w14:paraId="69F0E0D3" w14:textId="77777777" w:rsidR="00513CDB" w:rsidRPr="007C7328" w:rsidRDefault="00513CDB" w:rsidP="007C7328">
      <w:pPr>
        <w:ind w:firstLine="567"/>
        <w:jc w:val="both"/>
        <w:rPr>
          <w:rFonts w:ascii="Arial" w:hAnsi="Arial" w:cs="Arial"/>
          <w:sz w:val="24"/>
        </w:rPr>
      </w:pPr>
      <w:r w:rsidRPr="007C7328">
        <w:rPr>
          <w:rFonts w:ascii="Arial" w:hAnsi="Arial" w:cs="Arial"/>
          <w:sz w:val="24"/>
        </w:rPr>
        <w:t>- требующих формирования новых приоритетов развития Бессоновского района;</w:t>
      </w:r>
    </w:p>
    <w:p w14:paraId="58EDE5D4"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постановки новых задач, в том числе в случае досрочного достижения отдельных приоритетных направлений и задач.</w:t>
      </w:r>
    </w:p>
    <w:p w14:paraId="3996D46D"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может быть скорректирована в других случаях с учетом соблюдения принципов устойчивости долгосрочных целей и гибкости в выборе механизмов достижения стратегической цели, установленных Стратегией.</w:t>
      </w:r>
    </w:p>
    <w:p w14:paraId="6A602E57" w14:textId="77777777" w:rsidR="00513CDB" w:rsidRPr="007C7328" w:rsidRDefault="00513CDB" w:rsidP="007C7328">
      <w:pPr>
        <w:ind w:firstLine="567"/>
        <w:jc w:val="both"/>
        <w:rPr>
          <w:rFonts w:ascii="Arial" w:hAnsi="Arial" w:cs="Arial"/>
          <w:sz w:val="24"/>
        </w:rPr>
      </w:pPr>
    </w:p>
    <w:p w14:paraId="06DEAA28" w14:textId="77777777" w:rsidR="00513CDB" w:rsidRPr="007C7328" w:rsidRDefault="00513CDB" w:rsidP="007C7328">
      <w:pPr>
        <w:ind w:firstLine="567"/>
        <w:jc w:val="both"/>
        <w:rPr>
          <w:rFonts w:ascii="Arial" w:hAnsi="Arial" w:cs="Arial"/>
          <w:sz w:val="24"/>
        </w:rPr>
      </w:pPr>
      <w:r w:rsidRPr="007C7328">
        <w:rPr>
          <w:rFonts w:ascii="Arial" w:hAnsi="Arial" w:cs="Arial"/>
          <w:sz w:val="24"/>
        </w:rPr>
        <w:t>1.20. Ожидаемые результаты</w:t>
      </w:r>
    </w:p>
    <w:p w14:paraId="27327F40" w14:textId="77777777" w:rsidR="00513CDB" w:rsidRPr="007C7328" w:rsidRDefault="00513CDB" w:rsidP="007C7328">
      <w:pPr>
        <w:ind w:firstLine="567"/>
        <w:jc w:val="both"/>
        <w:rPr>
          <w:rFonts w:ascii="Arial" w:hAnsi="Arial" w:cs="Arial"/>
          <w:sz w:val="24"/>
        </w:rPr>
      </w:pPr>
      <w:r w:rsidRPr="007C7328">
        <w:rPr>
          <w:rFonts w:ascii="Arial" w:hAnsi="Arial" w:cs="Arial"/>
          <w:sz w:val="24"/>
        </w:rPr>
        <w:t>1. Рост объема отгруженной промышленной продукции собственного производства, выполненных работ и услуг по всем видам деятельности по крупным и средним предприятиям в 2035 году увеличится в 2,3 по сравнению с 2018 годом.</w:t>
      </w:r>
    </w:p>
    <w:p w14:paraId="57486F00"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Решение поставленных задач позволит обеспечить к 2035 году рост оборота розничной торговли в 1,7 раза (по отношению к 2018 году).</w:t>
      </w:r>
    </w:p>
    <w:p w14:paraId="10D7280C" w14:textId="77777777" w:rsidR="00513CDB" w:rsidRPr="007C7328" w:rsidRDefault="00513CDB" w:rsidP="007C7328">
      <w:pPr>
        <w:ind w:firstLine="567"/>
        <w:jc w:val="both"/>
        <w:rPr>
          <w:rFonts w:ascii="Arial" w:hAnsi="Arial" w:cs="Arial"/>
          <w:sz w:val="24"/>
        </w:rPr>
      </w:pPr>
      <w:r w:rsidRPr="007C7328">
        <w:rPr>
          <w:rFonts w:ascii="Arial" w:hAnsi="Arial" w:cs="Arial"/>
          <w:sz w:val="24"/>
        </w:rPr>
        <w:t>Рост физического объема инвестиций в основной капитал:</w:t>
      </w:r>
    </w:p>
    <w:p w14:paraId="29280E0E" w14:textId="77777777" w:rsidR="00513CDB" w:rsidRPr="007C7328" w:rsidRDefault="00513CDB" w:rsidP="007C7328">
      <w:pPr>
        <w:ind w:firstLine="567"/>
        <w:jc w:val="both"/>
        <w:rPr>
          <w:rFonts w:ascii="Arial" w:hAnsi="Arial" w:cs="Arial"/>
          <w:sz w:val="24"/>
        </w:rPr>
      </w:pPr>
      <w:r w:rsidRPr="007C7328">
        <w:rPr>
          <w:rFonts w:ascii="Arial" w:hAnsi="Arial" w:cs="Arial"/>
          <w:sz w:val="24"/>
        </w:rPr>
        <w:t>2020 - 1063,7 млн. руб.; 2025 - 1500,0 млн. руб.; 2035 - 2200,0 млн. руб.</w:t>
      </w:r>
    </w:p>
    <w:p w14:paraId="00B003AF" w14:textId="77777777" w:rsidR="00513CDB" w:rsidRPr="007C7328" w:rsidRDefault="00513CDB" w:rsidP="007C7328">
      <w:pPr>
        <w:ind w:firstLine="567"/>
        <w:jc w:val="both"/>
        <w:rPr>
          <w:rFonts w:ascii="Arial" w:hAnsi="Arial" w:cs="Arial"/>
          <w:sz w:val="24"/>
        </w:rPr>
      </w:pPr>
      <w:r w:rsidRPr="007C7328">
        <w:rPr>
          <w:rFonts w:ascii="Arial" w:hAnsi="Arial" w:cs="Arial"/>
          <w:sz w:val="24"/>
        </w:rPr>
        <w:t>2. Реализация целей и задач по направлению «Развитие человеческого потенциала» позволит обеспечить:</w:t>
      </w:r>
    </w:p>
    <w:p w14:paraId="7B8A06D2" w14:textId="77777777" w:rsidR="00513CDB" w:rsidRPr="007C7328" w:rsidRDefault="00513CDB" w:rsidP="007C7328">
      <w:pPr>
        <w:ind w:firstLine="567"/>
        <w:jc w:val="both"/>
        <w:rPr>
          <w:rFonts w:ascii="Arial" w:hAnsi="Arial" w:cs="Arial"/>
          <w:sz w:val="24"/>
        </w:rPr>
      </w:pPr>
      <w:r w:rsidRPr="007C7328">
        <w:rPr>
          <w:rFonts w:ascii="Arial" w:hAnsi="Arial" w:cs="Arial"/>
          <w:sz w:val="24"/>
        </w:rPr>
        <w:t>а) на рынке труда:</w:t>
      </w:r>
    </w:p>
    <w:p w14:paraId="7934939C"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повысить эффективность занятости населения и не допустить превышения уровня безработицы к 2035 году - 0,4%, </w:t>
      </w:r>
    </w:p>
    <w:p w14:paraId="710FADA6"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снизить численность населения с денежными доходами ниже величины прожиточного минимума от общей численности населения</w:t>
      </w:r>
    </w:p>
    <w:p w14:paraId="01859B64" w14:textId="77777777" w:rsidR="00513CDB" w:rsidRPr="007C7328" w:rsidRDefault="00513CDB" w:rsidP="007C7328">
      <w:pPr>
        <w:ind w:firstLine="567"/>
        <w:jc w:val="both"/>
        <w:rPr>
          <w:rFonts w:ascii="Arial" w:hAnsi="Arial" w:cs="Arial"/>
          <w:sz w:val="24"/>
        </w:rPr>
      </w:pPr>
      <w:r w:rsidRPr="007C7328">
        <w:rPr>
          <w:rFonts w:ascii="Arial" w:hAnsi="Arial" w:cs="Arial"/>
          <w:sz w:val="24"/>
        </w:rPr>
        <w:t>а) в сфере образования:</w:t>
      </w:r>
    </w:p>
    <w:p w14:paraId="7DA6F5F5"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к 2024: </w:t>
      </w:r>
    </w:p>
    <w:p w14:paraId="0936C5C6"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поэтапное доведение средней заработной платы педагогических работников образовательных организаций дополнительного образования до средней заработной платы учителей в Пензенской области;</w:t>
      </w:r>
    </w:p>
    <w:p w14:paraId="154DEF0F"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числа детей в возрасте от 5 до 18 лет, обучающихся по дополнительным образовательным программам, в общей численности детей этого возраста до 80% за счет открытия новых объединений дополнительного образования и уплотнения количества обучающихся в объединениях дополнительного образования;</w:t>
      </w:r>
    </w:p>
    <w:p w14:paraId="69D8D9C7"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снижение доли обучающихся в муниципальных общеобразовательных организациях, занимающихся во вторую смену, в общей численности обучающихся в муниципальных общеобразовательных организациях;</w:t>
      </w:r>
    </w:p>
    <w:p w14:paraId="3F27A480"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и функционирование центров поддержки семейного воспитания на базе дошкольных и других образовательных организаций;</w:t>
      </w:r>
    </w:p>
    <w:p w14:paraId="6EDE89FB"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развитие системы инклюзивного образования в соответствии с ФГОС ОВЗ, предоставление возможности детям, имеющим ограничение возможности здоровья, обучаться в общеобразовательных организациях, обеспечение их последующей социализации;</w:t>
      </w:r>
    </w:p>
    <w:p w14:paraId="6A6046F6"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сохранение кадрового потенциала образовательной сети Бессоновского района.</w:t>
      </w:r>
    </w:p>
    <w:p w14:paraId="0A8F310C"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во всех образовательных организациях органов самоуправления, реализующих государственно-общественный характер управления (попечительских, наблюдательных и управляющих советов);</w:t>
      </w:r>
    </w:p>
    <w:p w14:paraId="32595F7E"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муниципального электронного банка образовательной статистики, обеспечение доступа к нему различных категорий пользователей (школы, образовательные организации, родители, обучающиеся, учителя и т.д.);</w:t>
      </w:r>
    </w:p>
    <w:p w14:paraId="29B13F37"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образовательных организаций высокоскоростным интернет-соединением не менее 50Мб/с;</w:t>
      </w:r>
    </w:p>
    <w:p w14:paraId="0FD2DDAD"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участие муниципального образования в деятельности Центра непрерывного повышения профессионального мастерства педагогических работников;</w:t>
      </w:r>
    </w:p>
    <w:p w14:paraId="278EEE45" w14:textId="77777777" w:rsidR="00513CDB" w:rsidRPr="007C7328" w:rsidRDefault="00513CDB" w:rsidP="007C7328">
      <w:pPr>
        <w:ind w:firstLine="567"/>
        <w:jc w:val="both"/>
        <w:rPr>
          <w:rFonts w:ascii="Arial" w:hAnsi="Arial" w:cs="Arial"/>
          <w:sz w:val="24"/>
        </w:rPr>
      </w:pPr>
      <w:r w:rsidRPr="007C7328">
        <w:rPr>
          <w:rFonts w:ascii="Arial" w:hAnsi="Arial" w:cs="Arial"/>
          <w:sz w:val="24"/>
        </w:rPr>
        <w:t>к 2035 году:</w:t>
      </w:r>
    </w:p>
    <w:p w14:paraId="31579E4A"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дальнейшее укрепление материально-технической базы образовательных организаций, </w:t>
      </w:r>
    </w:p>
    <w:p w14:paraId="096052D4"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совершенствование методик дистанционного обучения в образовательных организациях;</w:t>
      </w:r>
    </w:p>
    <w:p w14:paraId="4F564F9A"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действенной системы профилактики правонарушений среди подростков и молодежи, путем межведомственного взаимодействия;</w:t>
      </w:r>
    </w:p>
    <w:p w14:paraId="3D38B6D0"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муниципальной системы мониторинга качества образования, направленной на повышение эффективности управления образовательным процессом.</w:t>
      </w:r>
    </w:p>
    <w:p w14:paraId="43CA2AAB" w14:textId="77777777" w:rsidR="00513CDB" w:rsidRPr="007C7328" w:rsidRDefault="00513CDB" w:rsidP="007C7328">
      <w:pPr>
        <w:ind w:firstLine="567"/>
        <w:jc w:val="both"/>
        <w:rPr>
          <w:rFonts w:ascii="Arial" w:hAnsi="Arial" w:cs="Arial"/>
          <w:sz w:val="24"/>
        </w:rPr>
      </w:pPr>
      <w:r w:rsidRPr="007C7328">
        <w:rPr>
          <w:rFonts w:ascii="Arial" w:hAnsi="Arial" w:cs="Arial"/>
          <w:sz w:val="24"/>
        </w:rPr>
        <w:t>б) в сфере здравоохранения улучшить показатели здоровья и качества жизни населения:</w:t>
      </w:r>
    </w:p>
    <w:p w14:paraId="3DD3CB8C"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ожидаемой продолжительности жизни населения - до 81,3 лет;</w:t>
      </w:r>
    </w:p>
    <w:p w14:paraId="01348325"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охвата всех граждан профилактическими медицинскими осмотрами не реже одного раза в год;</w:t>
      </w:r>
    </w:p>
    <w:p w14:paraId="5697C847"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объемов медицинских услуг, оказываемых лицам пожилого возраста в целях продления и улучшения качества жизни</w:t>
      </w:r>
    </w:p>
    <w:p w14:paraId="17EB4196"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удержание показателя младенческой смертности на уровне ниже среднеобластного.</w:t>
      </w:r>
    </w:p>
    <w:p w14:paraId="373FC4C0" w14:textId="77777777" w:rsidR="00513CDB" w:rsidRPr="007C7328" w:rsidRDefault="00513CDB" w:rsidP="007C7328">
      <w:pPr>
        <w:ind w:firstLine="567"/>
        <w:jc w:val="both"/>
        <w:rPr>
          <w:rFonts w:ascii="Arial" w:hAnsi="Arial" w:cs="Arial"/>
          <w:sz w:val="24"/>
        </w:rPr>
      </w:pPr>
      <w:r w:rsidRPr="007C7328">
        <w:rPr>
          <w:rFonts w:ascii="Arial" w:hAnsi="Arial" w:cs="Arial"/>
          <w:sz w:val="24"/>
        </w:rPr>
        <w:t>в) в сфере культуры:</w:t>
      </w:r>
    </w:p>
    <w:p w14:paraId="246BC880"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улучшение материально-технической базы позволит модернизировать сеть муниципальных учреждений, создать условия, обеспечивающие равный и свободный доступ населения ко всему спектру культурных благ и услуг;</w:t>
      </w:r>
    </w:p>
    <w:p w14:paraId="55F7ACAB"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поддержка самодеятельного народного творчеств;</w:t>
      </w:r>
    </w:p>
    <w:p w14:paraId="19A7F19E"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повышение доступности правовой, деловой и социально значимой информации, электронных ресурсов библиотек для жителей Бессоновского района;</w:t>
      </w:r>
    </w:p>
    <w:p w14:paraId="5AECF78A"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сохранности и популяризация музейных, архивных, библиотечных, кино-, фото-, видео- и аудиофондов;</w:t>
      </w:r>
    </w:p>
    <w:p w14:paraId="4FE14B5D"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сохранности и популяризация объектов культурного наследия (недвижимых памятников и нематериального культурного наследия);</w:t>
      </w:r>
    </w:p>
    <w:p w14:paraId="11150DA6" w14:textId="77777777" w:rsidR="00513CDB" w:rsidRPr="007C7328" w:rsidRDefault="00513CDB" w:rsidP="007C7328">
      <w:pPr>
        <w:ind w:firstLine="567"/>
        <w:jc w:val="both"/>
        <w:rPr>
          <w:rFonts w:ascii="Arial" w:hAnsi="Arial" w:cs="Arial"/>
          <w:sz w:val="24"/>
        </w:rPr>
      </w:pPr>
      <w:r w:rsidRPr="007C7328">
        <w:rPr>
          <w:rFonts w:ascii="Arial" w:hAnsi="Arial" w:cs="Arial"/>
          <w:sz w:val="24"/>
        </w:rPr>
        <w:t>- к 2035 году увеличение посещаемости организаций культуры на 20 % (к уровню 2018 года);</w:t>
      </w:r>
    </w:p>
    <w:p w14:paraId="6FB94B21" w14:textId="77777777" w:rsidR="00513CDB" w:rsidRPr="007C7328" w:rsidRDefault="00513CDB" w:rsidP="007C7328">
      <w:pPr>
        <w:ind w:firstLine="567"/>
        <w:jc w:val="both"/>
        <w:rPr>
          <w:rFonts w:ascii="Arial" w:hAnsi="Arial" w:cs="Arial"/>
          <w:sz w:val="24"/>
        </w:rPr>
      </w:pPr>
      <w:r w:rsidRPr="007C7328">
        <w:rPr>
          <w:rFonts w:ascii="Arial" w:hAnsi="Arial" w:cs="Arial"/>
          <w:sz w:val="24"/>
        </w:rPr>
        <w:t>г) в сфере физической культуры и спорта:</w:t>
      </w:r>
    </w:p>
    <w:p w14:paraId="3284292D"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доступности объектов спорта для лиц с ограниченными возможностями здоровья;</w:t>
      </w:r>
    </w:p>
    <w:p w14:paraId="132C645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создание условий для физкультурно-оздоровительной и спортивно-массовой работы </w:t>
      </w:r>
    </w:p>
    <w:p w14:paraId="2911170C" w14:textId="77777777" w:rsidR="00513CDB" w:rsidRPr="007C7328" w:rsidRDefault="00513CDB" w:rsidP="007C7328">
      <w:pPr>
        <w:ind w:firstLine="567"/>
        <w:jc w:val="both"/>
        <w:rPr>
          <w:rFonts w:ascii="Arial" w:hAnsi="Arial" w:cs="Arial"/>
          <w:sz w:val="24"/>
        </w:rPr>
      </w:pPr>
      <w:r w:rsidRPr="007C7328">
        <w:rPr>
          <w:rFonts w:ascii="Arial" w:hAnsi="Arial" w:cs="Arial"/>
          <w:sz w:val="24"/>
        </w:rPr>
        <w:t>среди различных категорий и групп населения;</w:t>
      </w:r>
    </w:p>
    <w:p w14:paraId="0FADF3DD"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доли граждан Бессоновского района, систематически занимающихся физической культурой и спортом, в общей численности населения к 2025 году – до 50%, к 2035 году - до 59%;</w:t>
      </w:r>
    </w:p>
    <w:p w14:paraId="1F712A39"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увеличение уровня обеспеченности населения спортивными сооружениями исходя из единовременной пропускной способности объектов спорта к 2025 году - до 50%, к 2035 году - до 55 %;</w:t>
      </w:r>
    </w:p>
    <w:p w14:paraId="536D8461"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д) в области жилищной политики к 2035 году </w:t>
      </w:r>
    </w:p>
    <w:p w14:paraId="2B7C5581" w14:textId="77777777" w:rsidR="00513CDB" w:rsidRPr="007C7328" w:rsidRDefault="00513CDB" w:rsidP="007C7328">
      <w:pPr>
        <w:ind w:firstLine="567"/>
        <w:jc w:val="both"/>
        <w:rPr>
          <w:rFonts w:ascii="Arial" w:hAnsi="Arial" w:cs="Arial"/>
          <w:sz w:val="24"/>
        </w:rPr>
      </w:pPr>
      <w:r w:rsidRPr="007C7328">
        <w:rPr>
          <w:rFonts w:ascii="Arial" w:hAnsi="Arial" w:cs="Arial"/>
          <w:sz w:val="24"/>
        </w:rPr>
        <w:t>- отсутствие ветхого и аварийного жилищного фонда, снижение среднего уровня износа жилого фонда и коммунальной инфраструктуры до нормативного уровня;</w:t>
      </w:r>
    </w:p>
    <w:p w14:paraId="5BE90EA7"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приведение жилищного фонда к состоянию, отвечающему современным условиям энергоэффективности, экологии, а также потребностям отдельных групп граждан (многодетные семьи, пожилые люди, инвалиды и т.д.);</w:t>
      </w:r>
    </w:p>
    <w:p w14:paraId="16E3FFE0"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Целевые индикаторы повышения доступности жилья к 2035 году: </w:t>
      </w:r>
    </w:p>
    <w:p w14:paraId="43DBFABC" w14:textId="77777777" w:rsidR="00513CDB" w:rsidRPr="007C7328" w:rsidRDefault="00513CDB" w:rsidP="007C7328">
      <w:pPr>
        <w:ind w:firstLine="567"/>
        <w:jc w:val="both"/>
        <w:rPr>
          <w:rFonts w:ascii="Arial" w:hAnsi="Arial" w:cs="Arial"/>
          <w:sz w:val="24"/>
        </w:rPr>
      </w:pPr>
      <w:r w:rsidRPr="007C7328">
        <w:rPr>
          <w:rFonts w:ascii="Arial" w:hAnsi="Arial" w:cs="Arial"/>
          <w:sz w:val="24"/>
        </w:rPr>
        <w:t>- достижение средней обеспеченности жильем 24,3 кв. м общей площади на человека;</w:t>
      </w:r>
    </w:p>
    <w:p w14:paraId="692EC746" w14:textId="77777777" w:rsidR="00513CDB" w:rsidRPr="007C7328" w:rsidRDefault="00513CDB" w:rsidP="007C7328">
      <w:pPr>
        <w:ind w:firstLine="567"/>
        <w:jc w:val="both"/>
        <w:rPr>
          <w:rFonts w:ascii="Arial" w:hAnsi="Arial" w:cs="Arial"/>
          <w:sz w:val="24"/>
        </w:rPr>
      </w:pPr>
      <w:r w:rsidRPr="007C7328">
        <w:rPr>
          <w:rFonts w:ascii="Arial" w:hAnsi="Arial" w:cs="Arial"/>
          <w:sz w:val="24"/>
        </w:rPr>
        <w:t>- функционирование всех форм использования жилищного фонда (приобретение собственного жилья, наем жилья социального использования, наем частного жилья, некоммерческий наем, приобретение домов жилищно-строительных и жилищных кооперативов и т.д.);</w:t>
      </w:r>
    </w:p>
    <w:p w14:paraId="429FC57C" w14:textId="77777777" w:rsidR="00513CDB" w:rsidRPr="007C7328" w:rsidRDefault="00513CDB" w:rsidP="007C7328">
      <w:pPr>
        <w:ind w:firstLine="567"/>
        <w:jc w:val="both"/>
        <w:rPr>
          <w:rFonts w:ascii="Arial" w:hAnsi="Arial" w:cs="Arial"/>
          <w:sz w:val="24"/>
        </w:rPr>
      </w:pPr>
      <w:r w:rsidRPr="007C7328">
        <w:rPr>
          <w:rFonts w:ascii="Arial" w:hAnsi="Arial" w:cs="Arial"/>
          <w:sz w:val="24"/>
        </w:rPr>
        <w:t>е) муниципальная социальная политика:</w:t>
      </w:r>
    </w:p>
    <w:p w14:paraId="066805F5"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Результаты:</w:t>
      </w:r>
    </w:p>
    <w:p w14:paraId="5FB94EA9" w14:textId="77777777" w:rsidR="00513CDB" w:rsidRPr="007C7328" w:rsidRDefault="00513CDB" w:rsidP="007C7328">
      <w:pPr>
        <w:ind w:firstLine="567"/>
        <w:jc w:val="both"/>
        <w:rPr>
          <w:rFonts w:ascii="Arial" w:hAnsi="Arial" w:cs="Arial"/>
          <w:sz w:val="24"/>
        </w:rPr>
      </w:pPr>
      <w:r w:rsidRPr="007C7328">
        <w:rPr>
          <w:rFonts w:ascii="Arial" w:hAnsi="Arial" w:cs="Arial"/>
          <w:sz w:val="24"/>
        </w:rPr>
        <w:t>- к 2035 году обеспечить устойчивое состояние "доступной среды" для инвалидов и других маломобильных групп населения в социально значимых сферах жизнедеятельности;</w:t>
      </w:r>
    </w:p>
    <w:p w14:paraId="630B8E3F"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институциональной системы, обеспечивающей медико - психолого-педагогическую поддержку и содействие социальной адаптации детей и семей, попавших в сложную жизненную ситуацию или находящихся в социально опасном положении.</w:t>
      </w:r>
    </w:p>
    <w:p w14:paraId="4D5CF375" w14:textId="77777777" w:rsidR="00513CDB" w:rsidRPr="007C7328" w:rsidRDefault="00513CDB" w:rsidP="007C7328">
      <w:pPr>
        <w:ind w:firstLine="567"/>
        <w:jc w:val="both"/>
        <w:rPr>
          <w:rFonts w:ascii="Arial" w:hAnsi="Arial" w:cs="Arial"/>
          <w:sz w:val="24"/>
        </w:rPr>
      </w:pPr>
      <w:r w:rsidRPr="007C7328">
        <w:rPr>
          <w:rFonts w:ascii="Arial" w:hAnsi="Arial" w:cs="Arial"/>
          <w:sz w:val="24"/>
        </w:rPr>
        <w:t>ж) молодежная политика</w:t>
      </w:r>
    </w:p>
    <w:p w14:paraId="01F4B0EA"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Результат к 2035 году:</w:t>
      </w:r>
    </w:p>
    <w:p w14:paraId="2333B995"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увеличить долю молодых людей, участвующих в мероприятиях по государственной молодежной политике, от общей численности молодых людей в возрасте от 14 до 30 лет до 43,5%;</w:t>
      </w:r>
    </w:p>
    <w:p w14:paraId="126341EE" w14:textId="77777777" w:rsidR="00513CDB" w:rsidRPr="007C7328" w:rsidRDefault="00513CDB" w:rsidP="007C7328">
      <w:pPr>
        <w:ind w:firstLine="567"/>
        <w:jc w:val="both"/>
        <w:rPr>
          <w:rFonts w:ascii="Arial" w:hAnsi="Arial" w:cs="Arial"/>
          <w:sz w:val="24"/>
        </w:rPr>
      </w:pPr>
      <w:r w:rsidRPr="007C7328">
        <w:rPr>
          <w:rFonts w:ascii="Arial" w:hAnsi="Arial" w:cs="Arial"/>
          <w:sz w:val="24"/>
        </w:rPr>
        <w:t>- вовлечь не менее 37% молодых людей в возрасте от 14 до 30 лет в социально полезную деятельность;</w:t>
      </w:r>
    </w:p>
    <w:p w14:paraId="04E505CE"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увеличить долю молодых людей, участвующих в проектной, управленческой, исследовательской, творческой деятельности, от общей численности молодых людей в возрасте от 14 до 30 лет до 24%;</w:t>
      </w:r>
    </w:p>
    <w:p w14:paraId="611C681B"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содействовать участию не менее 44% молодых людей в возрасте от 14 до 30 лет в мероприятиях по патриотическому воспитанию.</w:t>
      </w:r>
    </w:p>
    <w:p w14:paraId="19D2BD76" w14:textId="77777777" w:rsidR="00513CDB" w:rsidRPr="007C7328" w:rsidRDefault="00513CDB" w:rsidP="007C7328">
      <w:pPr>
        <w:ind w:firstLine="567"/>
        <w:jc w:val="both"/>
        <w:rPr>
          <w:rFonts w:ascii="Arial" w:hAnsi="Arial" w:cs="Arial"/>
          <w:sz w:val="24"/>
        </w:rPr>
      </w:pPr>
      <w:r w:rsidRPr="007C7328">
        <w:rPr>
          <w:rFonts w:ascii="Arial" w:hAnsi="Arial" w:cs="Arial"/>
          <w:sz w:val="24"/>
        </w:rPr>
        <w:t>3. Эффективное управление:</w:t>
      </w:r>
    </w:p>
    <w:p w14:paraId="44BB0FB0"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повышение уровня доверия к власти;</w:t>
      </w:r>
    </w:p>
    <w:p w14:paraId="5755B923" w14:textId="77777777" w:rsidR="00513CDB" w:rsidRPr="007C7328" w:rsidRDefault="00513CDB" w:rsidP="007C7328">
      <w:pPr>
        <w:ind w:firstLine="567"/>
        <w:jc w:val="both"/>
        <w:rPr>
          <w:rFonts w:ascii="Arial" w:hAnsi="Arial" w:cs="Arial"/>
          <w:sz w:val="24"/>
        </w:rPr>
      </w:pPr>
      <w:r w:rsidRPr="007C7328">
        <w:rPr>
          <w:rFonts w:ascii="Arial" w:hAnsi="Arial" w:cs="Arial"/>
          <w:sz w:val="24"/>
        </w:rPr>
        <w:t>- активизация участия населения в осуществлении местного самоуправления в Бессоновском районе;</w:t>
      </w:r>
    </w:p>
    <w:p w14:paraId="0EAC6AA1"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профессионального кадрового состава муниципальной службы Бессоновского района и обеспечение повышения его квалификации;</w:t>
      </w:r>
    </w:p>
    <w:p w14:paraId="07836015"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поддержка социальных инициатив некоммерческих организаций;</w:t>
      </w:r>
    </w:p>
    <w:p w14:paraId="5609C4F1"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содействие укреплению гражданского единства и гармонизации межнациональных отношений;</w:t>
      </w:r>
    </w:p>
    <w:p w14:paraId="4FD53E0C" w14:textId="77777777" w:rsidR="00513CDB" w:rsidRPr="007C7328" w:rsidRDefault="00513CDB" w:rsidP="007C7328">
      <w:pPr>
        <w:ind w:firstLine="567"/>
        <w:jc w:val="both"/>
        <w:rPr>
          <w:rFonts w:ascii="Arial" w:hAnsi="Arial" w:cs="Arial"/>
          <w:sz w:val="24"/>
        </w:rPr>
      </w:pPr>
      <w:r w:rsidRPr="007C7328">
        <w:rPr>
          <w:rFonts w:ascii="Arial" w:hAnsi="Arial" w:cs="Arial"/>
          <w:sz w:val="24"/>
        </w:rPr>
        <w:t>2035 год - сокращение количества малочисленных сельских поселений с дефицитом местного бюджета.</w:t>
      </w:r>
    </w:p>
    <w:p w14:paraId="42BA2CCC" w14:textId="77777777" w:rsidR="00513CDB" w:rsidRPr="007C7328" w:rsidRDefault="00513CDB" w:rsidP="007C7328">
      <w:pPr>
        <w:ind w:firstLine="567"/>
        <w:jc w:val="both"/>
        <w:rPr>
          <w:rFonts w:ascii="Arial" w:hAnsi="Arial" w:cs="Arial"/>
          <w:sz w:val="24"/>
        </w:rPr>
      </w:pPr>
    </w:p>
    <w:p w14:paraId="7B557129" w14:textId="77777777" w:rsidR="00513CDB" w:rsidRPr="007C7328" w:rsidRDefault="00513CDB" w:rsidP="007C7328">
      <w:pPr>
        <w:ind w:firstLine="567"/>
        <w:jc w:val="both"/>
        <w:rPr>
          <w:rFonts w:ascii="Arial" w:hAnsi="Arial" w:cs="Arial"/>
          <w:sz w:val="24"/>
        </w:rPr>
      </w:pPr>
      <w:r w:rsidRPr="007C7328">
        <w:rPr>
          <w:rFonts w:ascii="Arial" w:hAnsi="Arial" w:cs="Arial"/>
          <w:sz w:val="24"/>
        </w:rPr>
        <w:t>1.21. Этапы реализации Стратегии</w:t>
      </w:r>
    </w:p>
    <w:p w14:paraId="17E3370B"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определяет систему основных целей и приоритетов социально-экономической политики Администрации района, важнейшие направления и средства их реализации.</w:t>
      </w:r>
    </w:p>
    <w:p w14:paraId="02C3724C" w14:textId="77777777" w:rsidR="00513CDB" w:rsidRPr="007C7328" w:rsidRDefault="00513CDB" w:rsidP="007C7328">
      <w:pPr>
        <w:ind w:firstLine="567"/>
        <w:jc w:val="both"/>
        <w:rPr>
          <w:rFonts w:ascii="Arial" w:hAnsi="Arial" w:cs="Arial"/>
          <w:sz w:val="24"/>
        </w:rPr>
      </w:pPr>
      <w:r w:rsidRPr="007C7328">
        <w:rPr>
          <w:rFonts w:ascii="Arial" w:hAnsi="Arial" w:cs="Arial"/>
          <w:sz w:val="24"/>
        </w:rPr>
        <w:t>Успешность ее реализации зависит от того, насколько стратегическое видение будет переведено в управленческие действия Администрации района и органов местного самоуправления поселений, то есть в систему актов, регулирующих оперативные цели и тактические задачи данных органов:</w:t>
      </w:r>
    </w:p>
    <w:p w14:paraId="1F048429"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стратегии и концепции развития отдельных отраслей муниципальной экономики;</w:t>
      </w:r>
    </w:p>
    <w:p w14:paraId="0B4ED55E" w14:textId="77777777" w:rsidR="00513CDB" w:rsidRPr="007C7328" w:rsidRDefault="00513CDB" w:rsidP="007C7328">
      <w:pPr>
        <w:ind w:firstLine="567"/>
        <w:jc w:val="both"/>
        <w:rPr>
          <w:rFonts w:ascii="Arial" w:hAnsi="Arial" w:cs="Arial"/>
          <w:sz w:val="24"/>
        </w:rPr>
      </w:pPr>
      <w:r w:rsidRPr="007C7328">
        <w:rPr>
          <w:rFonts w:ascii="Arial" w:hAnsi="Arial" w:cs="Arial"/>
          <w:sz w:val="24"/>
        </w:rPr>
        <w:t>- муниципальные программы Бессоновского района;</w:t>
      </w:r>
    </w:p>
    <w:p w14:paraId="6A5C31AA" w14:textId="77777777" w:rsidR="00513CDB" w:rsidRPr="007C7328" w:rsidRDefault="00513CDB" w:rsidP="007C7328">
      <w:pPr>
        <w:ind w:firstLine="567"/>
        <w:jc w:val="both"/>
        <w:rPr>
          <w:rFonts w:ascii="Arial" w:hAnsi="Arial" w:cs="Arial"/>
          <w:sz w:val="24"/>
        </w:rPr>
      </w:pPr>
      <w:r w:rsidRPr="007C7328">
        <w:rPr>
          <w:rFonts w:ascii="Arial" w:hAnsi="Arial" w:cs="Arial"/>
          <w:sz w:val="24"/>
        </w:rPr>
        <w:t>- отдельные муниципальные проекты;</w:t>
      </w:r>
    </w:p>
    <w:p w14:paraId="6DEA41A3"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комплексы мероприятий.</w:t>
      </w:r>
    </w:p>
    <w:p w14:paraId="4EE50638"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Реализация Стратегии социально-экономического развития муниципального образований Бессоновский район Пензенской области до 2035 года будет проходить в несколько этапов, различающихся по условиям, факторам, рискам и приоритетам социально-экономического развития.</w:t>
      </w:r>
    </w:p>
    <w:p w14:paraId="432C83DC" w14:textId="77777777" w:rsidR="00513CDB" w:rsidRPr="007C7328" w:rsidRDefault="00513CDB" w:rsidP="007C7328">
      <w:pPr>
        <w:ind w:firstLine="567"/>
        <w:jc w:val="both"/>
        <w:rPr>
          <w:rFonts w:ascii="Arial" w:hAnsi="Arial" w:cs="Arial"/>
          <w:sz w:val="24"/>
        </w:rPr>
      </w:pPr>
      <w:r w:rsidRPr="007C7328">
        <w:rPr>
          <w:rFonts w:ascii="Arial" w:hAnsi="Arial" w:cs="Arial"/>
          <w:sz w:val="24"/>
        </w:rPr>
        <w:t>Этап (2020 - 2025 годы) - этап подготовки проектов и программ развития.</w:t>
      </w:r>
    </w:p>
    <w:p w14:paraId="1DCB6FE2" w14:textId="77777777" w:rsidR="00513CDB" w:rsidRPr="007C7328" w:rsidRDefault="00513CDB" w:rsidP="007C7328">
      <w:pPr>
        <w:ind w:firstLine="567"/>
        <w:jc w:val="both"/>
        <w:rPr>
          <w:rFonts w:ascii="Arial" w:hAnsi="Arial" w:cs="Arial"/>
          <w:sz w:val="24"/>
        </w:rPr>
      </w:pPr>
      <w:r w:rsidRPr="007C7328">
        <w:rPr>
          <w:rFonts w:ascii="Arial" w:hAnsi="Arial" w:cs="Arial"/>
          <w:sz w:val="24"/>
        </w:rPr>
        <w:t>В ходе этого этапа необходимо осуществить:</w:t>
      </w:r>
    </w:p>
    <w:p w14:paraId="208FE63A"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подготовку проектов и программ, обеспечивающих реализацию Стратегии, проведение необходимых нормативно-проектных работ, создание системы документов территориального планирования района, согласованных со Стратегией;</w:t>
      </w:r>
    </w:p>
    <w:p w14:paraId="4B801098"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совершенствование основного блока мероприятий по административной и бюджетной реформе, направленного на переход к "результативному управлению" и бюджетированию, ориентированному на результат, в деятельности исполнительных органов и муниципальной власти.</w:t>
      </w:r>
    </w:p>
    <w:p w14:paraId="0B0962AD" w14:textId="77777777" w:rsidR="00513CDB" w:rsidRPr="007C7328" w:rsidRDefault="00513CDB" w:rsidP="007C7328">
      <w:pPr>
        <w:ind w:firstLine="567"/>
        <w:jc w:val="both"/>
        <w:rPr>
          <w:rFonts w:ascii="Arial" w:hAnsi="Arial" w:cs="Arial"/>
          <w:sz w:val="24"/>
        </w:rPr>
      </w:pPr>
      <w:r w:rsidRPr="007C7328">
        <w:rPr>
          <w:rFonts w:ascii="Arial" w:hAnsi="Arial" w:cs="Arial"/>
          <w:sz w:val="24"/>
        </w:rPr>
        <w:t>Этап (2026 - 2030 годы) базируется на реализации и расширении тех конкурентных преимуществ, которыми обладает экономика Бессоновского района в "традиционных" сферах - растениеводство, животноводство, производство машин и оборудования, производство пищевых продуктов, производство прочих неметаллических минеральных продуктов, строительстве. Одновременно будут создаваться и совершенствоваться технологические заделы, обеспечивающие на следующем этапе последовательный перевод муниципальной экономики в режим инновационного развития.</w:t>
      </w:r>
    </w:p>
    <w:p w14:paraId="021B36F5" w14:textId="77777777" w:rsidR="00513CDB" w:rsidRPr="007C7328" w:rsidRDefault="00513CDB" w:rsidP="007C7328">
      <w:pPr>
        <w:ind w:firstLine="567"/>
        <w:jc w:val="both"/>
        <w:rPr>
          <w:rFonts w:ascii="Arial" w:hAnsi="Arial" w:cs="Arial"/>
          <w:sz w:val="24"/>
        </w:rPr>
      </w:pPr>
      <w:r w:rsidRPr="007C7328">
        <w:rPr>
          <w:rFonts w:ascii="Arial" w:hAnsi="Arial" w:cs="Arial"/>
          <w:sz w:val="24"/>
        </w:rPr>
        <w:t>Данный этап характеризуется:</w:t>
      </w:r>
    </w:p>
    <w:p w14:paraId="6917F9A4"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сокращением предложения трудовых ресурсов в связи со снижением численности населения в трудоспособном возрасте, обострением дефицита профессиональных кадров;</w:t>
      </w:r>
    </w:p>
    <w:p w14:paraId="57D101F7"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сокращением заказов для предприятий вследствие мирового финансового кризиса;</w:t>
      </w:r>
    </w:p>
    <w:p w14:paraId="0845351A"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усилением негативного влияния на экономику ограничений со стороны энергетической и транспортной инфраструктуры.</w:t>
      </w:r>
    </w:p>
    <w:p w14:paraId="6212EE26" w14:textId="77777777" w:rsidR="00513CDB" w:rsidRPr="007C7328" w:rsidRDefault="00513CDB" w:rsidP="007C7328">
      <w:pPr>
        <w:ind w:firstLine="567"/>
        <w:jc w:val="both"/>
        <w:rPr>
          <w:rFonts w:ascii="Arial" w:hAnsi="Arial" w:cs="Arial"/>
          <w:sz w:val="24"/>
        </w:rPr>
      </w:pPr>
      <w:r w:rsidRPr="007C7328">
        <w:rPr>
          <w:rFonts w:ascii="Arial" w:hAnsi="Arial" w:cs="Arial"/>
          <w:sz w:val="24"/>
        </w:rPr>
        <w:t>Для достижения основных целевых ориентиров в социальной и экономической политике на данном этапе предполагается:</w:t>
      </w:r>
    </w:p>
    <w:p w14:paraId="0B47217E"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принятие неотложных мер в сфере демографии и здоровья населения, направленных на стабилизацию демографической обстановки в районе, снижение смертности в трудоспособном возрасте, повышение рождаемости;</w:t>
      </w:r>
    </w:p>
    <w:p w14:paraId="42DC91A6" w14:textId="77777777" w:rsidR="00513CDB" w:rsidRPr="007C7328" w:rsidRDefault="00513CDB" w:rsidP="007C7328">
      <w:pPr>
        <w:ind w:firstLine="567"/>
        <w:jc w:val="both"/>
        <w:rPr>
          <w:rFonts w:ascii="Arial" w:hAnsi="Arial" w:cs="Arial"/>
          <w:sz w:val="24"/>
        </w:rPr>
      </w:pPr>
      <w:r w:rsidRPr="007C7328">
        <w:rPr>
          <w:rFonts w:ascii="Arial" w:hAnsi="Arial" w:cs="Arial"/>
          <w:sz w:val="24"/>
        </w:rPr>
        <w:t>- модернизация здравоохранения, образования и других отраслей социальной сферы, направленная на повышение качества социальных услуг для граждан, улучшение среды обитания;</w:t>
      </w:r>
    </w:p>
    <w:p w14:paraId="22CC73F5"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повышение доступности качественного жилья, решение проблемы ветхого и аварийного жилья, модернизация жилищно-коммунального хозяйства;</w:t>
      </w:r>
    </w:p>
    <w:p w14:paraId="18895200" w14:textId="77777777" w:rsidR="00513CDB" w:rsidRPr="007C7328" w:rsidRDefault="00513CDB" w:rsidP="007C7328">
      <w:pPr>
        <w:ind w:firstLine="567"/>
        <w:jc w:val="both"/>
        <w:rPr>
          <w:rFonts w:ascii="Arial" w:hAnsi="Arial" w:cs="Arial"/>
          <w:sz w:val="24"/>
        </w:rPr>
      </w:pPr>
      <w:r w:rsidRPr="007C7328">
        <w:rPr>
          <w:rFonts w:ascii="Arial" w:hAnsi="Arial" w:cs="Arial"/>
          <w:sz w:val="24"/>
        </w:rPr>
        <w:t>- техническое перевооружение и обновление основных фондов, прежде всего, в базовых секторах, приход в область новых инвесторов. На этом этапе инвестиции будут направляться не только в производственный комплекс и поддерживающие сектора хозяйства, но и в проекты, обеспечивающие создание новых технологий и перспективных решений, которые в дальнейшем будут определять конкурентоспособность производителей на внутреннем и внешнем рынках;</w:t>
      </w:r>
    </w:p>
    <w:p w14:paraId="671B953A"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новых значимых секторов экономики, в том числе за счет внешних инвестиций;</w:t>
      </w:r>
    </w:p>
    <w:p w14:paraId="2838B9FF"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разработка и внедрение ресурсно- и энергосберегающих технологий;</w:t>
      </w:r>
    </w:p>
    <w:p w14:paraId="23444301" w14:textId="77777777" w:rsidR="00513CDB" w:rsidRPr="007C7328" w:rsidRDefault="00513CDB" w:rsidP="007C7328">
      <w:pPr>
        <w:ind w:firstLine="567"/>
        <w:jc w:val="both"/>
        <w:rPr>
          <w:rFonts w:ascii="Arial" w:hAnsi="Arial" w:cs="Arial"/>
          <w:sz w:val="24"/>
        </w:rPr>
      </w:pPr>
      <w:r w:rsidRPr="007C7328">
        <w:rPr>
          <w:rFonts w:ascii="Arial" w:hAnsi="Arial" w:cs="Arial"/>
          <w:sz w:val="24"/>
        </w:rPr>
        <w:t>- модернизация базовых инженерных инфраструктур;</w:t>
      </w:r>
    </w:p>
    <w:p w14:paraId="0CCB4F43"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современного транспортно-логистического комплекса;</w:t>
      </w:r>
    </w:p>
    <w:p w14:paraId="6EAC8545" w14:textId="77777777" w:rsidR="00513CDB" w:rsidRPr="007C7328" w:rsidRDefault="00513CDB" w:rsidP="007C7328">
      <w:pPr>
        <w:ind w:firstLine="567"/>
        <w:jc w:val="both"/>
        <w:rPr>
          <w:rFonts w:ascii="Arial" w:hAnsi="Arial" w:cs="Arial"/>
          <w:sz w:val="24"/>
        </w:rPr>
      </w:pPr>
      <w:r w:rsidRPr="007C7328">
        <w:rPr>
          <w:rFonts w:ascii="Arial" w:hAnsi="Arial" w:cs="Arial"/>
          <w:sz w:val="24"/>
        </w:rPr>
        <w:t>- установление налоговых льгот и других форм поддержки субъектов малого и среднего бизнеса;</w:t>
      </w:r>
    </w:p>
    <w:p w14:paraId="6B81904A" w14:textId="77777777" w:rsidR="00513CDB" w:rsidRPr="007C7328" w:rsidRDefault="00513CDB" w:rsidP="007C7328">
      <w:pPr>
        <w:ind w:firstLine="567"/>
        <w:jc w:val="both"/>
        <w:rPr>
          <w:rFonts w:ascii="Arial" w:hAnsi="Arial" w:cs="Arial"/>
          <w:sz w:val="24"/>
        </w:rPr>
      </w:pPr>
      <w:r w:rsidRPr="007C7328">
        <w:rPr>
          <w:rFonts w:ascii="Arial" w:hAnsi="Arial" w:cs="Arial"/>
          <w:sz w:val="24"/>
        </w:rPr>
        <w:t>- формирование институтов частно-муниципального партнерства;</w:t>
      </w:r>
    </w:p>
    <w:p w14:paraId="64895A32"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условий для расширения экспортоориентированных и импортозамещающих производств;</w:t>
      </w:r>
    </w:p>
    <w:p w14:paraId="04561EFD" w14:textId="77777777" w:rsidR="00513CDB" w:rsidRPr="007C7328" w:rsidRDefault="00513CDB" w:rsidP="007C7328">
      <w:pPr>
        <w:ind w:firstLine="567"/>
        <w:jc w:val="both"/>
        <w:rPr>
          <w:rFonts w:ascii="Arial" w:hAnsi="Arial" w:cs="Arial"/>
          <w:sz w:val="24"/>
        </w:rPr>
      </w:pPr>
      <w:r w:rsidRPr="007C7328">
        <w:rPr>
          <w:rFonts w:ascii="Arial" w:hAnsi="Arial" w:cs="Arial"/>
          <w:sz w:val="24"/>
        </w:rPr>
        <w:t>- активное содействие развитию малого и среднего бизнеса;</w:t>
      </w:r>
    </w:p>
    <w:p w14:paraId="76EF75D2"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создание новых центров развития в районе, связанных с производством и комплексной переработкой сельскохозяйственной продукции, развитием рекреационной инфраструктуры;</w:t>
      </w:r>
    </w:p>
    <w:p w14:paraId="5B87F60B"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повышение эффективности работы муниципальных органов власти и ликвидация в работе коррупционных составляющих.</w:t>
      </w:r>
    </w:p>
    <w:p w14:paraId="09F6EE79" w14:textId="77777777" w:rsidR="00513CDB" w:rsidRPr="007C7328" w:rsidRDefault="00513CDB" w:rsidP="007C7328">
      <w:pPr>
        <w:ind w:firstLine="567"/>
        <w:jc w:val="both"/>
        <w:rPr>
          <w:rFonts w:ascii="Arial" w:hAnsi="Arial" w:cs="Arial"/>
          <w:sz w:val="24"/>
        </w:rPr>
      </w:pPr>
      <w:r w:rsidRPr="007C7328">
        <w:rPr>
          <w:rFonts w:ascii="Arial" w:hAnsi="Arial" w:cs="Arial"/>
          <w:sz w:val="24"/>
        </w:rPr>
        <w:t>Этап (2031 - 2035 годы) характеризуется ростом конкурентоспособности экономики района на основе инновационного типа развития, широким использованием информационных технологий, улучшением качества человеческого потенциала и социальной среды.</w:t>
      </w:r>
    </w:p>
    <w:p w14:paraId="61274FB4" w14:textId="77777777" w:rsidR="00513CDB" w:rsidRPr="007C7328" w:rsidRDefault="00513CDB" w:rsidP="007C7328">
      <w:pPr>
        <w:ind w:firstLine="567"/>
        <w:jc w:val="both"/>
        <w:rPr>
          <w:rFonts w:ascii="Arial" w:hAnsi="Arial" w:cs="Arial"/>
          <w:sz w:val="24"/>
        </w:rPr>
      </w:pPr>
      <w:r w:rsidRPr="007C7328">
        <w:rPr>
          <w:rFonts w:ascii="Arial" w:hAnsi="Arial" w:cs="Arial"/>
          <w:sz w:val="24"/>
        </w:rPr>
        <w:t>Условия социально-экономического развития на данном этапе характеризуются:</w:t>
      </w:r>
    </w:p>
    <w:p w14:paraId="3C298BA0" w14:textId="77777777" w:rsidR="00513CDB" w:rsidRPr="007C7328" w:rsidRDefault="00513CDB" w:rsidP="007C7328">
      <w:pPr>
        <w:ind w:firstLine="567"/>
        <w:jc w:val="both"/>
        <w:rPr>
          <w:rFonts w:ascii="Arial" w:hAnsi="Arial" w:cs="Arial"/>
          <w:sz w:val="24"/>
        </w:rPr>
      </w:pPr>
      <w:r w:rsidRPr="007C7328">
        <w:rPr>
          <w:rFonts w:ascii="Arial" w:hAnsi="Arial" w:cs="Arial"/>
          <w:sz w:val="24"/>
        </w:rPr>
        <w:t>- наличием созданных в предшествующий период экономических институтов, стимулирующих предпринимательскую, инвестиционную и инновационную активность;</w:t>
      </w:r>
    </w:p>
    <w:p w14:paraId="20DE4DCC" w14:textId="77777777" w:rsidR="00513CDB" w:rsidRPr="007C7328" w:rsidRDefault="00513CDB" w:rsidP="007C7328">
      <w:pPr>
        <w:ind w:firstLine="567"/>
        <w:jc w:val="both"/>
        <w:rPr>
          <w:rFonts w:ascii="Arial" w:hAnsi="Arial" w:cs="Arial"/>
          <w:sz w:val="24"/>
        </w:rPr>
      </w:pPr>
      <w:r w:rsidRPr="007C7328">
        <w:rPr>
          <w:rFonts w:ascii="Arial" w:hAnsi="Arial" w:cs="Arial"/>
          <w:sz w:val="24"/>
        </w:rPr>
        <w:t>- сформированной муниципальной инновационной системой;</w:t>
      </w:r>
    </w:p>
    <w:p w14:paraId="0B5B4854"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обновленным производственным потенциалом традиционных секторов экономики;</w:t>
      </w:r>
    </w:p>
    <w:p w14:paraId="47F2815A" w14:textId="77777777" w:rsidR="00513CDB" w:rsidRPr="007C7328" w:rsidRDefault="00513CDB" w:rsidP="007C7328">
      <w:pPr>
        <w:ind w:firstLine="567"/>
        <w:jc w:val="both"/>
        <w:rPr>
          <w:rFonts w:ascii="Arial" w:hAnsi="Arial" w:cs="Arial"/>
          <w:sz w:val="24"/>
        </w:rPr>
      </w:pPr>
      <w:r w:rsidRPr="007C7328">
        <w:rPr>
          <w:rFonts w:ascii="Arial" w:hAnsi="Arial" w:cs="Arial"/>
          <w:sz w:val="24"/>
        </w:rPr>
        <w:t>- изменением структуры региональной экономики и динамичным развитием предприятий новых секторов, прежде всего, высокотехнологичных;</w:t>
      </w:r>
    </w:p>
    <w:p w14:paraId="3D59346F"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расширением среднего класса, формирующим эффективный спрос на качественные товары и услуги (в том числе на комфортное жилье, качественные услуги образования и здравоохранения);</w:t>
      </w:r>
    </w:p>
    <w:p w14:paraId="223D5EE4"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преодолением, в основном, ограничений в экономике со стороны энергетической и транспортной сетей.</w:t>
      </w:r>
    </w:p>
    <w:p w14:paraId="276E1F21" w14:textId="77777777" w:rsidR="00513CDB" w:rsidRPr="007C7328" w:rsidRDefault="00513CDB" w:rsidP="007C7328">
      <w:pPr>
        <w:ind w:firstLine="567"/>
        <w:jc w:val="both"/>
        <w:rPr>
          <w:rFonts w:ascii="Arial" w:hAnsi="Arial" w:cs="Arial"/>
          <w:sz w:val="24"/>
        </w:rPr>
      </w:pPr>
      <w:r w:rsidRPr="007C7328">
        <w:rPr>
          <w:rFonts w:ascii="Arial" w:hAnsi="Arial" w:cs="Arial"/>
          <w:sz w:val="24"/>
        </w:rPr>
        <w:t>Основные приоритеты социальной и экономической политики на третьем этапе включают:</w:t>
      </w:r>
    </w:p>
    <w:p w14:paraId="46AD07B6"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распространение стандартов здорового образа жизни;</w:t>
      </w:r>
    </w:p>
    <w:p w14:paraId="770D98F8" w14:textId="77777777" w:rsidR="00513CDB" w:rsidRPr="007C7328" w:rsidRDefault="00513CDB" w:rsidP="007C7328">
      <w:pPr>
        <w:ind w:firstLine="567"/>
        <w:jc w:val="both"/>
        <w:rPr>
          <w:rFonts w:ascii="Arial" w:hAnsi="Arial" w:cs="Arial"/>
          <w:sz w:val="24"/>
        </w:rPr>
      </w:pPr>
      <w:r w:rsidRPr="007C7328">
        <w:rPr>
          <w:rFonts w:ascii="Arial" w:hAnsi="Arial" w:cs="Arial"/>
          <w:sz w:val="24"/>
        </w:rPr>
        <w:t>- улучшение состояния окружающей среды, соответствующей экологическим стандартам, создание эффективной системы утилизации отходов производства и потребления, повышение обеспеченности населения области качественной питьевой водой;</w:t>
      </w:r>
    </w:p>
    <w:p w14:paraId="5FB269B6"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переход к непрерывному профессиональному образованию, обеспечивающему конкурентоспособность работников на муниципальном рынке труда;</w:t>
      </w:r>
    </w:p>
    <w:p w14:paraId="5A8E62A0"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экономики высокопрофессиональными кадрами;</w:t>
      </w:r>
    </w:p>
    <w:p w14:paraId="236A8977" w14:textId="77777777" w:rsidR="00513CDB" w:rsidRPr="007C7328" w:rsidRDefault="00513CDB" w:rsidP="007C7328">
      <w:pPr>
        <w:ind w:firstLine="567"/>
        <w:jc w:val="both"/>
        <w:rPr>
          <w:rFonts w:ascii="Arial" w:hAnsi="Arial" w:cs="Arial"/>
          <w:sz w:val="24"/>
        </w:rPr>
      </w:pPr>
      <w:r w:rsidRPr="007C7328">
        <w:rPr>
          <w:rFonts w:ascii="Arial" w:hAnsi="Arial" w:cs="Arial"/>
          <w:sz w:val="24"/>
        </w:rPr>
        <w:t>- внедрение инновационных технологий в здравоохранении и образовании, решение проблемы их кадрового обеспечения;</w:t>
      </w:r>
    </w:p>
    <w:p w14:paraId="49285EF1" w14:textId="77777777" w:rsidR="00513CDB" w:rsidRPr="007C7328" w:rsidRDefault="00513CDB" w:rsidP="007C7328">
      <w:pPr>
        <w:ind w:firstLine="567"/>
        <w:jc w:val="both"/>
        <w:rPr>
          <w:rFonts w:ascii="Arial" w:hAnsi="Arial" w:cs="Arial"/>
          <w:sz w:val="24"/>
        </w:rPr>
      </w:pPr>
      <w:r w:rsidRPr="007C7328">
        <w:rPr>
          <w:rFonts w:ascii="Arial" w:hAnsi="Arial" w:cs="Arial"/>
          <w:sz w:val="24"/>
        </w:rPr>
        <w:t>- выход на современные стандарты жилищных условий;</w:t>
      </w:r>
    </w:p>
    <w:p w14:paraId="2CCF0CAF"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реализацию новых технологий строительства жилья;</w:t>
      </w:r>
    </w:p>
    <w:p w14:paraId="1E2653D8"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конкурентоспособности экономики района на внутреннем и внешнем рынках инвестиций;</w:t>
      </w:r>
    </w:p>
    <w:p w14:paraId="3F6B36C6" w14:textId="77777777" w:rsidR="00513CDB" w:rsidRPr="007C7328" w:rsidRDefault="00513CDB" w:rsidP="007C7328">
      <w:pPr>
        <w:ind w:firstLine="567"/>
        <w:jc w:val="both"/>
        <w:rPr>
          <w:rFonts w:ascii="Arial" w:hAnsi="Arial" w:cs="Arial"/>
          <w:sz w:val="24"/>
        </w:rPr>
      </w:pPr>
      <w:r w:rsidRPr="007C7328">
        <w:rPr>
          <w:rFonts w:ascii="Arial" w:hAnsi="Arial" w:cs="Arial"/>
          <w:sz w:val="24"/>
        </w:rPr>
        <w:t>- превращение высокотехнологичных инновационных производств и отраслей в значимый фактор экономического роста;</w:t>
      </w:r>
    </w:p>
    <w:p w14:paraId="0F211157"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интенсивного технологического обновления массовых производств на базе новых энерго - и ресурсосберегающих, экологически безопасных технологий;</w:t>
      </w:r>
    </w:p>
    <w:p w14:paraId="02A2EE0E" w14:textId="77777777" w:rsidR="00513CDB" w:rsidRPr="007C7328" w:rsidRDefault="00513CDB" w:rsidP="007C7328">
      <w:pPr>
        <w:ind w:firstLine="567"/>
        <w:jc w:val="both"/>
        <w:rPr>
          <w:rFonts w:ascii="Arial" w:hAnsi="Arial" w:cs="Arial"/>
          <w:sz w:val="24"/>
        </w:rPr>
      </w:pPr>
      <w:r w:rsidRPr="007C7328">
        <w:rPr>
          <w:rFonts w:ascii="Arial" w:hAnsi="Arial" w:cs="Arial"/>
          <w:sz w:val="24"/>
        </w:rPr>
        <w:t>- рост объема транспортных услуг;</w:t>
      </w:r>
    </w:p>
    <w:p w14:paraId="3F935272" w14:textId="77777777" w:rsidR="00513CDB" w:rsidRPr="007C7328" w:rsidRDefault="00513CDB" w:rsidP="007C7328">
      <w:pPr>
        <w:ind w:firstLine="567"/>
        <w:jc w:val="both"/>
        <w:rPr>
          <w:rFonts w:ascii="Arial" w:hAnsi="Arial" w:cs="Arial"/>
          <w:sz w:val="24"/>
        </w:rPr>
      </w:pPr>
      <w:r w:rsidRPr="007C7328">
        <w:rPr>
          <w:rFonts w:ascii="Arial" w:hAnsi="Arial" w:cs="Arial"/>
          <w:sz w:val="24"/>
        </w:rPr>
        <w:t>- динамичный режим развития сельскохозяйственного производства при укреплении позиций</w:t>
      </w:r>
    </w:p>
    <w:p w14:paraId="11CEC493"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 на рынках продовольствия;</w:t>
      </w:r>
    </w:p>
    <w:p w14:paraId="4457E7C3" w14:textId="77777777" w:rsidR="00513CDB" w:rsidRPr="007C7328" w:rsidRDefault="00513CDB" w:rsidP="007C7328">
      <w:pPr>
        <w:ind w:firstLine="567"/>
        <w:jc w:val="both"/>
        <w:rPr>
          <w:rFonts w:ascii="Arial" w:hAnsi="Arial" w:cs="Arial"/>
          <w:sz w:val="24"/>
        </w:rPr>
      </w:pPr>
      <w:r w:rsidRPr="007C7328">
        <w:rPr>
          <w:rFonts w:ascii="Arial" w:hAnsi="Arial" w:cs="Arial"/>
          <w:sz w:val="24"/>
        </w:rPr>
        <w:t>- комплексное развитие территорий района, создание условий для закрепления населения в сельских поселениях;</w:t>
      </w:r>
    </w:p>
    <w:p w14:paraId="7B62EBB1" w14:textId="77777777" w:rsidR="00513CDB" w:rsidRPr="007C7328" w:rsidRDefault="00513CDB" w:rsidP="007C7328">
      <w:pPr>
        <w:ind w:firstLine="567"/>
        <w:jc w:val="both"/>
        <w:rPr>
          <w:rFonts w:ascii="Arial" w:hAnsi="Arial" w:cs="Arial"/>
          <w:sz w:val="24"/>
        </w:rPr>
      </w:pPr>
      <w:r w:rsidRPr="007C7328">
        <w:rPr>
          <w:rFonts w:ascii="Arial" w:hAnsi="Arial" w:cs="Arial"/>
          <w:sz w:val="24"/>
        </w:rPr>
        <w:t>- повышение эффективности использования земельного фонда, внедрение новых технологий, повышение технической оснащенности сельхозпредприятий;</w:t>
      </w:r>
    </w:p>
    <w:p w14:paraId="1CF8ECEC" w14:textId="77777777" w:rsidR="00513CDB" w:rsidRPr="007C7328" w:rsidRDefault="00513CDB" w:rsidP="007C7328">
      <w:pPr>
        <w:ind w:firstLine="567"/>
        <w:jc w:val="both"/>
        <w:rPr>
          <w:rFonts w:ascii="Arial" w:hAnsi="Arial" w:cs="Arial"/>
          <w:sz w:val="24"/>
        </w:rPr>
      </w:pPr>
      <w:r w:rsidRPr="007C7328">
        <w:rPr>
          <w:rFonts w:ascii="Arial" w:hAnsi="Arial" w:cs="Arial"/>
          <w:sz w:val="24"/>
        </w:rPr>
        <w:t>- снижение социально-экономической дифференциации сельских поселений;</w:t>
      </w:r>
    </w:p>
    <w:p w14:paraId="14A5EAE2" w14:textId="77777777" w:rsidR="00513CDB" w:rsidRPr="007C7328" w:rsidRDefault="00513CDB" w:rsidP="007C7328">
      <w:pPr>
        <w:ind w:firstLine="567"/>
        <w:jc w:val="both"/>
        <w:rPr>
          <w:rFonts w:ascii="Arial" w:hAnsi="Arial" w:cs="Arial"/>
          <w:sz w:val="24"/>
        </w:rPr>
      </w:pPr>
      <w:r w:rsidRPr="007C7328">
        <w:rPr>
          <w:rFonts w:ascii="Arial" w:hAnsi="Arial" w:cs="Arial"/>
          <w:sz w:val="24"/>
        </w:rPr>
        <w:t>- обеспечение сбалансированности доходной базы и расходных обязательств муниципального бюджета.</w:t>
      </w:r>
    </w:p>
    <w:p w14:paraId="3C30AF14"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Цели Стратегии реализуются через муниципальные программы Бессоновского района, перечень которых утвержден Постановлением Администрации Бессоновского района. В муниципальных программах Бессоновского района определены объемы финансовых ресурсов, необходимые для реализации целей Стратегии.</w:t>
      </w:r>
    </w:p>
    <w:p w14:paraId="32B956FA" w14:textId="77777777" w:rsidR="00513CDB" w:rsidRPr="007C7328" w:rsidRDefault="00513CDB" w:rsidP="007C7328">
      <w:pPr>
        <w:ind w:firstLine="567"/>
        <w:jc w:val="both"/>
        <w:rPr>
          <w:rFonts w:ascii="Arial" w:hAnsi="Arial" w:cs="Arial"/>
          <w:sz w:val="24"/>
        </w:rPr>
      </w:pPr>
      <w:r w:rsidRPr="007C7328">
        <w:rPr>
          <w:rFonts w:ascii="Arial" w:hAnsi="Arial" w:cs="Arial"/>
          <w:sz w:val="24"/>
        </w:rPr>
        <w:t>Реализация Стратегии потребует осуществления комплекса организационно-проектных новаций, которые направлены на использование новых механизмов и инструментов, повышающих эффективность управления на муниципальном уровне.</w:t>
      </w:r>
    </w:p>
    <w:p w14:paraId="0B4A7DF4" w14:textId="77777777" w:rsidR="00513CDB" w:rsidRPr="007C7328" w:rsidRDefault="00513CDB" w:rsidP="007C7328">
      <w:pPr>
        <w:ind w:firstLine="567"/>
        <w:jc w:val="both"/>
        <w:rPr>
          <w:rFonts w:ascii="Arial" w:hAnsi="Arial" w:cs="Arial"/>
          <w:sz w:val="24"/>
        </w:rPr>
      </w:pPr>
      <w:r w:rsidRPr="007C7328">
        <w:rPr>
          <w:rFonts w:ascii="Arial" w:hAnsi="Arial" w:cs="Arial"/>
          <w:sz w:val="24"/>
        </w:rPr>
        <w:t>Стратегия не является строго заданным планом. Документ будет корректироваться ежегодно по мере реализации с учетом изменения внешнего контекста развития Пензенской области и Бессоновского района. Кроме того, целесообразно раз в 3 - 5 лет осуществлять коррекцию всей Стратегии, внося в нее необходимые поправки и дополнения.</w:t>
      </w:r>
    </w:p>
    <w:p w14:paraId="43CEB7E8" w14:textId="77777777" w:rsidR="00513CDB" w:rsidRPr="007C7328" w:rsidRDefault="00513CDB" w:rsidP="007C7328">
      <w:pPr>
        <w:ind w:firstLine="567"/>
        <w:jc w:val="both"/>
        <w:rPr>
          <w:rFonts w:ascii="Arial" w:hAnsi="Arial" w:cs="Arial"/>
          <w:sz w:val="24"/>
        </w:rPr>
        <w:sectPr w:rsidR="00513CDB" w:rsidRPr="007C7328" w:rsidSect="00EC50CC">
          <w:footerReference w:type="default" r:id="rId30"/>
          <w:pgSz w:w="11907" w:h="16839" w:code="9"/>
          <w:pgMar w:top="1134" w:right="567" w:bottom="1134" w:left="1418" w:header="709" w:footer="709" w:gutter="0"/>
          <w:pgBorders w:display="firstPage" w:offsetFrom="page">
            <w:left w:val="single" w:sz="4" w:space="24" w:color="auto"/>
            <w:bottom w:val="single" w:sz="4" w:space="24" w:color="auto"/>
            <w:right w:val="single" w:sz="4" w:space="24" w:color="auto"/>
          </w:pgBorders>
          <w:cols w:space="708"/>
          <w:docGrid w:linePitch="360"/>
        </w:sectPr>
      </w:pPr>
    </w:p>
    <w:p w14:paraId="6C7216F2"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Приложение 1</w:t>
      </w:r>
    </w:p>
    <w:p w14:paraId="6FE72FAE" w14:textId="77777777" w:rsidR="00513CDB" w:rsidRPr="007C7328" w:rsidRDefault="00513CDB" w:rsidP="007C7328">
      <w:pPr>
        <w:ind w:firstLine="567"/>
        <w:jc w:val="both"/>
        <w:rPr>
          <w:rFonts w:ascii="Arial" w:hAnsi="Arial" w:cs="Arial"/>
          <w:sz w:val="24"/>
        </w:rPr>
      </w:pPr>
    </w:p>
    <w:p w14:paraId="131D2A76" w14:textId="77777777" w:rsidR="00513CDB" w:rsidRPr="007C7328" w:rsidRDefault="00513CDB" w:rsidP="007C7328">
      <w:pPr>
        <w:ind w:firstLine="567"/>
        <w:jc w:val="both"/>
        <w:rPr>
          <w:rFonts w:ascii="Arial" w:hAnsi="Arial" w:cs="Arial"/>
          <w:sz w:val="24"/>
        </w:rPr>
      </w:pPr>
      <w:r w:rsidRPr="007C7328">
        <w:rPr>
          <w:rFonts w:ascii="Arial" w:hAnsi="Arial" w:cs="Arial"/>
          <w:sz w:val="24"/>
        </w:rPr>
        <w:t>Целевые показатели реализации Стратегии социально-экономического развития муниципального образования</w:t>
      </w:r>
    </w:p>
    <w:p w14:paraId="60F2BB45" w14:textId="77777777" w:rsidR="00513CDB" w:rsidRPr="007C7328" w:rsidRDefault="00513CDB" w:rsidP="007C7328">
      <w:pPr>
        <w:ind w:firstLine="567"/>
        <w:jc w:val="both"/>
        <w:rPr>
          <w:rFonts w:ascii="Arial" w:hAnsi="Arial" w:cs="Arial"/>
          <w:sz w:val="24"/>
        </w:rPr>
      </w:pPr>
      <w:r w:rsidRPr="007C7328">
        <w:rPr>
          <w:rFonts w:ascii="Arial" w:hAnsi="Arial" w:cs="Arial"/>
          <w:sz w:val="24"/>
        </w:rPr>
        <w:t>Бессоновский район Пензенской области до 2035 года</w:t>
      </w:r>
    </w:p>
    <w:tbl>
      <w:tblPr>
        <w:tblW w:w="5000" w:type="pct"/>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5"/>
        <w:gridCol w:w="2782"/>
        <w:gridCol w:w="1151"/>
        <w:gridCol w:w="1151"/>
        <w:gridCol w:w="1151"/>
        <w:gridCol w:w="1151"/>
      </w:tblGrid>
      <w:tr w:rsidR="00513CDB" w:rsidRPr="007C7328" w14:paraId="64BAB3D8" w14:textId="77777777" w:rsidTr="007C7328">
        <w:trPr>
          <w:jc w:val="center"/>
        </w:trPr>
        <w:tc>
          <w:tcPr>
            <w:tcW w:w="0" w:type="auto"/>
            <w:vMerge w:val="restart"/>
            <w:vAlign w:val="center"/>
          </w:tcPr>
          <w:p w14:paraId="5B072E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Структурное подразделение ответственное за показатель</w:t>
            </w:r>
          </w:p>
        </w:tc>
        <w:tc>
          <w:tcPr>
            <w:tcW w:w="0" w:type="auto"/>
            <w:vMerge w:val="restart"/>
            <w:vAlign w:val="center"/>
          </w:tcPr>
          <w:p w14:paraId="3D7F20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Целевые показатели</w:t>
            </w:r>
          </w:p>
          <w:p w14:paraId="510F0F5D" w14:textId="77777777" w:rsidR="00513CDB" w:rsidRPr="007C7328" w:rsidRDefault="00513CDB" w:rsidP="007C7328">
            <w:pPr>
              <w:widowControl/>
              <w:suppressAutoHyphens w:val="0"/>
              <w:jc w:val="both"/>
              <w:rPr>
                <w:rFonts w:ascii="Arial" w:hAnsi="Arial" w:cs="Arial"/>
                <w:sz w:val="24"/>
              </w:rPr>
            </w:pPr>
          </w:p>
        </w:tc>
        <w:tc>
          <w:tcPr>
            <w:tcW w:w="0" w:type="auto"/>
            <w:gridSpan w:val="4"/>
            <w:vAlign w:val="center"/>
          </w:tcPr>
          <w:p w14:paraId="49CD51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Годы</w:t>
            </w:r>
          </w:p>
        </w:tc>
      </w:tr>
      <w:tr w:rsidR="00513CDB" w:rsidRPr="007C7328" w14:paraId="6BC670D8" w14:textId="77777777" w:rsidTr="007C7328">
        <w:trPr>
          <w:jc w:val="center"/>
        </w:trPr>
        <w:tc>
          <w:tcPr>
            <w:tcW w:w="0" w:type="auto"/>
            <w:vMerge/>
            <w:vAlign w:val="center"/>
          </w:tcPr>
          <w:p w14:paraId="6992441A" w14:textId="77777777" w:rsidR="00513CDB" w:rsidRPr="007C7328" w:rsidRDefault="00513CDB" w:rsidP="007C7328">
            <w:pPr>
              <w:widowControl/>
              <w:suppressAutoHyphens w:val="0"/>
              <w:jc w:val="both"/>
              <w:rPr>
                <w:rFonts w:ascii="Arial" w:hAnsi="Arial" w:cs="Arial"/>
                <w:sz w:val="24"/>
              </w:rPr>
            </w:pPr>
          </w:p>
        </w:tc>
        <w:tc>
          <w:tcPr>
            <w:tcW w:w="0" w:type="auto"/>
            <w:vMerge/>
            <w:vAlign w:val="center"/>
          </w:tcPr>
          <w:p w14:paraId="2B4B8319" w14:textId="77777777" w:rsidR="00513CDB" w:rsidRPr="007C7328" w:rsidRDefault="00513CDB" w:rsidP="007C7328">
            <w:pPr>
              <w:widowControl/>
              <w:suppressAutoHyphens w:val="0"/>
              <w:jc w:val="both"/>
              <w:rPr>
                <w:rFonts w:ascii="Arial" w:hAnsi="Arial" w:cs="Arial"/>
                <w:sz w:val="24"/>
              </w:rPr>
            </w:pPr>
          </w:p>
        </w:tc>
        <w:tc>
          <w:tcPr>
            <w:tcW w:w="0" w:type="auto"/>
            <w:vAlign w:val="center"/>
          </w:tcPr>
          <w:p w14:paraId="0AF10D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2020</w:t>
            </w:r>
          </w:p>
        </w:tc>
        <w:tc>
          <w:tcPr>
            <w:tcW w:w="0" w:type="auto"/>
            <w:vAlign w:val="center"/>
          </w:tcPr>
          <w:p w14:paraId="5CAF3D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2025</w:t>
            </w:r>
          </w:p>
        </w:tc>
        <w:tc>
          <w:tcPr>
            <w:tcW w:w="0" w:type="auto"/>
            <w:vAlign w:val="center"/>
          </w:tcPr>
          <w:p w14:paraId="49C89EC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2030</w:t>
            </w:r>
          </w:p>
        </w:tc>
        <w:tc>
          <w:tcPr>
            <w:tcW w:w="0" w:type="auto"/>
            <w:vAlign w:val="center"/>
          </w:tcPr>
          <w:p w14:paraId="30814F2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2035</w:t>
            </w:r>
          </w:p>
        </w:tc>
      </w:tr>
      <w:tr w:rsidR="00513CDB" w:rsidRPr="007C7328" w14:paraId="612770A6" w14:textId="77777777" w:rsidTr="007C7328">
        <w:trPr>
          <w:jc w:val="center"/>
        </w:trPr>
        <w:tc>
          <w:tcPr>
            <w:tcW w:w="0" w:type="auto"/>
            <w:vMerge w:val="restart"/>
          </w:tcPr>
          <w:p w14:paraId="36E3FA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p w14:paraId="631FB02B" w14:textId="77777777" w:rsidR="00513CDB" w:rsidRPr="007C7328" w:rsidRDefault="00513CDB" w:rsidP="007C7328">
            <w:pPr>
              <w:widowControl/>
              <w:suppressAutoHyphens w:val="0"/>
              <w:jc w:val="both"/>
              <w:rPr>
                <w:rFonts w:ascii="Arial" w:hAnsi="Arial" w:cs="Arial"/>
                <w:sz w:val="24"/>
              </w:rPr>
            </w:pPr>
          </w:p>
          <w:p w14:paraId="51B644AD" w14:textId="77777777" w:rsidR="00513CDB" w:rsidRPr="007C7328" w:rsidRDefault="00513CDB" w:rsidP="007C7328">
            <w:pPr>
              <w:widowControl/>
              <w:suppressAutoHyphens w:val="0"/>
              <w:jc w:val="both"/>
              <w:rPr>
                <w:rFonts w:ascii="Arial" w:hAnsi="Arial" w:cs="Arial"/>
                <w:sz w:val="24"/>
              </w:rPr>
            </w:pPr>
          </w:p>
          <w:p w14:paraId="58757FA1" w14:textId="77777777" w:rsidR="00513CDB" w:rsidRPr="007C7328" w:rsidRDefault="00513CDB" w:rsidP="007C7328">
            <w:pPr>
              <w:widowControl/>
              <w:suppressAutoHyphens w:val="0"/>
              <w:jc w:val="both"/>
              <w:rPr>
                <w:rFonts w:ascii="Arial" w:hAnsi="Arial" w:cs="Arial"/>
                <w:sz w:val="24"/>
              </w:rPr>
            </w:pPr>
          </w:p>
          <w:p w14:paraId="2EAE3B13" w14:textId="77777777" w:rsidR="00513CDB" w:rsidRPr="007C7328" w:rsidRDefault="00513CDB" w:rsidP="007C7328">
            <w:pPr>
              <w:widowControl/>
              <w:suppressAutoHyphens w:val="0"/>
              <w:jc w:val="both"/>
              <w:rPr>
                <w:rFonts w:ascii="Arial" w:hAnsi="Arial" w:cs="Arial"/>
                <w:sz w:val="24"/>
              </w:rPr>
            </w:pPr>
          </w:p>
          <w:p w14:paraId="6D1D1DD8" w14:textId="77777777" w:rsidR="00513CDB" w:rsidRPr="007C7328" w:rsidRDefault="00513CDB" w:rsidP="007C7328">
            <w:pPr>
              <w:widowControl/>
              <w:suppressAutoHyphens w:val="0"/>
              <w:jc w:val="both"/>
              <w:rPr>
                <w:rFonts w:ascii="Arial" w:hAnsi="Arial" w:cs="Arial"/>
                <w:sz w:val="24"/>
              </w:rPr>
            </w:pPr>
          </w:p>
          <w:p w14:paraId="110ECE6C" w14:textId="77777777" w:rsidR="00513CDB" w:rsidRPr="007C7328" w:rsidRDefault="00513CDB" w:rsidP="007C7328">
            <w:pPr>
              <w:widowControl/>
              <w:suppressAutoHyphens w:val="0"/>
              <w:jc w:val="both"/>
              <w:rPr>
                <w:rFonts w:ascii="Arial" w:hAnsi="Arial" w:cs="Arial"/>
                <w:sz w:val="24"/>
              </w:rPr>
            </w:pPr>
          </w:p>
          <w:p w14:paraId="0011CEE5" w14:textId="77777777" w:rsidR="00513CDB" w:rsidRPr="007C7328" w:rsidRDefault="00513CDB" w:rsidP="007C7328">
            <w:pPr>
              <w:widowControl/>
              <w:suppressAutoHyphens w:val="0"/>
              <w:jc w:val="both"/>
              <w:rPr>
                <w:rFonts w:ascii="Arial" w:hAnsi="Arial" w:cs="Arial"/>
                <w:sz w:val="24"/>
              </w:rPr>
            </w:pPr>
          </w:p>
          <w:p w14:paraId="463AC982" w14:textId="77777777" w:rsidR="00513CDB" w:rsidRPr="007C7328" w:rsidRDefault="00513CDB" w:rsidP="007C7328">
            <w:pPr>
              <w:widowControl/>
              <w:suppressAutoHyphens w:val="0"/>
              <w:jc w:val="both"/>
              <w:rPr>
                <w:rFonts w:ascii="Arial" w:hAnsi="Arial" w:cs="Arial"/>
                <w:sz w:val="24"/>
              </w:rPr>
            </w:pPr>
          </w:p>
          <w:p w14:paraId="58516169" w14:textId="77777777" w:rsidR="00513CDB" w:rsidRPr="007C7328" w:rsidRDefault="00513CDB" w:rsidP="007C7328">
            <w:pPr>
              <w:widowControl/>
              <w:suppressAutoHyphens w:val="0"/>
              <w:jc w:val="both"/>
              <w:rPr>
                <w:rFonts w:ascii="Arial" w:hAnsi="Arial" w:cs="Arial"/>
                <w:sz w:val="24"/>
              </w:rPr>
            </w:pPr>
          </w:p>
          <w:p w14:paraId="4512D0D0" w14:textId="77777777" w:rsidR="00513CDB" w:rsidRPr="007C7328" w:rsidRDefault="00513CDB" w:rsidP="007C7328">
            <w:pPr>
              <w:widowControl/>
              <w:suppressAutoHyphens w:val="0"/>
              <w:jc w:val="both"/>
              <w:rPr>
                <w:rFonts w:ascii="Arial" w:hAnsi="Arial" w:cs="Arial"/>
                <w:sz w:val="24"/>
              </w:rPr>
            </w:pPr>
          </w:p>
          <w:p w14:paraId="7DE182F7" w14:textId="77777777" w:rsidR="00513CDB" w:rsidRPr="007C7328" w:rsidRDefault="00513CDB" w:rsidP="007C7328">
            <w:pPr>
              <w:widowControl/>
              <w:suppressAutoHyphens w:val="0"/>
              <w:jc w:val="both"/>
              <w:rPr>
                <w:rFonts w:ascii="Arial" w:hAnsi="Arial" w:cs="Arial"/>
                <w:sz w:val="24"/>
              </w:rPr>
            </w:pPr>
          </w:p>
          <w:p w14:paraId="4F6A41E7" w14:textId="77777777" w:rsidR="00513CDB" w:rsidRPr="007C7328" w:rsidRDefault="00513CDB" w:rsidP="007C7328">
            <w:pPr>
              <w:widowControl/>
              <w:suppressAutoHyphens w:val="0"/>
              <w:jc w:val="both"/>
              <w:rPr>
                <w:rFonts w:ascii="Arial" w:hAnsi="Arial" w:cs="Arial"/>
                <w:sz w:val="24"/>
              </w:rPr>
            </w:pPr>
          </w:p>
          <w:p w14:paraId="3A6F24A4" w14:textId="77777777" w:rsidR="00513CDB" w:rsidRPr="007C7328" w:rsidRDefault="00513CDB" w:rsidP="007C7328">
            <w:pPr>
              <w:widowControl/>
              <w:suppressAutoHyphens w:val="0"/>
              <w:jc w:val="both"/>
              <w:rPr>
                <w:rFonts w:ascii="Arial" w:hAnsi="Arial" w:cs="Arial"/>
                <w:sz w:val="24"/>
              </w:rPr>
            </w:pPr>
          </w:p>
          <w:p w14:paraId="54DD8CBB" w14:textId="77777777" w:rsidR="00513CDB" w:rsidRPr="007C7328" w:rsidRDefault="00513CDB" w:rsidP="007C7328">
            <w:pPr>
              <w:widowControl/>
              <w:suppressAutoHyphens w:val="0"/>
              <w:jc w:val="both"/>
              <w:rPr>
                <w:rFonts w:ascii="Arial" w:hAnsi="Arial" w:cs="Arial"/>
                <w:sz w:val="24"/>
              </w:rPr>
            </w:pPr>
          </w:p>
          <w:p w14:paraId="526CC404" w14:textId="77777777" w:rsidR="00513CDB" w:rsidRPr="007C7328" w:rsidRDefault="00513CDB" w:rsidP="007C7328">
            <w:pPr>
              <w:widowControl/>
              <w:suppressAutoHyphens w:val="0"/>
              <w:jc w:val="both"/>
              <w:rPr>
                <w:rFonts w:ascii="Arial" w:hAnsi="Arial" w:cs="Arial"/>
                <w:sz w:val="24"/>
              </w:rPr>
            </w:pPr>
          </w:p>
          <w:p w14:paraId="31A89E6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ab/>
            </w:r>
          </w:p>
          <w:p w14:paraId="2CD0A94F" w14:textId="77777777" w:rsidR="00513CDB" w:rsidRPr="007C7328" w:rsidRDefault="00513CDB" w:rsidP="007C7328">
            <w:pPr>
              <w:widowControl/>
              <w:suppressAutoHyphens w:val="0"/>
              <w:jc w:val="both"/>
              <w:rPr>
                <w:rFonts w:ascii="Arial" w:hAnsi="Arial" w:cs="Arial"/>
                <w:sz w:val="24"/>
              </w:rPr>
            </w:pPr>
          </w:p>
          <w:p w14:paraId="5BFC0CC5" w14:textId="77777777" w:rsidR="00513CDB" w:rsidRPr="007C7328" w:rsidRDefault="00513CDB" w:rsidP="007C7328">
            <w:pPr>
              <w:widowControl/>
              <w:suppressAutoHyphens w:val="0"/>
              <w:jc w:val="both"/>
              <w:rPr>
                <w:rFonts w:ascii="Arial" w:hAnsi="Arial" w:cs="Arial"/>
                <w:sz w:val="24"/>
              </w:rPr>
            </w:pPr>
          </w:p>
        </w:tc>
        <w:tc>
          <w:tcPr>
            <w:tcW w:w="0" w:type="auto"/>
          </w:tcPr>
          <w:p w14:paraId="6F82CFE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Физического объем инвестиций в основной капитал, млн.руб.</w:t>
            </w:r>
          </w:p>
        </w:tc>
        <w:tc>
          <w:tcPr>
            <w:tcW w:w="0" w:type="auto"/>
          </w:tcPr>
          <w:p w14:paraId="086FF30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2 039,4</w:t>
            </w:r>
          </w:p>
        </w:tc>
        <w:tc>
          <w:tcPr>
            <w:tcW w:w="0" w:type="auto"/>
          </w:tcPr>
          <w:p w14:paraId="49CACF9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6 500,0</w:t>
            </w:r>
          </w:p>
        </w:tc>
        <w:tc>
          <w:tcPr>
            <w:tcW w:w="0" w:type="auto"/>
          </w:tcPr>
          <w:p w14:paraId="0489FC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5 000,0</w:t>
            </w:r>
          </w:p>
        </w:tc>
        <w:tc>
          <w:tcPr>
            <w:tcW w:w="0" w:type="auto"/>
          </w:tcPr>
          <w:p w14:paraId="3C9CA9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5 000,0</w:t>
            </w:r>
          </w:p>
        </w:tc>
      </w:tr>
      <w:tr w:rsidR="00513CDB" w:rsidRPr="007C7328" w14:paraId="461DA258" w14:textId="77777777" w:rsidTr="007C7328">
        <w:trPr>
          <w:jc w:val="center"/>
        </w:trPr>
        <w:tc>
          <w:tcPr>
            <w:tcW w:w="0" w:type="auto"/>
            <w:vMerge/>
          </w:tcPr>
          <w:p w14:paraId="41197FB9" w14:textId="77777777" w:rsidR="00513CDB" w:rsidRPr="007C7328" w:rsidRDefault="00513CDB" w:rsidP="007C7328">
            <w:pPr>
              <w:widowControl/>
              <w:suppressAutoHyphens w:val="0"/>
              <w:jc w:val="both"/>
              <w:rPr>
                <w:rFonts w:ascii="Arial" w:hAnsi="Arial" w:cs="Arial"/>
                <w:sz w:val="24"/>
              </w:rPr>
            </w:pPr>
          </w:p>
        </w:tc>
        <w:tc>
          <w:tcPr>
            <w:tcW w:w="0" w:type="auto"/>
          </w:tcPr>
          <w:p w14:paraId="0A45B9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Физического объем промышленной продукции собственного производства, млн.руб.</w:t>
            </w:r>
          </w:p>
        </w:tc>
        <w:tc>
          <w:tcPr>
            <w:tcW w:w="0" w:type="auto"/>
          </w:tcPr>
          <w:p w14:paraId="2FF8557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21 320,3</w:t>
            </w:r>
          </w:p>
        </w:tc>
        <w:tc>
          <w:tcPr>
            <w:tcW w:w="0" w:type="auto"/>
          </w:tcPr>
          <w:p w14:paraId="64F270B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26 048,1</w:t>
            </w:r>
          </w:p>
        </w:tc>
        <w:tc>
          <w:tcPr>
            <w:tcW w:w="0" w:type="auto"/>
          </w:tcPr>
          <w:p w14:paraId="43DB24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31 080,8</w:t>
            </w:r>
          </w:p>
        </w:tc>
        <w:tc>
          <w:tcPr>
            <w:tcW w:w="0" w:type="auto"/>
          </w:tcPr>
          <w:p w14:paraId="4907AA5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36 000,0</w:t>
            </w:r>
          </w:p>
        </w:tc>
      </w:tr>
      <w:tr w:rsidR="00513CDB" w:rsidRPr="007C7328" w14:paraId="2764F509" w14:textId="77777777" w:rsidTr="007C7328">
        <w:trPr>
          <w:jc w:val="center"/>
        </w:trPr>
        <w:tc>
          <w:tcPr>
            <w:tcW w:w="0" w:type="auto"/>
            <w:vMerge/>
          </w:tcPr>
          <w:p w14:paraId="79E9D74B" w14:textId="77777777" w:rsidR="00513CDB" w:rsidRPr="007C7328" w:rsidRDefault="00513CDB" w:rsidP="007C7328">
            <w:pPr>
              <w:widowControl/>
              <w:suppressAutoHyphens w:val="0"/>
              <w:jc w:val="both"/>
              <w:rPr>
                <w:rFonts w:ascii="Arial" w:hAnsi="Arial" w:cs="Arial"/>
                <w:sz w:val="24"/>
              </w:rPr>
            </w:pPr>
          </w:p>
        </w:tc>
        <w:tc>
          <w:tcPr>
            <w:tcW w:w="0" w:type="auto"/>
          </w:tcPr>
          <w:p w14:paraId="1AF5437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Оборот розничной торговли, млн.руб.</w:t>
            </w:r>
          </w:p>
        </w:tc>
        <w:tc>
          <w:tcPr>
            <w:tcW w:w="0" w:type="auto"/>
          </w:tcPr>
          <w:p w14:paraId="4E2A29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2 263,9</w:t>
            </w:r>
          </w:p>
        </w:tc>
        <w:tc>
          <w:tcPr>
            <w:tcW w:w="0" w:type="auto"/>
          </w:tcPr>
          <w:p w14:paraId="428FF4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4 396,0</w:t>
            </w:r>
          </w:p>
        </w:tc>
        <w:tc>
          <w:tcPr>
            <w:tcW w:w="0" w:type="auto"/>
          </w:tcPr>
          <w:p w14:paraId="27A97E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6 154,0</w:t>
            </w:r>
          </w:p>
        </w:tc>
        <w:tc>
          <w:tcPr>
            <w:tcW w:w="0" w:type="auto"/>
          </w:tcPr>
          <w:p w14:paraId="2C788A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8 119,0</w:t>
            </w:r>
          </w:p>
        </w:tc>
      </w:tr>
      <w:tr w:rsidR="00513CDB" w:rsidRPr="007C7328" w14:paraId="5A1E1CF9" w14:textId="77777777" w:rsidTr="007C7328">
        <w:trPr>
          <w:jc w:val="center"/>
        </w:trPr>
        <w:tc>
          <w:tcPr>
            <w:tcW w:w="0" w:type="auto"/>
            <w:vMerge/>
          </w:tcPr>
          <w:p w14:paraId="67193322" w14:textId="77777777" w:rsidR="00513CDB" w:rsidRPr="007C7328" w:rsidRDefault="00513CDB" w:rsidP="007C7328">
            <w:pPr>
              <w:widowControl/>
              <w:suppressAutoHyphens w:val="0"/>
              <w:jc w:val="both"/>
              <w:rPr>
                <w:rFonts w:ascii="Arial" w:hAnsi="Arial" w:cs="Arial"/>
                <w:sz w:val="24"/>
              </w:rPr>
            </w:pPr>
          </w:p>
        </w:tc>
        <w:tc>
          <w:tcPr>
            <w:tcW w:w="0" w:type="auto"/>
          </w:tcPr>
          <w:p w14:paraId="4CCB89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Количество нестационарных торговых объектов круглогодичного размещения и мобильных торговых объектов, единиц</w:t>
            </w:r>
          </w:p>
        </w:tc>
        <w:tc>
          <w:tcPr>
            <w:tcW w:w="0" w:type="auto"/>
          </w:tcPr>
          <w:p w14:paraId="3767C2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65</w:t>
            </w:r>
          </w:p>
        </w:tc>
        <w:tc>
          <w:tcPr>
            <w:tcW w:w="0" w:type="auto"/>
          </w:tcPr>
          <w:p w14:paraId="22950D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69</w:t>
            </w:r>
          </w:p>
        </w:tc>
        <w:tc>
          <w:tcPr>
            <w:tcW w:w="0" w:type="auto"/>
          </w:tcPr>
          <w:p w14:paraId="4B342D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69</w:t>
            </w:r>
          </w:p>
        </w:tc>
        <w:tc>
          <w:tcPr>
            <w:tcW w:w="0" w:type="auto"/>
          </w:tcPr>
          <w:p w14:paraId="2BCC5D2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69</w:t>
            </w:r>
          </w:p>
        </w:tc>
      </w:tr>
      <w:tr w:rsidR="00513CDB" w:rsidRPr="007C7328" w14:paraId="7F8D2812" w14:textId="77777777" w:rsidTr="007C7328">
        <w:trPr>
          <w:jc w:val="center"/>
        </w:trPr>
        <w:tc>
          <w:tcPr>
            <w:tcW w:w="0" w:type="auto"/>
            <w:vMerge/>
          </w:tcPr>
          <w:p w14:paraId="504A4FB4" w14:textId="77777777" w:rsidR="00513CDB" w:rsidRPr="007C7328" w:rsidRDefault="00513CDB" w:rsidP="007C7328">
            <w:pPr>
              <w:widowControl/>
              <w:suppressAutoHyphens w:val="0"/>
              <w:jc w:val="both"/>
              <w:rPr>
                <w:rFonts w:ascii="Arial" w:hAnsi="Arial" w:cs="Arial"/>
                <w:sz w:val="24"/>
              </w:rPr>
            </w:pPr>
          </w:p>
        </w:tc>
        <w:tc>
          <w:tcPr>
            <w:tcW w:w="0" w:type="auto"/>
          </w:tcPr>
          <w:p w14:paraId="4DE07E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Оборот общественного питания, млн.руб.</w:t>
            </w:r>
          </w:p>
        </w:tc>
        <w:tc>
          <w:tcPr>
            <w:tcW w:w="0" w:type="auto"/>
          </w:tcPr>
          <w:p w14:paraId="3868042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13,1</w:t>
            </w:r>
          </w:p>
        </w:tc>
        <w:tc>
          <w:tcPr>
            <w:tcW w:w="0" w:type="auto"/>
          </w:tcPr>
          <w:p w14:paraId="0974B93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25,0</w:t>
            </w:r>
          </w:p>
        </w:tc>
        <w:tc>
          <w:tcPr>
            <w:tcW w:w="0" w:type="auto"/>
          </w:tcPr>
          <w:p w14:paraId="5DF34E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30,0</w:t>
            </w:r>
          </w:p>
        </w:tc>
        <w:tc>
          <w:tcPr>
            <w:tcW w:w="0" w:type="auto"/>
          </w:tcPr>
          <w:p w14:paraId="5A0EA99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35,0</w:t>
            </w:r>
          </w:p>
        </w:tc>
      </w:tr>
      <w:tr w:rsidR="00513CDB" w:rsidRPr="007C7328" w14:paraId="684B58DF" w14:textId="77777777" w:rsidTr="007C7328">
        <w:trPr>
          <w:jc w:val="center"/>
        </w:trPr>
        <w:tc>
          <w:tcPr>
            <w:tcW w:w="0" w:type="auto"/>
            <w:vMerge/>
          </w:tcPr>
          <w:p w14:paraId="65474468" w14:textId="77777777" w:rsidR="00513CDB" w:rsidRPr="007C7328" w:rsidRDefault="00513CDB" w:rsidP="007C7328">
            <w:pPr>
              <w:widowControl/>
              <w:suppressAutoHyphens w:val="0"/>
              <w:jc w:val="both"/>
              <w:rPr>
                <w:rFonts w:ascii="Arial" w:hAnsi="Arial" w:cs="Arial"/>
                <w:sz w:val="24"/>
              </w:rPr>
            </w:pPr>
          </w:p>
        </w:tc>
        <w:tc>
          <w:tcPr>
            <w:tcW w:w="0" w:type="auto"/>
          </w:tcPr>
          <w:p w14:paraId="7A182C0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Количество СМП (включая ИП) в расчете на тысячу человек населения, единиц</w:t>
            </w:r>
          </w:p>
        </w:tc>
        <w:tc>
          <w:tcPr>
            <w:tcW w:w="0" w:type="auto"/>
          </w:tcPr>
          <w:p w14:paraId="0C5D4D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28,3</w:t>
            </w:r>
          </w:p>
        </w:tc>
        <w:tc>
          <w:tcPr>
            <w:tcW w:w="0" w:type="auto"/>
          </w:tcPr>
          <w:p w14:paraId="72843B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31,1</w:t>
            </w:r>
          </w:p>
        </w:tc>
        <w:tc>
          <w:tcPr>
            <w:tcW w:w="0" w:type="auto"/>
          </w:tcPr>
          <w:p w14:paraId="55EFFC2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32,3</w:t>
            </w:r>
          </w:p>
        </w:tc>
        <w:tc>
          <w:tcPr>
            <w:tcW w:w="0" w:type="auto"/>
          </w:tcPr>
          <w:p w14:paraId="72A969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32,6</w:t>
            </w:r>
          </w:p>
        </w:tc>
      </w:tr>
      <w:tr w:rsidR="00513CDB" w:rsidRPr="007C7328" w14:paraId="2D942DED" w14:textId="77777777" w:rsidTr="007C7328">
        <w:trPr>
          <w:jc w:val="center"/>
        </w:trPr>
        <w:tc>
          <w:tcPr>
            <w:tcW w:w="0" w:type="auto"/>
            <w:vMerge/>
          </w:tcPr>
          <w:p w14:paraId="2D9D46BE" w14:textId="77777777" w:rsidR="00513CDB" w:rsidRPr="007C7328" w:rsidRDefault="00513CDB" w:rsidP="007C7328">
            <w:pPr>
              <w:widowControl/>
              <w:suppressAutoHyphens w:val="0"/>
              <w:jc w:val="both"/>
              <w:rPr>
                <w:rFonts w:ascii="Arial" w:hAnsi="Arial" w:cs="Arial"/>
                <w:sz w:val="24"/>
              </w:rPr>
            </w:pPr>
          </w:p>
        </w:tc>
        <w:tc>
          <w:tcPr>
            <w:tcW w:w="0" w:type="auto"/>
          </w:tcPr>
          <w:p w14:paraId="05AFB7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Оборот субъектов малого и среднего предпринимательства в постоянных ценах, млрд.руб.</w:t>
            </w:r>
          </w:p>
        </w:tc>
        <w:tc>
          <w:tcPr>
            <w:tcW w:w="0" w:type="auto"/>
          </w:tcPr>
          <w:p w14:paraId="412ADF9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5,6</w:t>
            </w:r>
          </w:p>
        </w:tc>
        <w:tc>
          <w:tcPr>
            <w:tcW w:w="0" w:type="auto"/>
          </w:tcPr>
          <w:p w14:paraId="24D116A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6,9</w:t>
            </w:r>
          </w:p>
        </w:tc>
        <w:tc>
          <w:tcPr>
            <w:tcW w:w="0" w:type="auto"/>
          </w:tcPr>
          <w:p w14:paraId="045DBF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7,2</w:t>
            </w:r>
          </w:p>
        </w:tc>
        <w:tc>
          <w:tcPr>
            <w:tcW w:w="0" w:type="auto"/>
          </w:tcPr>
          <w:p w14:paraId="1B83E27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9,0</w:t>
            </w:r>
          </w:p>
        </w:tc>
      </w:tr>
      <w:tr w:rsidR="00513CDB" w:rsidRPr="007C7328" w14:paraId="458777FE" w14:textId="77777777" w:rsidTr="007C7328">
        <w:trPr>
          <w:jc w:val="center"/>
        </w:trPr>
        <w:tc>
          <w:tcPr>
            <w:tcW w:w="0" w:type="auto"/>
            <w:vMerge/>
          </w:tcPr>
          <w:p w14:paraId="28B29B24" w14:textId="77777777" w:rsidR="00513CDB" w:rsidRPr="007C7328" w:rsidRDefault="00513CDB" w:rsidP="007C7328">
            <w:pPr>
              <w:widowControl/>
              <w:suppressAutoHyphens w:val="0"/>
              <w:jc w:val="both"/>
              <w:rPr>
                <w:rFonts w:ascii="Arial" w:hAnsi="Arial" w:cs="Arial"/>
                <w:sz w:val="24"/>
              </w:rPr>
            </w:pPr>
          </w:p>
        </w:tc>
        <w:tc>
          <w:tcPr>
            <w:tcW w:w="0" w:type="auto"/>
          </w:tcPr>
          <w:p w14:paraId="66F676D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Оборот в расчете на одного работника СМП в постоянных ценах, млн.руб.</w:t>
            </w:r>
          </w:p>
        </w:tc>
        <w:tc>
          <w:tcPr>
            <w:tcW w:w="0" w:type="auto"/>
          </w:tcPr>
          <w:p w14:paraId="1839E9E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442,3</w:t>
            </w:r>
          </w:p>
        </w:tc>
        <w:tc>
          <w:tcPr>
            <w:tcW w:w="0" w:type="auto"/>
          </w:tcPr>
          <w:p w14:paraId="00CE13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479,7</w:t>
            </w:r>
          </w:p>
        </w:tc>
        <w:tc>
          <w:tcPr>
            <w:tcW w:w="0" w:type="auto"/>
          </w:tcPr>
          <w:p w14:paraId="7CBE1A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481,1</w:t>
            </w:r>
          </w:p>
        </w:tc>
        <w:tc>
          <w:tcPr>
            <w:tcW w:w="0" w:type="auto"/>
          </w:tcPr>
          <w:p w14:paraId="24149A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483,6</w:t>
            </w:r>
          </w:p>
        </w:tc>
      </w:tr>
      <w:tr w:rsidR="00513CDB" w:rsidRPr="007C7328" w14:paraId="0A3E375C" w14:textId="77777777" w:rsidTr="007C7328">
        <w:trPr>
          <w:jc w:val="center"/>
        </w:trPr>
        <w:tc>
          <w:tcPr>
            <w:tcW w:w="0" w:type="auto"/>
            <w:vMerge/>
          </w:tcPr>
          <w:p w14:paraId="79133093" w14:textId="77777777" w:rsidR="00513CDB" w:rsidRPr="007C7328" w:rsidRDefault="00513CDB" w:rsidP="007C7328">
            <w:pPr>
              <w:widowControl/>
              <w:suppressAutoHyphens w:val="0"/>
              <w:jc w:val="both"/>
              <w:rPr>
                <w:rFonts w:ascii="Arial" w:hAnsi="Arial" w:cs="Arial"/>
                <w:sz w:val="24"/>
              </w:rPr>
            </w:pPr>
          </w:p>
        </w:tc>
        <w:tc>
          <w:tcPr>
            <w:tcW w:w="0" w:type="auto"/>
          </w:tcPr>
          <w:p w14:paraId="703B676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Доля обрабатывающей промышленности в обороте субъектов малого и среднего предпринимательства (без учета индивидуальных предпринимателей), %</w:t>
            </w:r>
          </w:p>
        </w:tc>
        <w:tc>
          <w:tcPr>
            <w:tcW w:w="0" w:type="auto"/>
          </w:tcPr>
          <w:p w14:paraId="31FB62F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32,0</w:t>
            </w:r>
          </w:p>
        </w:tc>
        <w:tc>
          <w:tcPr>
            <w:tcW w:w="0" w:type="auto"/>
          </w:tcPr>
          <w:p w14:paraId="14116C2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48,0</w:t>
            </w:r>
          </w:p>
        </w:tc>
        <w:tc>
          <w:tcPr>
            <w:tcW w:w="0" w:type="auto"/>
          </w:tcPr>
          <w:p w14:paraId="7B6E479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49,0</w:t>
            </w:r>
          </w:p>
        </w:tc>
        <w:tc>
          <w:tcPr>
            <w:tcW w:w="0" w:type="auto"/>
          </w:tcPr>
          <w:p w14:paraId="50BD53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50,0</w:t>
            </w:r>
          </w:p>
        </w:tc>
      </w:tr>
      <w:tr w:rsidR="00513CDB" w:rsidRPr="007C7328" w14:paraId="2F526CB1" w14:textId="77777777" w:rsidTr="007C7328">
        <w:trPr>
          <w:jc w:val="center"/>
        </w:trPr>
        <w:tc>
          <w:tcPr>
            <w:tcW w:w="0" w:type="auto"/>
            <w:vMerge/>
          </w:tcPr>
          <w:p w14:paraId="0FDE7F2B" w14:textId="77777777" w:rsidR="00513CDB" w:rsidRPr="007C7328" w:rsidRDefault="00513CDB" w:rsidP="007C7328">
            <w:pPr>
              <w:widowControl/>
              <w:suppressAutoHyphens w:val="0"/>
              <w:jc w:val="both"/>
              <w:rPr>
                <w:rFonts w:ascii="Arial" w:hAnsi="Arial" w:cs="Arial"/>
                <w:sz w:val="24"/>
              </w:rPr>
            </w:pPr>
          </w:p>
        </w:tc>
        <w:tc>
          <w:tcPr>
            <w:tcW w:w="0" w:type="auto"/>
          </w:tcPr>
          <w:p w14:paraId="65C157A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 %</w:t>
            </w:r>
          </w:p>
        </w:tc>
        <w:tc>
          <w:tcPr>
            <w:tcW w:w="0" w:type="auto"/>
          </w:tcPr>
          <w:p w14:paraId="454D9D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51,0</w:t>
            </w:r>
          </w:p>
        </w:tc>
        <w:tc>
          <w:tcPr>
            <w:tcW w:w="0" w:type="auto"/>
          </w:tcPr>
          <w:p w14:paraId="4DADA6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58,0</w:t>
            </w:r>
          </w:p>
        </w:tc>
        <w:tc>
          <w:tcPr>
            <w:tcW w:w="0" w:type="auto"/>
          </w:tcPr>
          <w:p w14:paraId="19E3564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59,0</w:t>
            </w:r>
          </w:p>
        </w:tc>
        <w:tc>
          <w:tcPr>
            <w:tcW w:w="0" w:type="auto"/>
          </w:tcPr>
          <w:p w14:paraId="417136D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60,0</w:t>
            </w:r>
          </w:p>
        </w:tc>
      </w:tr>
      <w:tr w:rsidR="00513CDB" w:rsidRPr="007C7328" w14:paraId="4330B36D" w14:textId="77777777" w:rsidTr="007C7328">
        <w:trPr>
          <w:jc w:val="center"/>
        </w:trPr>
        <w:tc>
          <w:tcPr>
            <w:tcW w:w="0" w:type="auto"/>
            <w:vMerge/>
          </w:tcPr>
          <w:p w14:paraId="082082D1" w14:textId="77777777" w:rsidR="00513CDB" w:rsidRPr="007C7328" w:rsidRDefault="00513CDB" w:rsidP="007C7328">
            <w:pPr>
              <w:widowControl/>
              <w:suppressAutoHyphens w:val="0"/>
              <w:jc w:val="both"/>
              <w:rPr>
                <w:rFonts w:ascii="Arial" w:hAnsi="Arial" w:cs="Arial"/>
                <w:sz w:val="24"/>
              </w:rPr>
            </w:pPr>
          </w:p>
        </w:tc>
        <w:tc>
          <w:tcPr>
            <w:tcW w:w="0" w:type="auto"/>
          </w:tcPr>
          <w:p w14:paraId="62474E7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 единиц</w:t>
            </w:r>
          </w:p>
        </w:tc>
        <w:tc>
          <w:tcPr>
            <w:tcW w:w="0" w:type="auto"/>
          </w:tcPr>
          <w:p w14:paraId="6499EA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199,8</w:t>
            </w:r>
          </w:p>
        </w:tc>
        <w:tc>
          <w:tcPr>
            <w:tcW w:w="0" w:type="auto"/>
          </w:tcPr>
          <w:p w14:paraId="7FB683C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216,3</w:t>
            </w:r>
          </w:p>
        </w:tc>
        <w:tc>
          <w:tcPr>
            <w:tcW w:w="0" w:type="auto"/>
          </w:tcPr>
          <w:p w14:paraId="17E9E9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216,6</w:t>
            </w:r>
          </w:p>
        </w:tc>
        <w:tc>
          <w:tcPr>
            <w:tcW w:w="0" w:type="auto"/>
          </w:tcPr>
          <w:p w14:paraId="03AA9C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216,9</w:t>
            </w:r>
          </w:p>
        </w:tc>
      </w:tr>
      <w:tr w:rsidR="00513CDB" w:rsidRPr="007C7328" w14:paraId="653360E6" w14:textId="77777777" w:rsidTr="007C7328">
        <w:trPr>
          <w:jc w:val="center"/>
        </w:trPr>
        <w:tc>
          <w:tcPr>
            <w:tcW w:w="0" w:type="auto"/>
            <w:vMerge w:val="restart"/>
          </w:tcPr>
          <w:p w14:paraId="3E6032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Управление развития сельского хозяйства</w:t>
            </w:r>
          </w:p>
        </w:tc>
        <w:tc>
          <w:tcPr>
            <w:tcW w:w="0" w:type="auto"/>
          </w:tcPr>
          <w:p w14:paraId="0B743F9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Объем производства продукции растениеводства,</w:t>
            </w:r>
          </w:p>
          <w:p w14:paraId="05B8D0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млрд.руб.</w:t>
            </w:r>
          </w:p>
        </w:tc>
        <w:tc>
          <w:tcPr>
            <w:tcW w:w="0" w:type="auto"/>
          </w:tcPr>
          <w:p w14:paraId="1E3440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w:t>
            </w:r>
          </w:p>
        </w:tc>
        <w:tc>
          <w:tcPr>
            <w:tcW w:w="0" w:type="auto"/>
          </w:tcPr>
          <w:p w14:paraId="5598B3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3,1</w:t>
            </w:r>
          </w:p>
        </w:tc>
        <w:tc>
          <w:tcPr>
            <w:tcW w:w="0" w:type="auto"/>
          </w:tcPr>
          <w:p w14:paraId="5E29F7E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w:t>
            </w:r>
          </w:p>
        </w:tc>
        <w:tc>
          <w:tcPr>
            <w:tcW w:w="0" w:type="auto"/>
          </w:tcPr>
          <w:p w14:paraId="0B1950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5,0</w:t>
            </w:r>
          </w:p>
        </w:tc>
      </w:tr>
      <w:tr w:rsidR="00513CDB" w:rsidRPr="007C7328" w14:paraId="7BD1B016" w14:textId="77777777" w:rsidTr="007C7328">
        <w:trPr>
          <w:jc w:val="center"/>
        </w:trPr>
        <w:tc>
          <w:tcPr>
            <w:tcW w:w="0" w:type="auto"/>
            <w:vMerge/>
          </w:tcPr>
          <w:p w14:paraId="7F193C2E" w14:textId="77777777" w:rsidR="00513CDB" w:rsidRPr="007C7328" w:rsidRDefault="00513CDB" w:rsidP="007C7328">
            <w:pPr>
              <w:widowControl/>
              <w:suppressAutoHyphens w:val="0"/>
              <w:jc w:val="both"/>
              <w:rPr>
                <w:rFonts w:ascii="Arial" w:hAnsi="Arial" w:cs="Arial"/>
                <w:sz w:val="24"/>
              </w:rPr>
            </w:pPr>
          </w:p>
        </w:tc>
        <w:tc>
          <w:tcPr>
            <w:tcW w:w="0" w:type="auto"/>
          </w:tcPr>
          <w:p w14:paraId="0626AEB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Объем производства продукции животноводства, млрд.руб.</w:t>
            </w:r>
          </w:p>
        </w:tc>
        <w:tc>
          <w:tcPr>
            <w:tcW w:w="0" w:type="auto"/>
          </w:tcPr>
          <w:p w14:paraId="150A769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11,8</w:t>
            </w:r>
          </w:p>
        </w:tc>
        <w:tc>
          <w:tcPr>
            <w:tcW w:w="0" w:type="auto"/>
          </w:tcPr>
          <w:p w14:paraId="4D73F7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12,5</w:t>
            </w:r>
          </w:p>
        </w:tc>
        <w:tc>
          <w:tcPr>
            <w:tcW w:w="0" w:type="auto"/>
          </w:tcPr>
          <w:p w14:paraId="74EB3E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17,0</w:t>
            </w:r>
          </w:p>
        </w:tc>
        <w:tc>
          <w:tcPr>
            <w:tcW w:w="0" w:type="auto"/>
          </w:tcPr>
          <w:p w14:paraId="7FB91E7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20,0</w:t>
            </w:r>
          </w:p>
        </w:tc>
      </w:tr>
      <w:tr w:rsidR="00513CDB" w:rsidRPr="007C7328" w14:paraId="1E0202D7" w14:textId="77777777" w:rsidTr="007C7328">
        <w:trPr>
          <w:jc w:val="center"/>
        </w:trPr>
        <w:tc>
          <w:tcPr>
            <w:tcW w:w="0" w:type="auto"/>
            <w:vMerge w:val="restart"/>
          </w:tcPr>
          <w:p w14:paraId="365D308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экономики и инвестиционного развития</w:t>
            </w:r>
          </w:p>
          <w:p w14:paraId="301AB016" w14:textId="77777777" w:rsidR="00513CDB" w:rsidRPr="007C7328" w:rsidRDefault="00513CDB" w:rsidP="007C7328">
            <w:pPr>
              <w:widowControl/>
              <w:suppressAutoHyphens w:val="0"/>
              <w:jc w:val="both"/>
              <w:rPr>
                <w:rFonts w:ascii="Arial" w:hAnsi="Arial" w:cs="Arial"/>
                <w:sz w:val="24"/>
              </w:rPr>
            </w:pPr>
          </w:p>
        </w:tc>
        <w:tc>
          <w:tcPr>
            <w:tcW w:w="0" w:type="auto"/>
            <w:gridSpan w:val="5"/>
          </w:tcPr>
          <w:p w14:paraId="0AE2131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Демографический и трудовой потенциал</w:t>
            </w:r>
          </w:p>
        </w:tc>
      </w:tr>
      <w:tr w:rsidR="00513CDB" w:rsidRPr="007C7328" w14:paraId="499BE817" w14:textId="77777777" w:rsidTr="007C7328">
        <w:trPr>
          <w:jc w:val="center"/>
        </w:trPr>
        <w:tc>
          <w:tcPr>
            <w:tcW w:w="0" w:type="auto"/>
            <w:vMerge/>
          </w:tcPr>
          <w:p w14:paraId="4E33A428" w14:textId="77777777" w:rsidR="00513CDB" w:rsidRPr="007C7328" w:rsidRDefault="00513CDB" w:rsidP="007C7328">
            <w:pPr>
              <w:widowControl/>
              <w:suppressAutoHyphens w:val="0"/>
              <w:jc w:val="both"/>
              <w:rPr>
                <w:rFonts w:ascii="Arial" w:hAnsi="Arial" w:cs="Arial"/>
                <w:sz w:val="24"/>
              </w:rPr>
            </w:pPr>
          </w:p>
        </w:tc>
        <w:tc>
          <w:tcPr>
            <w:tcW w:w="0" w:type="auto"/>
          </w:tcPr>
          <w:p w14:paraId="2E2D79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Общий коэффициент смертности</w:t>
            </w:r>
          </w:p>
          <w:p w14:paraId="2191B3F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(число умерших на 1000 человек населения)</w:t>
            </w:r>
          </w:p>
        </w:tc>
        <w:tc>
          <w:tcPr>
            <w:tcW w:w="0" w:type="auto"/>
          </w:tcPr>
          <w:p w14:paraId="6DB0EBA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16,3</w:t>
            </w:r>
          </w:p>
        </w:tc>
        <w:tc>
          <w:tcPr>
            <w:tcW w:w="0" w:type="auto"/>
          </w:tcPr>
          <w:p w14:paraId="374D745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13,4</w:t>
            </w:r>
          </w:p>
        </w:tc>
        <w:tc>
          <w:tcPr>
            <w:tcW w:w="0" w:type="auto"/>
          </w:tcPr>
          <w:p w14:paraId="3174B4B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13,0</w:t>
            </w:r>
          </w:p>
        </w:tc>
        <w:tc>
          <w:tcPr>
            <w:tcW w:w="0" w:type="auto"/>
          </w:tcPr>
          <w:p w14:paraId="654600D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12,7</w:t>
            </w:r>
          </w:p>
        </w:tc>
      </w:tr>
      <w:tr w:rsidR="00513CDB" w:rsidRPr="007C7328" w14:paraId="63CD7304" w14:textId="77777777" w:rsidTr="007C7328">
        <w:trPr>
          <w:jc w:val="center"/>
        </w:trPr>
        <w:tc>
          <w:tcPr>
            <w:tcW w:w="0" w:type="auto"/>
            <w:vMerge/>
          </w:tcPr>
          <w:p w14:paraId="7D2390F8" w14:textId="77777777" w:rsidR="00513CDB" w:rsidRPr="007C7328" w:rsidRDefault="00513CDB" w:rsidP="007C7328">
            <w:pPr>
              <w:widowControl/>
              <w:suppressAutoHyphens w:val="0"/>
              <w:jc w:val="both"/>
              <w:rPr>
                <w:rFonts w:ascii="Arial" w:hAnsi="Arial" w:cs="Arial"/>
                <w:sz w:val="24"/>
              </w:rPr>
            </w:pPr>
          </w:p>
        </w:tc>
        <w:tc>
          <w:tcPr>
            <w:tcW w:w="0" w:type="auto"/>
          </w:tcPr>
          <w:p w14:paraId="587D796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Общий коэффициент рождаемости</w:t>
            </w:r>
          </w:p>
          <w:p w14:paraId="60A708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(число родившихся на 1000 человек населения)</w:t>
            </w:r>
          </w:p>
        </w:tc>
        <w:tc>
          <w:tcPr>
            <w:tcW w:w="0" w:type="auto"/>
          </w:tcPr>
          <w:p w14:paraId="030D97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8,4</w:t>
            </w:r>
          </w:p>
        </w:tc>
        <w:tc>
          <w:tcPr>
            <w:tcW w:w="0" w:type="auto"/>
          </w:tcPr>
          <w:p w14:paraId="3B82A6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8,3</w:t>
            </w:r>
          </w:p>
        </w:tc>
        <w:tc>
          <w:tcPr>
            <w:tcW w:w="0" w:type="auto"/>
          </w:tcPr>
          <w:p w14:paraId="1E3BF2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9,0</w:t>
            </w:r>
          </w:p>
        </w:tc>
        <w:tc>
          <w:tcPr>
            <w:tcW w:w="0" w:type="auto"/>
          </w:tcPr>
          <w:p w14:paraId="7CD3C8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10,0</w:t>
            </w:r>
          </w:p>
        </w:tc>
      </w:tr>
      <w:tr w:rsidR="00513CDB" w:rsidRPr="007C7328" w14:paraId="26704C7B" w14:textId="77777777" w:rsidTr="007C7328">
        <w:trPr>
          <w:jc w:val="center"/>
        </w:trPr>
        <w:tc>
          <w:tcPr>
            <w:tcW w:w="0" w:type="auto"/>
            <w:vMerge/>
          </w:tcPr>
          <w:p w14:paraId="5BC24B39" w14:textId="77777777" w:rsidR="00513CDB" w:rsidRPr="007C7328" w:rsidRDefault="00513CDB" w:rsidP="007C7328">
            <w:pPr>
              <w:widowControl/>
              <w:suppressAutoHyphens w:val="0"/>
              <w:jc w:val="both"/>
              <w:rPr>
                <w:rFonts w:ascii="Arial" w:hAnsi="Arial" w:cs="Arial"/>
                <w:sz w:val="24"/>
              </w:rPr>
            </w:pPr>
          </w:p>
        </w:tc>
        <w:tc>
          <w:tcPr>
            <w:tcW w:w="0" w:type="auto"/>
          </w:tcPr>
          <w:p w14:paraId="47CCC3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населения в трудоспособном возрасте, чел</w:t>
            </w:r>
          </w:p>
        </w:tc>
        <w:tc>
          <w:tcPr>
            <w:tcW w:w="0" w:type="auto"/>
          </w:tcPr>
          <w:p w14:paraId="157C2C0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25 500</w:t>
            </w:r>
          </w:p>
        </w:tc>
        <w:tc>
          <w:tcPr>
            <w:tcW w:w="0" w:type="auto"/>
          </w:tcPr>
          <w:p w14:paraId="57B2C4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24 813</w:t>
            </w:r>
          </w:p>
        </w:tc>
        <w:tc>
          <w:tcPr>
            <w:tcW w:w="0" w:type="auto"/>
          </w:tcPr>
          <w:p w14:paraId="003834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24 900</w:t>
            </w:r>
          </w:p>
        </w:tc>
        <w:tc>
          <w:tcPr>
            <w:tcW w:w="0" w:type="auto"/>
          </w:tcPr>
          <w:p w14:paraId="073C11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25 000</w:t>
            </w:r>
          </w:p>
        </w:tc>
      </w:tr>
      <w:tr w:rsidR="00513CDB" w:rsidRPr="007C7328" w14:paraId="33EE16EA" w14:textId="77777777" w:rsidTr="007C7328">
        <w:trPr>
          <w:jc w:val="center"/>
        </w:trPr>
        <w:tc>
          <w:tcPr>
            <w:tcW w:w="0" w:type="auto"/>
            <w:vMerge/>
          </w:tcPr>
          <w:p w14:paraId="3D32D18F" w14:textId="77777777" w:rsidR="00513CDB" w:rsidRPr="007C7328" w:rsidRDefault="00513CDB" w:rsidP="007C7328">
            <w:pPr>
              <w:widowControl/>
              <w:suppressAutoHyphens w:val="0"/>
              <w:jc w:val="both"/>
              <w:rPr>
                <w:rFonts w:ascii="Arial" w:hAnsi="Arial" w:cs="Arial"/>
                <w:sz w:val="24"/>
              </w:rPr>
            </w:pPr>
          </w:p>
        </w:tc>
        <w:tc>
          <w:tcPr>
            <w:tcW w:w="0" w:type="auto"/>
          </w:tcPr>
          <w:p w14:paraId="619E1F1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Среднегодовая численность населения, чел</w:t>
            </w:r>
          </w:p>
        </w:tc>
        <w:tc>
          <w:tcPr>
            <w:tcW w:w="0" w:type="auto"/>
          </w:tcPr>
          <w:p w14:paraId="0A1BD07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47 800</w:t>
            </w:r>
          </w:p>
        </w:tc>
        <w:tc>
          <w:tcPr>
            <w:tcW w:w="0" w:type="auto"/>
          </w:tcPr>
          <w:p w14:paraId="6818F2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44 901</w:t>
            </w:r>
          </w:p>
        </w:tc>
        <w:tc>
          <w:tcPr>
            <w:tcW w:w="0" w:type="auto"/>
          </w:tcPr>
          <w:p w14:paraId="20102BE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45 000</w:t>
            </w:r>
          </w:p>
        </w:tc>
        <w:tc>
          <w:tcPr>
            <w:tcW w:w="0" w:type="auto"/>
          </w:tcPr>
          <w:p w14:paraId="2770F8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45 000</w:t>
            </w:r>
          </w:p>
        </w:tc>
      </w:tr>
      <w:tr w:rsidR="00513CDB" w:rsidRPr="007C7328" w14:paraId="3AC186EB" w14:textId="77777777" w:rsidTr="007C7328">
        <w:trPr>
          <w:jc w:val="center"/>
        </w:trPr>
        <w:tc>
          <w:tcPr>
            <w:tcW w:w="0" w:type="auto"/>
            <w:vMerge/>
          </w:tcPr>
          <w:p w14:paraId="4FF1E1CE" w14:textId="77777777" w:rsidR="00513CDB" w:rsidRPr="007C7328" w:rsidRDefault="00513CDB" w:rsidP="007C7328">
            <w:pPr>
              <w:widowControl/>
              <w:suppressAutoHyphens w:val="0"/>
              <w:jc w:val="both"/>
              <w:rPr>
                <w:rFonts w:ascii="Arial" w:hAnsi="Arial" w:cs="Arial"/>
                <w:sz w:val="24"/>
              </w:rPr>
            </w:pPr>
          </w:p>
        </w:tc>
        <w:tc>
          <w:tcPr>
            <w:tcW w:w="0" w:type="auto"/>
          </w:tcPr>
          <w:p w14:paraId="0D706AA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Уровень безработицы, %</w:t>
            </w:r>
          </w:p>
        </w:tc>
        <w:tc>
          <w:tcPr>
            <w:tcW w:w="0" w:type="auto"/>
          </w:tcPr>
          <w:p w14:paraId="2CB8B28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5,90</w:t>
            </w:r>
          </w:p>
        </w:tc>
        <w:tc>
          <w:tcPr>
            <w:tcW w:w="0" w:type="auto"/>
          </w:tcPr>
          <w:p w14:paraId="44A5DC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0,53</w:t>
            </w:r>
          </w:p>
        </w:tc>
        <w:tc>
          <w:tcPr>
            <w:tcW w:w="0" w:type="auto"/>
          </w:tcPr>
          <w:p w14:paraId="2A13A22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0,53</w:t>
            </w:r>
          </w:p>
        </w:tc>
        <w:tc>
          <w:tcPr>
            <w:tcW w:w="0" w:type="auto"/>
          </w:tcPr>
          <w:p w14:paraId="4E4150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0,53</w:t>
            </w:r>
          </w:p>
        </w:tc>
      </w:tr>
      <w:tr w:rsidR="00513CDB" w:rsidRPr="007C7328" w14:paraId="5606D4FB" w14:textId="77777777" w:rsidTr="007C7328">
        <w:trPr>
          <w:jc w:val="center"/>
        </w:trPr>
        <w:tc>
          <w:tcPr>
            <w:tcW w:w="0" w:type="auto"/>
            <w:vMerge/>
          </w:tcPr>
          <w:p w14:paraId="2D61BF70" w14:textId="77777777" w:rsidR="00513CDB" w:rsidRPr="007C7328" w:rsidRDefault="00513CDB" w:rsidP="007C7328">
            <w:pPr>
              <w:widowControl/>
              <w:suppressAutoHyphens w:val="0"/>
              <w:jc w:val="both"/>
              <w:rPr>
                <w:rFonts w:ascii="Arial" w:hAnsi="Arial" w:cs="Arial"/>
                <w:sz w:val="24"/>
              </w:rPr>
            </w:pPr>
          </w:p>
        </w:tc>
        <w:tc>
          <w:tcPr>
            <w:tcW w:w="0" w:type="auto"/>
          </w:tcPr>
          <w:p w14:paraId="19F9EBE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населения с денежными доходами ниже величины прожиточного минимума, % от общей численности населения</w:t>
            </w:r>
          </w:p>
        </w:tc>
        <w:tc>
          <w:tcPr>
            <w:tcW w:w="0" w:type="auto"/>
          </w:tcPr>
          <w:p w14:paraId="23DBC9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w:t>
            </w:r>
          </w:p>
        </w:tc>
        <w:tc>
          <w:tcPr>
            <w:tcW w:w="0" w:type="auto"/>
          </w:tcPr>
          <w:p w14:paraId="41DF18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3,0</w:t>
            </w:r>
          </w:p>
        </w:tc>
        <w:tc>
          <w:tcPr>
            <w:tcW w:w="0" w:type="auto"/>
          </w:tcPr>
          <w:p w14:paraId="26B2A9E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2,6</w:t>
            </w:r>
          </w:p>
        </w:tc>
        <w:tc>
          <w:tcPr>
            <w:tcW w:w="0" w:type="auto"/>
          </w:tcPr>
          <w:p w14:paraId="2F2C6AB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w:t>
            </w:r>
          </w:p>
        </w:tc>
      </w:tr>
      <w:tr w:rsidR="00513CDB" w:rsidRPr="007C7328" w14:paraId="71C62777" w14:textId="77777777" w:rsidTr="007C7328">
        <w:trPr>
          <w:jc w:val="center"/>
        </w:trPr>
        <w:tc>
          <w:tcPr>
            <w:tcW w:w="0" w:type="auto"/>
            <w:vMerge w:val="restart"/>
          </w:tcPr>
          <w:p w14:paraId="5F258D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ГБУЗ «Бессоновская ЦРБ»</w:t>
            </w:r>
          </w:p>
        </w:tc>
        <w:tc>
          <w:tcPr>
            <w:tcW w:w="0" w:type="auto"/>
            <w:gridSpan w:val="5"/>
          </w:tcPr>
          <w:p w14:paraId="3EB646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Здравоохранение</w:t>
            </w:r>
          </w:p>
        </w:tc>
      </w:tr>
      <w:tr w:rsidR="00513CDB" w:rsidRPr="007C7328" w14:paraId="05270C83" w14:textId="77777777" w:rsidTr="007C7328">
        <w:trPr>
          <w:jc w:val="center"/>
        </w:trPr>
        <w:tc>
          <w:tcPr>
            <w:tcW w:w="0" w:type="auto"/>
            <w:vMerge/>
          </w:tcPr>
          <w:p w14:paraId="59E50501" w14:textId="77777777" w:rsidR="00513CDB" w:rsidRPr="007C7328" w:rsidRDefault="00513CDB" w:rsidP="007C7328">
            <w:pPr>
              <w:widowControl/>
              <w:suppressAutoHyphens w:val="0"/>
              <w:jc w:val="both"/>
              <w:rPr>
                <w:rFonts w:ascii="Arial" w:hAnsi="Arial" w:cs="Arial"/>
                <w:sz w:val="24"/>
              </w:rPr>
            </w:pPr>
          </w:p>
        </w:tc>
        <w:tc>
          <w:tcPr>
            <w:tcW w:w="0" w:type="auto"/>
          </w:tcPr>
          <w:p w14:paraId="41FDCC1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Рост ожидаемой продолжительности жизни при рождении, лет</w:t>
            </w:r>
          </w:p>
        </w:tc>
        <w:tc>
          <w:tcPr>
            <w:tcW w:w="0" w:type="auto"/>
          </w:tcPr>
          <w:p w14:paraId="408C125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78,00</w:t>
            </w:r>
          </w:p>
        </w:tc>
        <w:tc>
          <w:tcPr>
            <w:tcW w:w="0" w:type="auto"/>
          </w:tcPr>
          <w:p w14:paraId="58A9122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72,64</w:t>
            </w:r>
          </w:p>
        </w:tc>
        <w:tc>
          <w:tcPr>
            <w:tcW w:w="0" w:type="auto"/>
          </w:tcPr>
          <w:p w14:paraId="6929A3D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72,65</w:t>
            </w:r>
          </w:p>
        </w:tc>
        <w:tc>
          <w:tcPr>
            <w:tcW w:w="0" w:type="auto"/>
          </w:tcPr>
          <w:p w14:paraId="7D7ED10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72,68</w:t>
            </w:r>
          </w:p>
        </w:tc>
      </w:tr>
      <w:tr w:rsidR="00513CDB" w:rsidRPr="007C7328" w14:paraId="1FC590B4" w14:textId="77777777" w:rsidTr="007C7328">
        <w:trPr>
          <w:jc w:val="center"/>
        </w:trPr>
        <w:tc>
          <w:tcPr>
            <w:tcW w:w="0" w:type="auto"/>
            <w:vMerge/>
          </w:tcPr>
          <w:p w14:paraId="4617ABF8" w14:textId="77777777" w:rsidR="00513CDB" w:rsidRPr="007C7328" w:rsidRDefault="00513CDB" w:rsidP="007C7328">
            <w:pPr>
              <w:widowControl/>
              <w:suppressAutoHyphens w:val="0"/>
              <w:jc w:val="both"/>
              <w:rPr>
                <w:rFonts w:ascii="Arial" w:hAnsi="Arial" w:cs="Arial"/>
                <w:sz w:val="24"/>
              </w:rPr>
            </w:pPr>
          </w:p>
        </w:tc>
        <w:tc>
          <w:tcPr>
            <w:tcW w:w="0" w:type="auto"/>
          </w:tcPr>
          <w:p w14:paraId="152D33A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Смертность населения в трудоспособном возрасте на 100 тыс.населения</w:t>
            </w:r>
          </w:p>
        </w:tc>
        <w:tc>
          <w:tcPr>
            <w:tcW w:w="0" w:type="auto"/>
          </w:tcPr>
          <w:p w14:paraId="0222FF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430,0</w:t>
            </w:r>
          </w:p>
        </w:tc>
        <w:tc>
          <w:tcPr>
            <w:tcW w:w="0" w:type="auto"/>
          </w:tcPr>
          <w:p w14:paraId="13B6AB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350,0</w:t>
            </w:r>
          </w:p>
        </w:tc>
        <w:tc>
          <w:tcPr>
            <w:tcW w:w="0" w:type="auto"/>
          </w:tcPr>
          <w:p w14:paraId="61D07F7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335,0</w:t>
            </w:r>
          </w:p>
        </w:tc>
        <w:tc>
          <w:tcPr>
            <w:tcW w:w="0" w:type="auto"/>
          </w:tcPr>
          <w:p w14:paraId="16B7AF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330,0</w:t>
            </w:r>
          </w:p>
        </w:tc>
      </w:tr>
      <w:tr w:rsidR="00513CDB" w:rsidRPr="007C7328" w14:paraId="7A47D013" w14:textId="77777777" w:rsidTr="007C7328">
        <w:trPr>
          <w:jc w:val="center"/>
        </w:trPr>
        <w:tc>
          <w:tcPr>
            <w:tcW w:w="0" w:type="auto"/>
            <w:vMerge/>
          </w:tcPr>
          <w:p w14:paraId="794D0076" w14:textId="77777777" w:rsidR="00513CDB" w:rsidRPr="007C7328" w:rsidRDefault="00513CDB" w:rsidP="007C7328">
            <w:pPr>
              <w:widowControl/>
              <w:suppressAutoHyphens w:val="0"/>
              <w:jc w:val="both"/>
              <w:rPr>
                <w:rFonts w:ascii="Arial" w:hAnsi="Arial" w:cs="Arial"/>
                <w:sz w:val="24"/>
              </w:rPr>
            </w:pPr>
          </w:p>
        </w:tc>
        <w:tc>
          <w:tcPr>
            <w:tcW w:w="0" w:type="auto"/>
          </w:tcPr>
          <w:p w14:paraId="1A179C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Смертность населения от заболеваний сердечно-сосудистой системы на 100 тыс. населения</w:t>
            </w:r>
          </w:p>
        </w:tc>
        <w:tc>
          <w:tcPr>
            <w:tcW w:w="0" w:type="auto"/>
          </w:tcPr>
          <w:p w14:paraId="16CCD81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978,1</w:t>
            </w:r>
          </w:p>
        </w:tc>
        <w:tc>
          <w:tcPr>
            <w:tcW w:w="0" w:type="auto"/>
          </w:tcPr>
          <w:p w14:paraId="4B8A656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820,8</w:t>
            </w:r>
          </w:p>
        </w:tc>
        <w:tc>
          <w:tcPr>
            <w:tcW w:w="0" w:type="auto"/>
          </w:tcPr>
          <w:p w14:paraId="1761477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660,1</w:t>
            </w:r>
          </w:p>
        </w:tc>
        <w:tc>
          <w:tcPr>
            <w:tcW w:w="0" w:type="auto"/>
          </w:tcPr>
          <w:p w14:paraId="09FE42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562,3</w:t>
            </w:r>
          </w:p>
        </w:tc>
      </w:tr>
      <w:tr w:rsidR="00513CDB" w:rsidRPr="007C7328" w14:paraId="2F294E9C" w14:textId="77777777" w:rsidTr="007C7328">
        <w:trPr>
          <w:jc w:val="center"/>
        </w:trPr>
        <w:tc>
          <w:tcPr>
            <w:tcW w:w="0" w:type="auto"/>
            <w:vMerge/>
          </w:tcPr>
          <w:p w14:paraId="30065FBD" w14:textId="77777777" w:rsidR="00513CDB" w:rsidRPr="007C7328" w:rsidRDefault="00513CDB" w:rsidP="007C7328">
            <w:pPr>
              <w:widowControl/>
              <w:suppressAutoHyphens w:val="0"/>
              <w:jc w:val="both"/>
              <w:rPr>
                <w:rFonts w:ascii="Arial" w:hAnsi="Arial" w:cs="Arial"/>
                <w:sz w:val="24"/>
              </w:rPr>
            </w:pPr>
          </w:p>
        </w:tc>
        <w:tc>
          <w:tcPr>
            <w:tcW w:w="0" w:type="auto"/>
          </w:tcPr>
          <w:p w14:paraId="7F93B2C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Смертность от злокачественных новообразований на 100 тыс. населения</w:t>
            </w:r>
          </w:p>
        </w:tc>
        <w:tc>
          <w:tcPr>
            <w:tcW w:w="0" w:type="auto"/>
          </w:tcPr>
          <w:p w14:paraId="603F0D7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168,9</w:t>
            </w:r>
          </w:p>
        </w:tc>
        <w:tc>
          <w:tcPr>
            <w:tcW w:w="0" w:type="auto"/>
          </w:tcPr>
          <w:p w14:paraId="6DF50B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168,9</w:t>
            </w:r>
          </w:p>
        </w:tc>
        <w:tc>
          <w:tcPr>
            <w:tcW w:w="0" w:type="auto"/>
          </w:tcPr>
          <w:p w14:paraId="6CCF31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166,7</w:t>
            </w:r>
          </w:p>
        </w:tc>
        <w:tc>
          <w:tcPr>
            <w:tcW w:w="0" w:type="auto"/>
          </w:tcPr>
          <w:p w14:paraId="63B4EE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164,5</w:t>
            </w:r>
          </w:p>
        </w:tc>
      </w:tr>
      <w:tr w:rsidR="00513CDB" w:rsidRPr="007C7328" w14:paraId="095BC553" w14:textId="77777777" w:rsidTr="007C7328">
        <w:trPr>
          <w:jc w:val="center"/>
        </w:trPr>
        <w:tc>
          <w:tcPr>
            <w:tcW w:w="0" w:type="auto"/>
            <w:vMerge/>
          </w:tcPr>
          <w:p w14:paraId="5EB994EE" w14:textId="77777777" w:rsidR="00513CDB" w:rsidRPr="007C7328" w:rsidRDefault="00513CDB" w:rsidP="007C7328">
            <w:pPr>
              <w:widowControl/>
              <w:suppressAutoHyphens w:val="0"/>
              <w:jc w:val="both"/>
              <w:rPr>
                <w:rFonts w:ascii="Arial" w:hAnsi="Arial" w:cs="Arial"/>
                <w:sz w:val="24"/>
              </w:rPr>
            </w:pPr>
          </w:p>
        </w:tc>
        <w:tc>
          <w:tcPr>
            <w:tcW w:w="0" w:type="auto"/>
          </w:tcPr>
          <w:p w14:paraId="10935BA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Обеспеченность больничными койками на 10 000 человек населения, коек</w:t>
            </w:r>
          </w:p>
        </w:tc>
        <w:tc>
          <w:tcPr>
            <w:tcW w:w="0" w:type="auto"/>
          </w:tcPr>
          <w:p w14:paraId="002F22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25,0</w:t>
            </w:r>
          </w:p>
        </w:tc>
        <w:tc>
          <w:tcPr>
            <w:tcW w:w="0" w:type="auto"/>
          </w:tcPr>
          <w:p w14:paraId="2B42E2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17,8</w:t>
            </w:r>
          </w:p>
        </w:tc>
        <w:tc>
          <w:tcPr>
            <w:tcW w:w="0" w:type="auto"/>
          </w:tcPr>
          <w:p w14:paraId="3FE9A16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17,8</w:t>
            </w:r>
          </w:p>
        </w:tc>
        <w:tc>
          <w:tcPr>
            <w:tcW w:w="0" w:type="auto"/>
          </w:tcPr>
          <w:p w14:paraId="00E26C2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17,8</w:t>
            </w:r>
          </w:p>
        </w:tc>
      </w:tr>
      <w:tr w:rsidR="00513CDB" w:rsidRPr="007C7328" w14:paraId="44A4CE91" w14:textId="77777777" w:rsidTr="007C7328">
        <w:trPr>
          <w:jc w:val="center"/>
        </w:trPr>
        <w:tc>
          <w:tcPr>
            <w:tcW w:w="0" w:type="auto"/>
            <w:vMerge/>
          </w:tcPr>
          <w:p w14:paraId="20ADBAA0" w14:textId="77777777" w:rsidR="00513CDB" w:rsidRPr="007C7328" w:rsidRDefault="00513CDB" w:rsidP="007C7328">
            <w:pPr>
              <w:widowControl/>
              <w:suppressAutoHyphens w:val="0"/>
              <w:jc w:val="both"/>
              <w:rPr>
                <w:rFonts w:ascii="Arial" w:hAnsi="Arial" w:cs="Arial"/>
                <w:sz w:val="24"/>
              </w:rPr>
            </w:pPr>
          </w:p>
        </w:tc>
        <w:tc>
          <w:tcPr>
            <w:tcW w:w="0" w:type="auto"/>
          </w:tcPr>
          <w:p w14:paraId="43DD575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врачей всех специальностей, чел.</w:t>
            </w:r>
          </w:p>
        </w:tc>
        <w:tc>
          <w:tcPr>
            <w:tcW w:w="0" w:type="auto"/>
          </w:tcPr>
          <w:p w14:paraId="1D6B8F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77</w:t>
            </w:r>
          </w:p>
        </w:tc>
        <w:tc>
          <w:tcPr>
            <w:tcW w:w="0" w:type="auto"/>
          </w:tcPr>
          <w:p w14:paraId="4274193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78</w:t>
            </w:r>
          </w:p>
        </w:tc>
        <w:tc>
          <w:tcPr>
            <w:tcW w:w="0" w:type="auto"/>
          </w:tcPr>
          <w:p w14:paraId="7AF861B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80</w:t>
            </w:r>
          </w:p>
        </w:tc>
        <w:tc>
          <w:tcPr>
            <w:tcW w:w="0" w:type="auto"/>
          </w:tcPr>
          <w:p w14:paraId="25C9AAA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w:t>
            </w:r>
          </w:p>
        </w:tc>
      </w:tr>
      <w:tr w:rsidR="00513CDB" w:rsidRPr="007C7328" w14:paraId="3D34BDE1" w14:textId="77777777" w:rsidTr="007C7328">
        <w:trPr>
          <w:jc w:val="center"/>
        </w:trPr>
        <w:tc>
          <w:tcPr>
            <w:tcW w:w="0" w:type="auto"/>
            <w:vMerge/>
          </w:tcPr>
          <w:p w14:paraId="01955ADC" w14:textId="77777777" w:rsidR="00513CDB" w:rsidRPr="007C7328" w:rsidRDefault="00513CDB" w:rsidP="007C7328">
            <w:pPr>
              <w:widowControl/>
              <w:suppressAutoHyphens w:val="0"/>
              <w:jc w:val="both"/>
              <w:rPr>
                <w:rFonts w:ascii="Arial" w:hAnsi="Arial" w:cs="Arial"/>
                <w:sz w:val="24"/>
              </w:rPr>
            </w:pPr>
          </w:p>
        </w:tc>
        <w:tc>
          <w:tcPr>
            <w:tcW w:w="0" w:type="auto"/>
          </w:tcPr>
          <w:p w14:paraId="59CB56A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Численность среднего медицинского персонала, чел.</w:t>
            </w:r>
          </w:p>
        </w:tc>
        <w:tc>
          <w:tcPr>
            <w:tcW w:w="0" w:type="auto"/>
          </w:tcPr>
          <w:p w14:paraId="68C82F5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187</w:t>
            </w:r>
          </w:p>
        </w:tc>
        <w:tc>
          <w:tcPr>
            <w:tcW w:w="0" w:type="auto"/>
          </w:tcPr>
          <w:p w14:paraId="62CE01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198</w:t>
            </w:r>
          </w:p>
        </w:tc>
        <w:tc>
          <w:tcPr>
            <w:tcW w:w="0" w:type="auto"/>
          </w:tcPr>
          <w:p w14:paraId="1413588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201</w:t>
            </w:r>
          </w:p>
        </w:tc>
        <w:tc>
          <w:tcPr>
            <w:tcW w:w="0" w:type="auto"/>
          </w:tcPr>
          <w:p w14:paraId="45392B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203</w:t>
            </w:r>
          </w:p>
        </w:tc>
      </w:tr>
      <w:tr w:rsidR="00513CDB" w:rsidRPr="007C7328" w14:paraId="4CD9F5EE" w14:textId="77777777" w:rsidTr="007C7328">
        <w:trPr>
          <w:jc w:val="center"/>
        </w:trPr>
        <w:tc>
          <w:tcPr>
            <w:tcW w:w="0" w:type="auto"/>
            <w:vMerge w:val="restart"/>
          </w:tcPr>
          <w:p w14:paraId="2B6530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Управление образования</w:t>
            </w:r>
          </w:p>
          <w:p w14:paraId="640C826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Бессоновского района</w:t>
            </w:r>
          </w:p>
        </w:tc>
        <w:tc>
          <w:tcPr>
            <w:tcW w:w="0" w:type="auto"/>
            <w:gridSpan w:val="5"/>
          </w:tcPr>
          <w:p w14:paraId="4EF29F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Образование</w:t>
            </w:r>
          </w:p>
        </w:tc>
      </w:tr>
      <w:tr w:rsidR="00513CDB" w:rsidRPr="007C7328" w14:paraId="445C41CF" w14:textId="77777777" w:rsidTr="007C7328">
        <w:trPr>
          <w:jc w:val="center"/>
        </w:trPr>
        <w:tc>
          <w:tcPr>
            <w:tcW w:w="0" w:type="auto"/>
            <w:vMerge/>
          </w:tcPr>
          <w:p w14:paraId="60BC7830" w14:textId="77777777" w:rsidR="00513CDB" w:rsidRPr="007C7328" w:rsidRDefault="00513CDB" w:rsidP="007C7328">
            <w:pPr>
              <w:widowControl/>
              <w:suppressAutoHyphens w:val="0"/>
              <w:jc w:val="both"/>
              <w:rPr>
                <w:rFonts w:ascii="Arial" w:hAnsi="Arial" w:cs="Arial"/>
                <w:sz w:val="24"/>
              </w:rPr>
            </w:pPr>
          </w:p>
        </w:tc>
        <w:tc>
          <w:tcPr>
            <w:tcW w:w="0" w:type="auto"/>
          </w:tcPr>
          <w:p w14:paraId="395BA34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Обеспеченность дошкольными образовательными учреждениями в возрасте 1-6 лет, мест</w:t>
            </w:r>
          </w:p>
        </w:tc>
        <w:tc>
          <w:tcPr>
            <w:tcW w:w="0" w:type="auto"/>
          </w:tcPr>
          <w:p w14:paraId="0B93AC7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1 847</w:t>
            </w:r>
          </w:p>
        </w:tc>
        <w:tc>
          <w:tcPr>
            <w:tcW w:w="0" w:type="auto"/>
          </w:tcPr>
          <w:p w14:paraId="3B4C2A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1 446</w:t>
            </w:r>
          </w:p>
        </w:tc>
        <w:tc>
          <w:tcPr>
            <w:tcW w:w="0" w:type="auto"/>
          </w:tcPr>
          <w:p w14:paraId="740BE3F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1 500</w:t>
            </w:r>
          </w:p>
        </w:tc>
        <w:tc>
          <w:tcPr>
            <w:tcW w:w="0" w:type="auto"/>
          </w:tcPr>
          <w:p w14:paraId="07362CA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1 550</w:t>
            </w:r>
          </w:p>
        </w:tc>
      </w:tr>
      <w:tr w:rsidR="00513CDB" w:rsidRPr="007C7328" w14:paraId="4C4EA21B" w14:textId="77777777" w:rsidTr="007C7328">
        <w:trPr>
          <w:jc w:val="center"/>
        </w:trPr>
        <w:tc>
          <w:tcPr>
            <w:tcW w:w="0" w:type="auto"/>
            <w:vMerge/>
          </w:tcPr>
          <w:p w14:paraId="22558A0D" w14:textId="77777777" w:rsidR="00513CDB" w:rsidRPr="007C7328" w:rsidRDefault="00513CDB" w:rsidP="007C7328">
            <w:pPr>
              <w:widowControl/>
              <w:suppressAutoHyphens w:val="0"/>
              <w:jc w:val="both"/>
              <w:rPr>
                <w:rFonts w:ascii="Arial" w:hAnsi="Arial" w:cs="Arial"/>
                <w:sz w:val="24"/>
              </w:rPr>
            </w:pPr>
          </w:p>
        </w:tc>
        <w:tc>
          <w:tcPr>
            <w:tcW w:w="0" w:type="auto"/>
          </w:tcPr>
          <w:p w14:paraId="469DE51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Обучение школьников только в первую смену, %</w:t>
            </w:r>
          </w:p>
        </w:tc>
        <w:tc>
          <w:tcPr>
            <w:tcW w:w="0" w:type="auto"/>
          </w:tcPr>
          <w:p w14:paraId="326BAC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82,4</w:t>
            </w:r>
          </w:p>
        </w:tc>
        <w:tc>
          <w:tcPr>
            <w:tcW w:w="0" w:type="auto"/>
          </w:tcPr>
          <w:p w14:paraId="67BD0D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93,6</w:t>
            </w:r>
          </w:p>
        </w:tc>
        <w:tc>
          <w:tcPr>
            <w:tcW w:w="0" w:type="auto"/>
          </w:tcPr>
          <w:p w14:paraId="5AC3EAD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97,0</w:t>
            </w:r>
          </w:p>
        </w:tc>
        <w:tc>
          <w:tcPr>
            <w:tcW w:w="0" w:type="auto"/>
          </w:tcPr>
          <w:p w14:paraId="291601C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100</w:t>
            </w:r>
          </w:p>
        </w:tc>
      </w:tr>
      <w:tr w:rsidR="00513CDB" w:rsidRPr="007C7328" w14:paraId="17F3E7A3" w14:textId="77777777" w:rsidTr="007C7328">
        <w:trPr>
          <w:jc w:val="center"/>
        </w:trPr>
        <w:tc>
          <w:tcPr>
            <w:tcW w:w="0" w:type="auto"/>
            <w:vMerge/>
          </w:tcPr>
          <w:p w14:paraId="7FADC0D8" w14:textId="77777777" w:rsidR="00513CDB" w:rsidRPr="007C7328" w:rsidRDefault="00513CDB" w:rsidP="007C7328">
            <w:pPr>
              <w:widowControl/>
              <w:suppressAutoHyphens w:val="0"/>
              <w:jc w:val="both"/>
              <w:rPr>
                <w:rFonts w:ascii="Arial" w:hAnsi="Arial" w:cs="Arial"/>
                <w:sz w:val="24"/>
              </w:rPr>
            </w:pPr>
          </w:p>
        </w:tc>
        <w:tc>
          <w:tcPr>
            <w:tcW w:w="0" w:type="auto"/>
          </w:tcPr>
          <w:p w14:paraId="47CC12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Охват детей программами дополнительного образования в возрасте от 5 до 18 лет, %</w:t>
            </w:r>
          </w:p>
          <w:p w14:paraId="7AFE329B" w14:textId="77777777" w:rsidR="00513CDB" w:rsidRPr="007C7328" w:rsidRDefault="00513CDB" w:rsidP="007C7328">
            <w:pPr>
              <w:widowControl/>
              <w:suppressAutoHyphens w:val="0"/>
              <w:jc w:val="both"/>
              <w:rPr>
                <w:rFonts w:ascii="Arial" w:hAnsi="Arial" w:cs="Arial"/>
                <w:sz w:val="24"/>
              </w:rPr>
            </w:pPr>
          </w:p>
          <w:p w14:paraId="04E86CD5" w14:textId="77777777" w:rsidR="00513CDB" w:rsidRPr="007C7328" w:rsidRDefault="00513CDB" w:rsidP="007C7328">
            <w:pPr>
              <w:widowControl/>
              <w:suppressAutoHyphens w:val="0"/>
              <w:jc w:val="both"/>
              <w:rPr>
                <w:rFonts w:ascii="Arial" w:hAnsi="Arial" w:cs="Arial"/>
                <w:sz w:val="24"/>
              </w:rPr>
            </w:pPr>
          </w:p>
        </w:tc>
        <w:tc>
          <w:tcPr>
            <w:tcW w:w="0" w:type="auto"/>
          </w:tcPr>
          <w:p w14:paraId="63A3D90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75,0</w:t>
            </w:r>
          </w:p>
        </w:tc>
        <w:tc>
          <w:tcPr>
            <w:tcW w:w="0" w:type="auto"/>
          </w:tcPr>
          <w:p w14:paraId="1FCAD85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82,2</w:t>
            </w:r>
          </w:p>
        </w:tc>
        <w:tc>
          <w:tcPr>
            <w:tcW w:w="0" w:type="auto"/>
          </w:tcPr>
          <w:p w14:paraId="43DA24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83,0</w:t>
            </w:r>
          </w:p>
        </w:tc>
        <w:tc>
          <w:tcPr>
            <w:tcW w:w="0" w:type="auto"/>
          </w:tcPr>
          <w:p w14:paraId="22B515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85,0</w:t>
            </w:r>
          </w:p>
        </w:tc>
      </w:tr>
      <w:tr w:rsidR="00513CDB" w:rsidRPr="007C7328" w14:paraId="0DF28039" w14:textId="77777777" w:rsidTr="007C7328">
        <w:trPr>
          <w:jc w:val="center"/>
        </w:trPr>
        <w:tc>
          <w:tcPr>
            <w:tcW w:w="0" w:type="auto"/>
            <w:vMerge w:val="restart"/>
          </w:tcPr>
          <w:p w14:paraId="030A200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по реализации молодежной политике, культуры, физкультуре и спорта</w:t>
            </w:r>
          </w:p>
        </w:tc>
        <w:tc>
          <w:tcPr>
            <w:tcW w:w="0" w:type="auto"/>
            <w:gridSpan w:val="5"/>
          </w:tcPr>
          <w:p w14:paraId="367A53E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Культура</w:t>
            </w:r>
          </w:p>
        </w:tc>
      </w:tr>
      <w:tr w:rsidR="00513CDB" w:rsidRPr="007C7328" w14:paraId="7CA7856B" w14:textId="77777777" w:rsidTr="007C7328">
        <w:trPr>
          <w:jc w:val="center"/>
        </w:trPr>
        <w:tc>
          <w:tcPr>
            <w:tcW w:w="0" w:type="auto"/>
            <w:vMerge/>
          </w:tcPr>
          <w:p w14:paraId="2B2DBC03" w14:textId="77777777" w:rsidR="00513CDB" w:rsidRPr="007C7328" w:rsidRDefault="00513CDB" w:rsidP="007C7328">
            <w:pPr>
              <w:widowControl/>
              <w:suppressAutoHyphens w:val="0"/>
              <w:jc w:val="both"/>
              <w:rPr>
                <w:rFonts w:ascii="Arial" w:hAnsi="Arial" w:cs="Arial"/>
                <w:sz w:val="24"/>
              </w:rPr>
            </w:pPr>
          </w:p>
        </w:tc>
        <w:tc>
          <w:tcPr>
            <w:tcW w:w="0" w:type="auto"/>
          </w:tcPr>
          <w:p w14:paraId="1492868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Увеличение числа посещений организаций культуры </w:t>
            </w:r>
          </w:p>
          <w:p w14:paraId="543E93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(к уровню 2018 года), %</w:t>
            </w:r>
          </w:p>
        </w:tc>
        <w:tc>
          <w:tcPr>
            <w:tcW w:w="0" w:type="auto"/>
          </w:tcPr>
          <w:p w14:paraId="7FBE94A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w:t>
            </w:r>
          </w:p>
        </w:tc>
        <w:tc>
          <w:tcPr>
            <w:tcW w:w="0" w:type="auto"/>
          </w:tcPr>
          <w:p w14:paraId="4D59165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17</w:t>
            </w:r>
          </w:p>
        </w:tc>
        <w:tc>
          <w:tcPr>
            <w:tcW w:w="0" w:type="auto"/>
          </w:tcPr>
          <w:p w14:paraId="6DBBF66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w:t>
            </w:r>
          </w:p>
        </w:tc>
        <w:tc>
          <w:tcPr>
            <w:tcW w:w="0" w:type="auto"/>
          </w:tcPr>
          <w:p w14:paraId="5EE7C6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w:t>
            </w:r>
          </w:p>
        </w:tc>
      </w:tr>
      <w:tr w:rsidR="00513CDB" w:rsidRPr="007C7328" w14:paraId="296EB9E6" w14:textId="77777777" w:rsidTr="007C7328">
        <w:trPr>
          <w:jc w:val="center"/>
        </w:trPr>
        <w:tc>
          <w:tcPr>
            <w:tcW w:w="0" w:type="auto"/>
            <w:vMerge/>
          </w:tcPr>
          <w:p w14:paraId="41B65FFE" w14:textId="77777777" w:rsidR="00513CDB" w:rsidRPr="007C7328" w:rsidRDefault="00513CDB" w:rsidP="007C7328">
            <w:pPr>
              <w:widowControl/>
              <w:suppressAutoHyphens w:val="0"/>
              <w:jc w:val="both"/>
              <w:rPr>
                <w:rFonts w:ascii="Arial" w:hAnsi="Arial" w:cs="Arial"/>
                <w:sz w:val="24"/>
              </w:rPr>
            </w:pPr>
          </w:p>
        </w:tc>
        <w:tc>
          <w:tcPr>
            <w:tcW w:w="0" w:type="auto"/>
            <w:gridSpan w:val="5"/>
          </w:tcPr>
          <w:p w14:paraId="0C8D72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Физкультура и спорт</w:t>
            </w:r>
            <w:r w:rsidRPr="007C7328">
              <w:rPr>
                <w:rFonts w:ascii="Arial" w:hAnsi="Arial" w:cs="Arial"/>
                <w:sz w:val="24"/>
              </w:rPr>
              <w:tab/>
            </w:r>
          </w:p>
        </w:tc>
      </w:tr>
      <w:tr w:rsidR="00513CDB" w:rsidRPr="007C7328" w14:paraId="73427D1A" w14:textId="77777777" w:rsidTr="007C7328">
        <w:trPr>
          <w:jc w:val="center"/>
        </w:trPr>
        <w:tc>
          <w:tcPr>
            <w:tcW w:w="0" w:type="auto"/>
            <w:vMerge/>
          </w:tcPr>
          <w:p w14:paraId="17DE69C6" w14:textId="77777777" w:rsidR="00513CDB" w:rsidRPr="007C7328" w:rsidRDefault="00513CDB" w:rsidP="007C7328">
            <w:pPr>
              <w:widowControl/>
              <w:suppressAutoHyphens w:val="0"/>
              <w:jc w:val="both"/>
              <w:rPr>
                <w:rFonts w:ascii="Arial" w:hAnsi="Arial" w:cs="Arial"/>
                <w:sz w:val="24"/>
              </w:rPr>
            </w:pPr>
          </w:p>
        </w:tc>
        <w:tc>
          <w:tcPr>
            <w:tcW w:w="0" w:type="auto"/>
          </w:tcPr>
          <w:p w14:paraId="4A8C93C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Уровень обеспеченности населения спортивными сооружениями исходя из единовременной пропускной способности объектов спорта</w:t>
            </w:r>
            <w:r w:rsidRPr="007C7328">
              <w:rPr>
                <w:rFonts w:ascii="Arial" w:hAnsi="Arial" w:cs="Arial"/>
                <w:sz w:val="24"/>
              </w:rPr>
              <w:tab/>
            </w:r>
          </w:p>
        </w:tc>
        <w:tc>
          <w:tcPr>
            <w:tcW w:w="0" w:type="auto"/>
          </w:tcPr>
          <w:p w14:paraId="0E0DA0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48,0</w:t>
            </w:r>
          </w:p>
        </w:tc>
        <w:tc>
          <w:tcPr>
            <w:tcW w:w="0" w:type="auto"/>
          </w:tcPr>
          <w:p w14:paraId="3BE416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52,0</w:t>
            </w:r>
          </w:p>
        </w:tc>
        <w:tc>
          <w:tcPr>
            <w:tcW w:w="0" w:type="auto"/>
          </w:tcPr>
          <w:p w14:paraId="38314B3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54,0</w:t>
            </w:r>
          </w:p>
        </w:tc>
        <w:tc>
          <w:tcPr>
            <w:tcW w:w="0" w:type="auto"/>
          </w:tcPr>
          <w:p w14:paraId="561EB63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56,0</w:t>
            </w:r>
          </w:p>
        </w:tc>
      </w:tr>
      <w:tr w:rsidR="00513CDB" w:rsidRPr="007C7328" w14:paraId="489AE3DB" w14:textId="77777777" w:rsidTr="007C7328">
        <w:trPr>
          <w:jc w:val="center"/>
        </w:trPr>
        <w:tc>
          <w:tcPr>
            <w:tcW w:w="0" w:type="auto"/>
            <w:vMerge/>
          </w:tcPr>
          <w:p w14:paraId="58C65610" w14:textId="77777777" w:rsidR="00513CDB" w:rsidRPr="007C7328" w:rsidRDefault="00513CDB" w:rsidP="007C7328">
            <w:pPr>
              <w:widowControl/>
              <w:suppressAutoHyphens w:val="0"/>
              <w:jc w:val="both"/>
              <w:rPr>
                <w:rFonts w:ascii="Arial" w:hAnsi="Arial" w:cs="Arial"/>
                <w:sz w:val="24"/>
              </w:rPr>
            </w:pPr>
          </w:p>
        </w:tc>
        <w:tc>
          <w:tcPr>
            <w:tcW w:w="0" w:type="auto"/>
          </w:tcPr>
          <w:p w14:paraId="4BE09B5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Доля населения, систематически занимающегося физической культурой и спортом, в общей численности населения</w:t>
            </w:r>
          </w:p>
        </w:tc>
        <w:tc>
          <w:tcPr>
            <w:tcW w:w="0" w:type="auto"/>
          </w:tcPr>
          <w:p w14:paraId="02B38E2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54,0</w:t>
            </w:r>
          </w:p>
        </w:tc>
        <w:tc>
          <w:tcPr>
            <w:tcW w:w="0" w:type="auto"/>
          </w:tcPr>
          <w:p w14:paraId="3D604CB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56,5</w:t>
            </w:r>
          </w:p>
        </w:tc>
        <w:tc>
          <w:tcPr>
            <w:tcW w:w="0" w:type="auto"/>
          </w:tcPr>
          <w:p w14:paraId="326B38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57,0</w:t>
            </w:r>
          </w:p>
        </w:tc>
        <w:tc>
          <w:tcPr>
            <w:tcW w:w="0" w:type="auto"/>
          </w:tcPr>
          <w:p w14:paraId="565652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58,0</w:t>
            </w:r>
          </w:p>
        </w:tc>
      </w:tr>
      <w:tr w:rsidR="00513CDB" w:rsidRPr="007C7328" w14:paraId="0081AFC1" w14:textId="77777777" w:rsidTr="007C7328">
        <w:trPr>
          <w:jc w:val="center"/>
        </w:trPr>
        <w:tc>
          <w:tcPr>
            <w:tcW w:w="0" w:type="auto"/>
          </w:tcPr>
          <w:p w14:paraId="792437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Управление социальной защиты населения</w:t>
            </w:r>
          </w:p>
        </w:tc>
        <w:tc>
          <w:tcPr>
            <w:tcW w:w="0" w:type="auto"/>
          </w:tcPr>
          <w:p w14:paraId="7D64B0E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Доля граждан, получивших социальные услуги от общей</w:t>
            </w:r>
          </w:p>
          <w:p w14:paraId="1AE370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численности населения, признанных нуждающимися, %</w:t>
            </w:r>
          </w:p>
        </w:tc>
        <w:tc>
          <w:tcPr>
            <w:tcW w:w="0" w:type="auto"/>
          </w:tcPr>
          <w:p w14:paraId="22693FB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100</w:t>
            </w:r>
          </w:p>
        </w:tc>
        <w:tc>
          <w:tcPr>
            <w:tcW w:w="0" w:type="auto"/>
          </w:tcPr>
          <w:p w14:paraId="3ABDC0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100</w:t>
            </w:r>
          </w:p>
        </w:tc>
        <w:tc>
          <w:tcPr>
            <w:tcW w:w="0" w:type="auto"/>
          </w:tcPr>
          <w:p w14:paraId="1C9FD4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100</w:t>
            </w:r>
          </w:p>
        </w:tc>
        <w:tc>
          <w:tcPr>
            <w:tcW w:w="0" w:type="auto"/>
          </w:tcPr>
          <w:p w14:paraId="3AAC569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100</w:t>
            </w:r>
          </w:p>
        </w:tc>
      </w:tr>
      <w:tr w:rsidR="00513CDB" w:rsidRPr="007C7328" w14:paraId="36B7295D" w14:textId="77777777" w:rsidTr="007C7328">
        <w:trPr>
          <w:jc w:val="center"/>
        </w:trPr>
        <w:tc>
          <w:tcPr>
            <w:tcW w:w="0" w:type="auto"/>
            <w:vMerge w:val="restart"/>
          </w:tcPr>
          <w:p w14:paraId="0A401FA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градостроительства</w:t>
            </w:r>
          </w:p>
          <w:p w14:paraId="590A5D3F" w14:textId="77777777" w:rsidR="00513CDB" w:rsidRPr="007C7328" w:rsidRDefault="00513CDB" w:rsidP="007C7328">
            <w:pPr>
              <w:widowControl/>
              <w:suppressAutoHyphens w:val="0"/>
              <w:jc w:val="both"/>
              <w:rPr>
                <w:rFonts w:ascii="Arial" w:hAnsi="Arial" w:cs="Arial"/>
                <w:sz w:val="24"/>
              </w:rPr>
            </w:pPr>
          </w:p>
        </w:tc>
        <w:tc>
          <w:tcPr>
            <w:tcW w:w="0" w:type="auto"/>
            <w:gridSpan w:val="5"/>
          </w:tcPr>
          <w:p w14:paraId="7DA8259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Жилищное строительство</w:t>
            </w:r>
          </w:p>
        </w:tc>
      </w:tr>
      <w:tr w:rsidR="00513CDB" w:rsidRPr="007C7328" w14:paraId="6A3BDD07" w14:textId="77777777" w:rsidTr="007C7328">
        <w:trPr>
          <w:jc w:val="center"/>
        </w:trPr>
        <w:tc>
          <w:tcPr>
            <w:tcW w:w="0" w:type="auto"/>
            <w:vMerge/>
          </w:tcPr>
          <w:p w14:paraId="2BBA930D" w14:textId="77777777" w:rsidR="00513CDB" w:rsidRPr="007C7328" w:rsidRDefault="00513CDB" w:rsidP="007C7328">
            <w:pPr>
              <w:widowControl/>
              <w:suppressAutoHyphens w:val="0"/>
              <w:jc w:val="both"/>
              <w:rPr>
                <w:rFonts w:ascii="Arial" w:hAnsi="Arial" w:cs="Arial"/>
                <w:sz w:val="24"/>
              </w:rPr>
            </w:pPr>
          </w:p>
        </w:tc>
        <w:tc>
          <w:tcPr>
            <w:tcW w:w="0" w:type="auto"/>
          </w:tcPr>
          <w:p w14:paraId="2FA8316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Ввод в действие жилых домов, тыс.кв.м.</w:t>
            </w:r>
          </w:p>
        </w:tc>
        <w:tc>
          <w:tcPr>
            <w:tcW w:w="0" w:type="auto"/>
          </w:tcPr>
          <w:p w14:paraId="627B90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49,1</w:t>
            </w:r>
          </w:p>
        </w:tc>
        <w:tc>
          <w:tcPr>
            <w:tcW w:w="0" w:type="auto"/>
          </w:tcPr>
          <w:p w14:paraId="396C5A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68,0</w:t>
            </w:r>
          </w:p>
        </w:tc>
        <w:tc>
          <w:tcPr>
            <w:tcW w:w="0" w:type="auto"/>
          </w:tcPr>
          <w:p w14:paraId="0CC9A7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70,0</w:t>
            </w:r>
          </w:p>
        </w:tc>
        <w:tc>
          <w:tcPr>
            <w:tcW w:w="0" w:type="auto"/>
          </w:tcPr>
          <w:p w14:paraId="2F2CF19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73,0</w:t>
            </w:r>
          </w:p>
        </w:tc>
      </w:tr>
      <w:tr w:rsidR="00513CDB" w:rsidRPr="007C7328" w14:paraId="6CDEA9D9" w14:textId="77777777" w:rsidTr="007C7328">
        <w:trPr>
          <w:jc w:val="center"/>
        </w:trPr>
        <w:tc>
          <w:tcPr>
            <w:tcW w:w="0" w:type="auto"/>
            <w:vMerge w:val="restart"/>
          </w:tcPr>
          <w:p w14:paraId="159B4CD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Отдел строительства и жилищно-коммунального хозяйства</w:t>
            </w:r>
          </w:p>
        </w:tc>
        <w:tc>
          <w:tcPr>
            <w:tcW w:w="0" w:type="auto"/>
            <w:gridSpan w:val="5"/>
          </w:tcPr>
          <w:p w14:paraId="01DF41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Инженерно-коммунальная инфраструктура</w:t>
            </w:r>
          </w:p>
        </w:tc>
      </w:tr>
      <w:tr w:rsidR="00513CDB" w:rsidRPr="007C7328" w14:paraId="22CBCAA5" w14:textId="77777777" w:rsidTr="007C7328">
        <w:trPr>
          <w:jc w:val="center"/>
        </w:trPr>
        <w:tc>
          <w:tcPr>
            <w:tcW w:w="0" w:type="auto"/>
            <w:vMerge/>
          </w:tcPr>
          <w:p w14:paraId="3526D834" w14:textId="77777777" w:rsidR="00513CDB" w:rsidRPr="007C7328" w:rsidRDefault="00513CDB" w:rsidP="007C7328">
            <w:pPr>
              <w:widowControl/>
              <w:suppressAutoHyphens w:val="0"/>
              <w:jc w:val="both"/>
              <w:rPr>
                <w:rFonts w:ascii="Arial" w:hAnsi="Arial" w:cs="Arial"/>
                <w:sz w:val="24"/>
              </w:rPr>
            </w:pPr>
          </w:p>
        </w:tc>
        <w:tc>
          <w:tcPr>
            <w:tcW w:w="0" w:type="auto"/>
          </w:tcPr>
          <w:p w14:paraId="2E4122B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Доля реконструированных объектов инженерно-коммунальной инфраструктуры, от общего их количества, %</w:t>
            </w:r>
          </w:p>
        </w:tc>
        <w:tc>
          <w:tcPr>
            <w:tcW w:w="0" w:type="auto"/>
          </w:tcPr>
          <w:p w14:paraId="13DDF94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w:t>
            </w:r>
          </w:p>
        </w:tc>
        <w:tc>
          <w:tcPr>
            <w:tcW w:w="0" w:type="auto"/>
          </w:tcPr>
          <w:p w14:paraId="45B041F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w:t>
            </w:r>
          </w:p>
        </w:tc>
        <w:tc>
          <w:tcPr>
            <w:tcW w:w="0" w:type="auto"/>
          </w:tcPr>
          <w:p w14:paraId="15DEF37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w:t>
            </w:r>
          </w:p>
        </w:tc>
        <w:tc>
          <w:tcPr>
            <w:tcW w:w="0" w:type="auto"/>
          </w:tcPr>
          <w:p w14:paraId="252F4DE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25</w:t>
            </w:r>
          </w:p>
        </w:tc>
      </w:tr>
    </w:tbl>
    <w:p w14:paraId="7F29D2DC" w14:textId="77777777" w:rsidR="00513CDB" w:rsidRPr="007C7328" w:rsidRDefault="00513CDB" w:rsidP="007C7328">
      <w:pPr>
        <w:ind w:firstLine="567"/>
        <w:jc w:val="both"/>
        <w:rPr>
          <w:rFonts w:ascii="Arial" w:hAnsi="Arial" w:cs="Arial"/>
          <w:sz w:val="24"/>
        </w:rPr>
      </w:pPr>
    </w:p>
    <w:p w14:paraId="028B4799" w14:textId="77777777" w:rsidR="00513CDB" w:rsidRPr="007C7328" w:rsidRDefault="00513CDB" w:rsidP="007C7328">
      <w:pPr>
        <w:ind w:firstLine="567"/>
        <w:jc w:val="both"/>
        <w:rPr>
          <w:rFonts w:ascii="Arial" w:hAnsi="Arial" w:cs="Arial"/>
          <w:sz w:val="24"/>
        </w:rPr>
      </w:pPr>
    </w:p>
    <w:p w14:paraId="34466DDB" w14:textId="77777777" w:rsidR="00513CDB" w:rsidRPr="007C7328" w:rsidRDefault="00513CDB" w:rsidP="007C7328">
      <w:pPr>
        <w:ind w:firstLine="567"/>
        <w:jc w:val="both"/>
        <w:rPr>
          <w:rFonts w:ascii="Arial" w:hAnsi="Arial" w:cs="Arial"/>
          <w:sz w:val="24"/>
        </w:rPr>
      </w:pPr>
    </w:p>
    <w:p w14:paraId="0CF14A06" w14:textId="77777777" w:rsidR="00513CDB" w:rsidRPr="007C7328" w:rsidRDefault="00513CDB" w:rsidP="007C7328">
      <w:pPr>
        <w:ind w:firstLine="567"/>
        <w:jc w:val="both"/>
        <w:rPr>
          <w:rFonts w:ascii="Arial" w:hAnsi="Arial" w:cs="Arial"/>
          <w:sz w:val="24"/>
        </w:rPr>
      </w:pPr>
    </w:p>
    <w:p w14:paraId="1FB17C08" w14:textId="77777777" w:rsidR="00513CDB" w:rsidRPr="007C7328" w:rsidRDefault="00513CDB" w:rsidP="007C7328">
      <w:pPr>
        <w:ind w:firstLine="567"/>
        <w:jc w:val="both"/>
        <w:rPr>
          <w:rFonts w:ascii="Arial" w:hAnsi="Arial" w:cs="Arial"/>
          <w:sz w:val="24"/>
        </w:rPr>
      </w:pPr>
    </w:p>
    <w:p w14:paraId="76F00D0E" w14:textId="77777777" w:rsidR="00513CDB" w:rsidRPr="007C7328" w:rsidRDefault="00513CDB" w:rsidP="007C7328">
      <w:pPr>
        <w:ind w:firstLine="567"/>
        <w:jc w:val="both"/>
        <w:rPr>
          <w:rFonts w:ascii="Arial" w:hAnsi="Arial" w:cs="Arial"/>
          <w:sz w:val="24"/>
        </w:rPr>
      </w:pPr>
    </w:p>
    <w:p w14:paraId="7231BD3B" w14:textId="77777777" w:rsidR="00513CDB" w:rsidRPr="007C7328" w:rsidRDefault="00513CDB" w:rsidP="007C7328">
      <w:pPr>
        <w:ind w:firstLine="567"/>
        <w:jc w:val="both"/>
        <w:rPr>
          <w:rFonts w:ascii="Arial" w:hAnsi="Arial" w:cs="Arial"/>
          <w:sz w:val="24"/>
        </w:rPr>
      </w:pPr>
    </w:p>
    <w:p w14:paraId="7935770B" w14:textId="77777777" w:rsidR="00513CDB" w:rsidRPr="007C7328" w:rsidRDefault="00513CDB" w:rsidP="007C7328">
      <w:pPr>
        <w:ind w:firstLine="567"/>
        <w:jc w:val="both"/>
        <w:rPr>
          <w:rFonts w:ascii="Arial" w:hAnsi="Arial" w:cs="Arial"/>
          <w:sz w:val="24"/>
        </w:rPr>
      </w:pPr>
    </w:p>
    <w:p w14:paraId="1324CF85" w14:textId="77777777" w:rsidR="00513CDB" w:rsidRPr="007C7328" w:rsidRDefault="00513CDB" w:rsidP="007C7328">
      <w:pPr>
        <w:ind w:firstLine="567"/>
        <w:jc w:val="both"/>
        <w:rPr>
          <w:rFonts w:ascii="Arial" w:hAnsi="Arial" w:cs="Arial"/>
          <w:sz w:val="24"/>
        </w:rPr>
      </w:pPr>
    </w:p>
    <w:p w14:paraId="0639D1CD" w14:textId="77777777" w:rsidR="00513CDB" w:rsidRPr="007C7328" w:rsidRDefault="00513CDB" w:rsidP="007C7328">
      <w:pPr>
        <w:ind w:firstLine="567"/>
        <w:jc w:val="both"/>
        <w:rPr>
          <w:rFonts w:ascii="Arial" w:hAnsi="Arial" w:cs="Arial"/>
          <w:sz w:val="24"/>
        </w:rPr>
      </w:pPr>
    </w:p>
    <w:p w14:paraId="73324697" w14:textId="77777777" w:rsidR="00513CDB" w:rsidRPr="007C7328" w:rsidRDefault="00513CDB" w:rsidP="007C7328">
      <w:pPr>
        <w:ind w:firstLine="567"/>
        <w:jc w:val="both"/>
        <w:rPr>
          <w:rFonts w:ascii="Arial" w:hAnsi="Arial" w:cs="Arial"/>
          <w:sz w:val="24"/>
        </w:rPr>
      </w:pPr>
    </w:p>
    <w:p w14:paraId="6ACAF3A2" w14:textId="77777777" w:rsidR="00513CDB" w:rsidRPr="007C7328" w:rsidRDefault="00513CDB" w:rsidP="007C7328">
      <w:pPr>
        <w:ind w:firstLine="567"/>
        <w:jc w:val="both"/>
        <w:rPr>
          <w:rFonts w:ascii="Arial" w:hAnsi="Arial" w:cs="Arial"/>
          <w:sz w:val="24"/>
        </w:rPr>
      </w:pPr>
    </w:p>
    <w:p w14:paraId="06F17388" w14:textId="77777777" w:rsidR="00513CDB" w:rsidRPr="007C7328" w:rsidRDefault="00513CDB" w:rsidP="007C7328">
      <w:pPr>
        <w:ind w:firstLine="567"/>
        <w:jc w:val="both"/>
        <w:rPr>
          <w:rFonts w:ascii="Arial" w:hAnsi="Arial" w:cs="Arial"/>
          <w:sz w:val="24"/>
        </w:rPr>
      </w:pPr>
    </w:p>
    <w:p w14:paraId="77E9EE9C" w14:textId="77777777" w:rsidR="00513CDB" w:rsidRPr="007C7328" w:rsidRDefault="00513CDB" w:rsidP="007C7328">
      <w:pPr>
        <w:ind w:firstLine="567"/>
        <w:jc w:val="both"/>
        <w:rPr>
          <w:rFonts w:ascii="Arial" w:hAnsi="Arial" w:cs="Arial"/>
          <w:sz w:val="24"/>
        </w:rPr>
      </w:pPr>
    </w:p>
    <w:p w14:paraId="6473DE71" w14:textId="77777777" w:rsidR="00513CDB" w:rsidRPr="007C7328" w:rsidRDefault="00513CDB" w:rsidP="007C7328">
      <w:pPr>
        <w:ind w:firstLine="567"/>
        <w:jc w:val="both"/>
        <w:rPr>
          <w:rFonts w:ascii="Arial" w:hAnsi="Arial" w:cs="Arial"/>
          <w:sz w:val="24"/>
        </w:rPr>
      </w:pPr>
    </w:p>
    <w:p w14:paraId="4C2973FC" w14:textId="77777777" w:rsidR="00513CDB" w:rsidRPr="007C7328" w:rsidRDefault="00513CDB" w:rsidP="007C7328">
      <w:pPr>
        <w:ind w:firstLine="567"/>
        <w:jc w:val="both"/>
        <w:rPr>
          <w:rFonts w:ascii="Arial" w:hAnsi="Arial" w:cs="Arial"/>
          <w:sz w:val="24"/>
        </w:rPr>
      </w:pPr>
    </w:p>
    <w:p w14:paraId="6D5369B4"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Приложение 2</w:t>
      </w:r>
    </w:p>
    <w:p w14:paraId="340B1275" w14:textId="77777777" w:rsidR="00513CDB" w:rsidRPr="007C7328" w:rsidRDefault="00513CDB" w:rsidP="007C7328">
      <w:pPr>
        <w:ind w:firstLine="567"/>
        <w:jc w:val="both"/>
        <w:rPr>
          <w:rFonts w:ascii="Arial" w:hAnsi="Arial" w:cs="Arial"/>
          <w:sz w:val="24"/>
        </w:rPr>
      </w:pPr>
      <w:r w:rsidRPr="007C7328">
        <w:rPr>
          <w:rFonts w:ascii="Arial" w:hAnsi="Arial" w:cs="Arial"/>
          <w:sz w:val="24"/>
        </w:rPr>
        <w:t xml:space="preserve">Перечень инвестиционных проектов реализуемых и планируемых к реализации </w:t>
      </w:r>
    </w:p>
    <w:p w14:paraId="27CFD3EB" w14:textId="77777777" w:rsidR="00513CDB" w:rsidRPr="007C7328" w:rsidRDefault="00513CDB" w:rsidP="007C7328">
      <w:pPr>
        <w:ind w:firstLine="567"/>
        <w:jc w:val="both"/>
        <w:rPr>
          <w:rFonts w:ascii="Arial" w:hAnsi="Arial" w:cs="Arial"/>
          <w:sz w:val="24"/>
        </w:rPr>
      </w:pPr>
      <w:r w:rsidRPr="007C7328">
        <w:rPr>
          <w:rFonts w:ascii="Arial" w:hAnsi="Arial" w:cs="Arial"/>
          <w:sz w:val="24"/>
        </w:rPr>
        <w:t>на территории Бессоновского района Пензенской области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
        <w:gridCol w:w="2028"/>
        <w:gridCol w:w="1586"/>
        <w:gridCol w:w="1647"/>
        <w:gridCol w:w="1281"/>
        <w:gridCol w:w="1294"/>
        <w:gridCol w:w="1294"/>
      </w:tblGrid>
      <w:tr w:rsidR="00513CDB" w:rsidRPr="007C7328" w14:paraId="3EF5673A" w14:textId="77777777" w:rsidTr="007C7328">
        <w:trPr>
          <w:jc w:val="center"/>
        </w:trPr>
        <w:tc>
          <w:tcPr>
            <w:tcW w:w="0" w:type="auto"/>
            <w:shd w:val="clear" w:color="auto" w:fill="F2F2F2"/>
            <w:vAlign w:val="center"/>
          </w:tcPr>
          <w:p w14:paraId="6B01A7C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w:t>
            </w:r>
          </w:p>
          <w:p w14:paraId="398F3D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п/п</w:t>
            </w:r>
          </w:p>
        </w:tc>
        <w:tc>
          <w:tcPr>
            <w:tcW w:w="0" w:type="auto"/>
            <w:shd w:val="clear" w:color="auto" w:fill="F2F2F2"/>
            <w:vAlign w:val="center"/>
          </w:tcPr>
          <w:p w14:paraId="473B77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w:t>
            </w:r>
          </w:p>
          <w:p w14:paraId="4F5C48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проекта</w:t>
            </w:r>
          </w:p>
        </w:tc>
        <w:tc>
          <w:tcPr>
            <w:tcW w:w="0" w:type="auto"/>
            <w:shd w:val="clear" w:color="auto" w:fill="F2F2F2"/>
            <w:vAlign w:val="center"/>
          </w:tcPr>
          <w:p w14:paraId="224798D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Отраслевая</w:t>
            </w:r>
          </w:p>
          <w:p w14:paraId="2FC03AB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принадлежность</w:t>
            </w:r>
          </w:p>
          <w:p w14:paraId="7C985B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проекта</w:t>
            </w:r>
          </w:p>
        </w:tc>
        <w:tc>
          <w:tcPr>
            <w:tcW w:w="0" w:type="auto"/>
            <w:shd w:val="clear" w:color="auto" w:fill="F2F2F2"/>
            <w:vAlign w:val="center"/>
          </w:tcPr>
          <w:p w14:paraId="7BEA489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Инициатор</w:t>
            </w:r>
          </w:p>
          <w:p w14:paraId="65EF58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(инвестор)</w:t>
            </w:r>
          </w:p>
          <w:p w14:paraId="2A34D7A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проекта</w:t>
            </w:r>
          </w:p>
        </w:tc>
        <w:tc>
          <w:tcPr>
            <w:tcW w:w="0" w:type="auto"/>
            <w:shd w:val="clear" w:color="auto" w:fill="F2F2F2"/>
            <w:vAlign w:val="center"/>
          </w:tcPr>
          <w:p w14:paraId="484290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Место</w:t>
            </w:r>
          </w:p>
          <w:p w14:paraId="3C9E9B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реализации</w:t>
            </w:r>
          </w:p>
          <w:p w14:paraId="2BBE3D2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проекта</w:t>
            </w:r>
          </w:p>
        </w:tc>
        <w:tc>
          <w:tcPr>
            <w:tcW w:w="0" w:type="auto"/>
            <w:shd w:val="clear" w:color="auto" w:fill="F2F2F2"/>
            <w:vAlign w:val="center"/>
          </w:tcPr>
          <w:p w14:paraId="3C3BF7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Планируемый</w:t>
            </w:r>
          </w:p>
          <w:p w14:paraId="6388368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объем</w:t>
            </w:r>
          </w:p>
          <w:p w14:paraId="7BA187D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инвестиций</w:t>
            </w:r>
          </w:p>
          <w:p w14:paraId="7EE4AA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млн.руб.</w:t>
            </w:r>
          </w:p>
        </w:tc>
        <w:tc>
          <w:tcPr>
            <w:tcW w:w="0" w:type="auto"/>
            <w:shd w:val="clear" w:color="auto" w:fill="F2F2F2"/>
            <w:vAlign w:val="center"/>
          </w:tcPr>
          <w:p w14:paraId="2563679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Планируемый</w:t>
            </w:r>
          </w:p>
          <w:p w14:paraId="7189AA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срок</w:t>
            </w:r>
          </w:p>
          <w:p w14:paraId="495915C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реализации</w:t>
            </w:r>
          </w:p>
          <w:p w14:paraId="79A4B66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проекта</w:t>
            </w:r>
          </w:p>
        </w:tc>
      </w:tr>
      <w:tr w:rsidR="00513CDB" w:rsidRPr="007C7328" w14:paraId="2681E5A4" w14:textId="77777777" w:rsidTr="007C7328">
        <w:trPr>
          <w:jc w:val="center"/>
        </w:trPr>
        <w:tc>
          <w:tcPr>
            <w:tcW w:w="0" w:type="auto"/>
            <w:shd w:val="clear" w:color="auto" w:fill="auto"/>
            <w:vAlign w:val="center"/>
          </w:tcPr>
          <w:p w14:paraId="6785FAB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w:t>
            </w:r>
          </w:p>
        </w:tc>
        <w:tc>
          <w:tcPr>
            <w:tcW w:w="0" w:type="auto"/>
            <w:shd w:val="clear" w:color="auto" w:fill="auto"/>
            <w:vAlign w:val="center"/>
          </w:tcPr>
          <w:p w14:paraId="19EFB50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торгово-логистического комплекса общей площадью 180 000 кв.м.»</w:t>
            </w:r>
          </w:p>
        </w:tc>
        <w:tc>
          <w:tcPr>
            <w:tcW w:w="0" w:type="auto"/>
            <w:shd w:val="clear" w:color="auto" w:fill="auto"/>
            <w:vAlign w:val="center"/>
          </w:tcPr>
          <w:p w14:paraId="1C011ED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Транспортировка и хранение</w:t>
            </w:r>
          </w:p>
        </w:tc>
        <w:tc>
          <w:tcPr>
            <w:tcW w:w="0" w:type="auto"/>
            <w:shd w:val="clear" w:color="auto" w:fill="auto"/>
            <w:vAlign w:val="center"/>
          </w:tcPr>
          <w:p w14:paraId="72081E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ООО «Вайлдберриз»</w:t>
            </w:r>
          </w:p>
        </w:tc>
        <w:tc>
          <w:tcPr>
            <w:tcW w:w="0" w:type="auto"/>
            <w:shd w:val="clear" w:color="auto" w:fill="auto"/>
            <w:vAlign w:val="center"/>
          </w:tcPr>
          <w:p w14:paraId="3C78A8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Бессоновский сельсовет</w:t>
            </w:r>
          </w:p>
        </w:tc>
        <w:tc>
          <w:tcPr>
            <w:tcW w:w="0" w:type="auto"/>
            <w:shd w:val="clear" w:color="auto" w:fill="auto"/>
            <w:vAlign w:val="center"/>
          </w:tcPr>
          <w:p w14:paraId="7BE673C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11 500</w:t>
            </w:r>
          </w:p>
        </w:tc>
        <w:tc>
          <w:tcPr>
            <w:tcW w:w="0" w:type="auto"/>
            <w:shd w:val="clear" w:color="auto" w:fill="auto"/>
            <w:vAlign w:val="center"/>
          </w:tcPr>
          <w:p w14:paraId="52F545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2023-2026 </w:t>
            </w:r>
          </w:p>
        </w:tc>
      </w:tr>
      <w:tr w:rsidR="00513CDB" w:rsidRPr="007C7328" w14:paraId="2104C441" w14:textId="77777777" w:rsidTr="007C7328">
        <w:trPr>
          <w:jc w:val="center"/>
        </w:trPr>
        <w:tc>
          <w:tcPr>
            <w:tcW w:w="0" w:type="auto"/>
            <w:shd w:val="clear" w:color="auto" w:fill="auto"/>
            <w:vAlign w:val="center"/>
          </w:tcPr>
          <w:p w14:paraId="605386F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w:t>
            </w:r>
          </w:p>
        </w:tc>
        <w:tc>
          <w:tcPr>
            <w:tcW w:w="0" w:type="auto"/>
            <w:shd w:val="clear" w:color="auto" w:fill="auto"/>
            <w:vAlign w:val="center"/>
          </w:tcPr>
          <w:p w14:paraId="7F6D890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нефтеперекачивающей станции «Пенза 2»</w:t>
            </w:r>
          </w:p>
        </w:tc>
        <w:tc>
          <w:tcPr>
            <w:tcW w:w="0" w:type="auto"/>
            <w:shd w:val="clear" w:color="auto" w:fill="auto"/>
            <w:vAlign w:val="center"/>
          </w:tcPr>
          <w:p w14:paraId="282E76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Транспортировка и хранение</w:t>
            </w:r>
          </w:p>
        </w:tc>
        <w:tc>
          <w:tcPr>
            <w:tcW w:w="0" w:type="auto"/>
            <w:shd w:val="clear" w:color="auto" w:fill="auto"/>
            <w:vAlign w:val="center"/>
          </w:tcPr>
          <w:p w14:paraId="1975DC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АО «Транснефть - Дружба»</w:t>
            </w:r>
          </w:p>
        </w:tc>
        <w:tc>
          <w:tcPr>
            <w:tcW w:w="0" w:type="auto"/>
            <w:shd w:val="clear" w:color="auto" w:fill="auto"/>
            <w:vAlign w:val="center"/>
          </w:tcPr>
          <w:p w14:paraId="598E5E8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Сосновский сельсовет</w:t>
            </w:r>
          </w:p>
        </w:tc>
        <w:tc>
          <w:tcPr>
            <w:tcW w:w="0" w:type="auto"/>
            <w:shd w:val="clear" w:color="auto" w:fill="auto"/>
            <w:vAlign w:val="center"/>
          </w:tcPr>
          <w:p w14:paraId="45CE64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800</w:t>
            </w:r>
          </w:p>
        </w:tc>
        <w:tc>
          <w:tcPr>
            <w:tcW w:w="0" w:type="auto"/>
            <w:shd w:val="clear" w:color="auto" w:fill="auto"/>
            <w:vAlign w:val="center"/>
          </w:tcPr>
          <w:p w14:paraId="19EC80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2022-2026</w:t>
            </w:r>
          </w:p>
        </w:tc>
      </w:tr>
      <w:tr w:rsidR="00513CDB" w:rsidRPr="007C7328" w14:paraId="3B2F41EA" w14:textId="77777777" w:rsidTr="007C7328">
        <w:trPr>
          <w:jc w:val="center"/>
        </w:trPr>
        <w:tc>
          <w:tcPr>
            <w:tcW w:w="0" w:type="auto"/>
            <w:shd w:val="clear" w:color="auto" w:fill="auto"/>
            <w:vAlign w:val="center"/>
          </w:tcPr>
          <w:p w14:paraId="4EE9B6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w:t>
            </w:r>
          </w:p>
        </w:tc>
        <w:tc>
          <w:tcPr>
            <w:tcW w:w="0" w:type="auto"/>
            <w:shd w:val="clear" w:color="auto" w:fill="auto"/>
            <w:vAlign w:val="center"/>
          </w:tcPr>
          <w:p w14:paraId="771E361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производственных и складских помещений»</w:t>
            </w:r>
          </w:p>
        </w:tc>
        <w:tc>
          <w:tcPr>
            <w:tcW w:w="0" w:type="auto"/>
            <w:shd w:val="clear" w:color="auto" w:fill="auto"/>
            <w:vAlign w:val="center"/>
          </w:tcPr>
          <w:p w14:paraId="5D0F02C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Промышленность</w:t>
            </w:r>
          </w:p>
        </w:tc>
        <w:tc>
          <w:tcPr>
            <w:tcW w:w="0" w:type="auto"/>
            <w:shd w:val="clear" w:color="auto" w:fill="auto"/>
            <w:vAlign w:val="center"/>
          </w:tcPr>
          <w:p w14:paraId="23EB4D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ООО «ЭФ ЭМ Групп»</w:t>
            </w:r>
          </w:p>
        </w:tc>
        <w:tc>
          <w:tcPr>
            <w:tcW w:w="0" w:type="auto"/>
            <w:shd w:val="clear" w:color="auto" w:fill="auto"/>
            <w:vAlign w:val="center"/>
          </w:tcPr>
          <w:p w14:paraId="150968A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Бессоновка</w:t>
            </w:r>
          </w:p>
        </w:tc>
        <w:tc>
          <w:tcPr>
            <w:tcW w:w="0" w:type="auto"/>
            <w:shd w:val="clear" w:color="auto" w:fill="auto"/>
            <w:vAlign w:val="center"/>
          </w:tcPr>
          <w:p w14:paraId="250125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400</w:t>
            </w:r>
          </w:p>
        </w:tc>
        <w:tc>
          <w:tcPr>
            <w:tcW w:w="0" w:type="auto"/>
            <w:shd w:val="clear" w:color="auto" w:fill="auto"/>
            <w:vAlign w:val="center"/>
          </w:tcPr>
          <w:p w14:paraId="38193C6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2025-2030</w:t>
            </w:r>
          </w:p>
        </w:tc>
      </w:tr>
      <w:tr w:rsidR="00513CDB" w:rsidRPr="007C7328" w14:paraId="7AD2B24E" w14:textId="77777777" w:rsidTr="007C7328">
        <w:trPr>
          <w:jc w:val="center"/>
        </w:trPr>
        <w:tc>
          <w:tcPr>
            <w:tcW w:w="0" w:type="auto"/>
            <w:shd w:val="clear" w:color="auto" w:fill="auto"/>
            <w:vAlign w:val="center"/>
          </w:tcPr>
          <w:p w14:paraId="1F00899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w:t>
            </w:r>
          </w:p>
        </w:tc>
        <w:tc>
          <w:tcPr>
            <w:tcW w:w="0" w:type="auto"/>
            <w:shd w:val="clear" w:color="auto" w:fill="auto"/>
            <w:vAlign w:val="center"/>
          </w:tcPr>
          <w:p w14:paraId="72AA7E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и реконструкция производственных помещений»</w:t>
            </w:r>
          </w:p>
        </w:tc>
        <w:tc>
          <w:tcPr>
            <w:tcW w:w="0" w:type="auto"/>
            <w:shd w:val="clear" w:color="auto" w:fill="auto"/>
            <w:vAlign w:val="center"/>
          </w:tcPr>
          <w:p w14:paraId="11C4EEB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Сельское хозяйство</w:t>
            </w:r>
          </w:p>
        </w:tc>
        <w:tc>
          <w:tcPr>
            <w:tcW w:w="0" w:type="auto"/>
            <w:shd w:val="clear" w:color="auto" w:fill="auto"/>
            <w:vAlign w:val="center"/>
          </w:tcPr>
          <w:p w14:paraId="4B079F8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АО «Васильевская птицефабрика»</w:t>
            </w:r>
          </w:p>
        </w:tc>
        <w:tc>
          <w:tcPr>
            <w:tcW w:w="0" w:type="auto"/>
            <w:shd w:val="clear" w:color="auto" w:fill="auto"/>
            <w:vAlign w:val="center"/>
          </w:tcPr>
          <w:p w14:paraId="7E7EDF5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Пазелки</w:t>
            </w:r>
          </w:p>
        </w:tc>
        <w:tc>
          <w:tcPr>
            <w:tcW w:w="0" w:type="auto"/>
            <w:shd w:val="clear" w:color="auto" w:fill="auto"/>
            <w:vAlign w:val="center"/>
          </w:tcPr>
          <w:p w14:paraId="644B17B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800</w:t>
            </w:r>
          </w:p>
        </w:tc>
        <w:tc>
          <w:tcPr>
            <w:tcW w:w="0" w:type="auto"/>
            <w:shd w:val="clear" w:color="auto" w:fill="auto"/>
            <w:vAlign w:val="center"/>
          </w:tcPr>
          <w:p w14:paraId="2FDAE0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2025</w:t>
            </w:r>
          </w:p>
        </w:tc>
      </w:tr>
      <w:tr w:rsidR="00513CDB" w:rsidRPr="007C7328" w14:paraId="5D9B495A" w14:textId="77777777" w:rsidTr="007C7328">
        <w:trPr>
          <w:jc w:val="center"/>
        </w:trPr>
        <w:tc>
          <w:tcPr>
            <w:tcW w:w="0" w:type="auto"/>
            <w:shd w:val="clear" w:color="auto" w:fill="auto"/>
            <w:vAlign w:val="center"/>
          </w:tcPr>
          <w:p w14:paraId="000F5B2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w:t>
            </w:r>
          </w:p>
        </w:tc>
        <w:tc>
          <w:tcPr>
            <w:tcW w:w="0" w:type="auto"/>
            <w:shd w:val="clear" w:color="auto" w:fill="auto"/>
            <w:vAlign w:val="center"/>
          </w:tcPr>
          <w:p w14:paraId="682830D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складского помещения площадью 11 300 кв.м.»</w:t>
            </w:r>
          </w:p>
        </w:tc>
        <w:tc>
          <w:tcPr>
            <w:tcW w:w="0" w:type="auto"/>
            <w:shd w:val="clear" w:color="auto" w:fill="auto"/>
            <w:vAlign w:val="center"/>
          </w:tcPr>
          <w:p w14:paraId="68E6B43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Промышленность</w:t>
            </w:r>
          </w:p>
        </w:tc>
        <w:tc>
          <w:tcPr>
            <w:tcW w:w="0" w:type="auto"/>
            <w:shd w:val="clear" w:color="auto" w:fill="auto"/>
            <w:vAlign w:val="center"/>
          </w:tcPr>
          <w:p w14:paraId="759CC97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ООО «ЛесКом»</w:t>
            </w:r>
          </w:p>
        </w:tc>
        <w:tc>
          <w:tcPr>
            <w:tcW w:w="0" w:type="auto"/>
            <w:shd w:val="clear" w:color="auto" w:fill="auto"/>
            <w:vAlign w:val="center"/>
          </w:tcPr>
          <w:p w14:paraId="1AE8F2F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Бессоновка</w:t>
            </w:r>
          </w:p>
        </w:tc>
        <w:tc>
          <w:tcPr>
            <w:tcW w:w="0" w:type="auto"/>
            <w:shd w:val="clear" w:color="auto" w:fill="auto"/>
            <w:vAlign w:val="center"/>
          </w:tcPr>
          <w:p w14:paraId="75BE55A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75</w:t>
            </w:r>
          </w:p>
        </w:tc>
        <w:tc>
          <w:tcPr>
            <w:tcW w:w="0" w:type="auto"/>
            <w:shd w:val="clear" w:color="auto" w:fill="auto"/>
            <w:vAlign w:val="center"/>
          </w:tcPr>
          <w:p w14:paraId="21E8088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2025</w:t>
            </w:r>
          </w:p>
        </w:tc>
      </w:tr>
      <w:tr w:rsidR="00513CDB" w:rsidRPr="007C7328" w14:paraId="7BE83860" w14:textId="77777777" w:rsidTr="007C7328">
        <w:trPr>
          <w:jc w:val="center"/>
        </w:trPr>
        <w:tc>
          <w:tcPr>
            <w:tcW w:w="0" w:type="auto"/>
            <w:shd w:val="clear" w:color="auto" w:fill="FFFFFF"/>
            <w:vAlign w:val="center"/>
          </w:tcPr>
          <w:p w14:paraId="2959F1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shd w:val="clear" w:color="auto" w:fill="FFFFFF"/>
            <w:vAlign w:val="center"/>
          </w:tcPr>
          <w:p w14:paraId="7A97E24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цеха, для производства цистерн для транспортировки пищевых жидкостей (вода, молоко)»</w:t>
            </w:r>
          </w:p>
          <w:p w14:paraId="2FD116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новой отопительной модульной котельной»</w:t>
            </w:r>
          </w:p>
        </w:tc>
        <w:tc>
          <w:tcPr>
            <w:tcW w:w="0" w:type="auto"/>
            <w:shd w:val="clear" w:color="auto" w:fill="FFFFFF"/>
            <w:vAlign w:val="center"/>
          </w:tcPr>
          <w:p w14:paraId="034CF9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Промышленность</w:t>
            </w:r>
          </w:p>
        </w:tc>
        <w:tc>
          <w:tcPr>
            <w:tcW w:w="0" w:type="auto"/>
            <w:shd w:val="clear" w:color="auto" w:fill="FFFFFF"/>
            <w:vAlign w:val="center"/>
          </w:tcPr>
          <w:p w14:paraId="3AFCD6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АО «Завод ГРАЗ»</w:t>
            </w:r>
          </w:p>
        </w:tc>
        <w:tc>
          <w:tcPr>
            <w:tcW w:w="0" w:type="auto"/>
            <w:shd w:val="clear" w:color="auto" w:fill="FFFFFF"/>
            <w:vAlign w:val="center"/>
          </w:tcPr>
          <w:p w14:paraId="10B9E8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Грабово</w:t>
            </w:r>
          </w:p>
        </w:tc>
        <w:tc>
          <w:tcPr>
            <w:tcW w:w="0" w:type="auto"/>
            <w:shd w:val="clear" w:color="auto" w:fill="FFFFFF"/>
            <w:vAlign w:val="center"/>
          </w:tcPr>
          <w:p w14:paraId="470F4D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30</w:t>
            </w:r>
          </w:p>
        </w:tc>
        <w:tc>
          <w:tcPr>
            <w:tcW w:w="0" w:type="auto"/>
            <w:shd w:val="clear" w:color="auto" w:fill="FFFFFF"/>
            <w:vAlign w:val="center"/>
          </w:tcPr>
          <w:p w14:paraId="311133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2025</w:t>
            </w:r>
          </w:p>
        </w:tc>
      </w:tr>
      <w:tr w:rsidR="00513CDB" w:rsidRPr="007C7328" w14:paraId="449A6193" w14:textId="77777777" w:rsidTr="007C7328">
        <w:trPr>
          <w:jc w:val="center"/>
        </w:trPr>
        <w:tc>
          <w:tcPr>
            <w:tcW w:w="0" w:type="auto"/>
            <w:shd w:val="clear" w:color="auto" w:fill="FFFFFF"/>
            <w:vAlign w:val="center"/>
          </w:tcPr>
          <w:p w14:paraId="16C7AD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w:t>
            </w:r>
          </w:p>
        </w:tc>
        <w:tc>
          <w:tcPr>
            <w:tcW w:w="0" w:type="auto"/>
            <w:shd w:val="clear" w:color="auto" w:fill="FFFFFF"/>
            <w:vAlign w:val="center"/>
          </w:tcPr>
          <w:p w14:paraId="05473820" w14:textId="77777777" w:rsidR="00513CDB" w:rsidRPr="007C7328" w:rsidRDefault="00513CDB" w:rsidP="007C7328">
            <w:pPr>
              <w:widowControl/>
              <w:suppressAutoHyphens w:val="0"/>
              <w:jc w:val="both"/>
              <w:rPr>
                <w:rFonts w:ascii="Arial" w:hAnsi="Arial" w:cs="Arial"/>
                <w:sz w:val="24"/>
              </w:rPr>
            </w:pPr>
            <w:bookmarkStart w:id="57" w:name="_Hlk194322034"/>
            <w:r w:rsidRPr="007C7328">
              <w:rPr>
                <w:rFonts w:ascii="Arial" w:hAnsi="Arial" w:cs="Arial"/>
                <w:sz w:val="24"/>
              </w:rPr>
              <w:t>«Строительство склада-ангара»</w:t>
            </w:r>
            <w:bookmarkEnd w:id="57"/>
          </w:p>
        </w:tc>
        <w:tc>
          <w:tcPr>
            <w:tcW w:w="0" w:type="auto"/>
            <w:shd w:val="clear" w:color="auto" w:fill="FFFFFF"/>
            <w:vAlign w:val="center"/>
          </w:tcPr>
          <w:p w14:paraId="1840DA0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Промышленность</w:t>
            </w:r>
          </w:p>
        </w:tc>
        <w:tc>
          <w:tcPr>
            <w:tcW w:w="0" w:type="auto"/>
            <w:shd w:val="clear" w:color="auto" w:fill="FFFFFF"/>
            <w:vAlign w:val="center"/>
          </w:tcPr>
          <w:p w14:paraId="0AF8ED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ООО «Александровский спиртзавод №14»</w:t>
            </w:r>
          </w:p>
        </w:tc>
        <w:tc>
          <w:tcPr>
            <w:tcW w:w="0" w:type="auto"/>
            <w:shd w:val="clear" w:color="auto" w:fill="FFFFFF"/>
            <w:vAlign w:val="center"/>
          </w:tcPr>
          <w:p w14:paraId="0AABC40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Грабово</w:t>
            </w:r>
          </w:p>
        </w:tc>
        <w:tc>
          <w:tcPr>
            <w:tcW w:w="0" w:type="auto"/>
            <w:shd w:val="clear" w:color="auto" w:fill="FFFFFF"/>
            <w:vAlign w:val="center"/>
          </w:tcPr>
          <w:p w14:paraId="7A8BF7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w:t>
            </w:r>
          </w:p>
        </w:tc>
        <w:tc>
          <w:tcPr>
            <w:tcW w:w="0" w:type="auto"/>
            <w:shd w:val="clear" w:color="auto" w:fill="FFFFFF"/>
            <w:vAlign w:val="center"/>
          </w:tcPr>
          <w:p w14:paraId="6690305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2025</w:t>
            </w:r>
          </w:p>
        </w:tc>
      </w:tr>
      <w:tr w:rsidR="00513CDB" w:rsidRPr="007C7328" w14:paraId="79D717B0" w14:textId="77777777" w:rsidTr="007C7328">
        <w:trPr>
          <w:jc w:val="center"/>
        </w:trPr>
        <w:tc>
          <w:tcPr>
            <w:tcW w:w="0" w:type="auto"/>
            <w:shd w:val="clear" w:color="auto" w:fill="FFFFFF"/>
            <w:vAlign w:val="center"/>
          </w:tcPr>
          <w:p w14:paraId="719E2F8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w:t>
            </w:r>
          </w:p>
        </w:tc>
        <w:tc>
          <w:tcPr>
            <w:tcW w:w="0" w:type="auto"/>
            <w:shd w:val="clear" w:color="auto" w:fill="FFFFFF"/>
          </w:tcPr>
          <w:p w14:paraId="5C93045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«Проведение комплекса мероприятий, направленных на повышение эффективности работы туристической базы «Белый Лис» </w:t>
            </w:r>
          </w:p>
        </w:tc>
        <w:tc>
          <w:tcPr>
            <w:tcW w:w="0" w:type="auto"/>
            <w:shd w:val="clear" w:color="auto" w:fill="FFFFFF"/>
          </w:tcPr>
          <w:p w14:paraId="0F199E6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Туризм</w:t>
            </w:r>
          </w:p>
        </w:tc>
        <w:tc>
          <w:tcPr>
            <w:tcW w:w="0" w:type="auto"/>
            <w:shd w:val="clear" w:color="auto" w:fill="FFFFFF"/>
            <w:vAlign w:val="center"/>
          </w:tcPr>
          <w:p w14:paraId="64DD818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ИП глава КФХ</w:t>
            </w:r>
          </w:p>
          <w:p w14:paraId="20BEB1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Лисовол Е.Н.</w:t>
            </w:r>
          </w:p>
          <w:p w14:paraId="4EAA2BFE"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tcPr>
          <w:p w14:paraId="716697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Лопуховка</w:t>
            </w:r>
          </w:p>
        </w:tc>
        <w:tc>
          <w:tcPr>
            <w:tcW w:w="0" w:type="auto"/>
            <w:shd w:val="clear" w:color="auto" w:fill="FFFFFF"/>
          </w:tcPr>
          <w:p w14:paraId="07C916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10 </w:t>
            </w:r>
          </w:p>
        </w:tc>
        <w:tc>
          <w:tcPr>
            <w:tcW w:w="0" w:type="auto"/>
            <w:shd w:val="clear" w:color="auto" w:fill="FFFFFF"/>
          </w:tcPr>
          <w:p w14:paraId="487634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2025</w:t>
            </w:r>
          </w:p>
        </w:tc>
      </w:tr>
      <w:tr w:rsidR="00513CDB" w:rsidRPr="007C7328" w14:paraId="39D845A7" w14:textId="77777777" w:rsidTr="007C7328">
        <w:trPr>
          <w:jc w:val="center"/>
        </w:trPr>
        <w:tc>
          <w:tcPr>
            <w:tcW w:w="0" w:type="auto"/>
            <w:shd w:val="clear" w:color="auto" w:fill="FFFFFF"/>
            <w:vAlign w:val="center"/>
          </w:tcPr>
          <w:p w14:paraId="4BB4C27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shd w:val="clear" w:color="auto" w:fill="FFFFFF"/>
          </w:tcPr>
          <w:p w14:paraId="7095D9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объекта придорожного сервиса площадью 1 150 кв.м.»</w:t>
            </w:r>
          </w:p>
        </w:tc>
        <w:tc>
          <w:tcPr>
            <w:tcW w:w="0" w:type="auto"/>
            <w:shd w:val="clear" w:color="auto" w:fill="FFFFFF"/>
          </w:tcPr>
          <w:p w14:paraId="3FB879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Придорожный сервис</w:t>
            </w:r>
          </w:p>
        </w:tc>
        <w:tc>
          <w:tcPr>
            <w:tcW w:w="0" w:type="auto"/>
            <w:shd w:val="clear" w:color="auto" w:fill="FFFFFF"/>
            <w:vAlign w:val="center"/>
          </w:tcPr>
          <w:p w14:paraId="231221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Воротынова Г.Я.</w:t>
            </w:r>
          </w:p>
          <w:p w14:paraId="098B5575"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tcPr>
          <w:p w14:paraId="415A198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Кижеватово</w:t>
            </w:r>
          </w:p>
          <w:p w14:paraId="389260CE"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tcPr>
          <w:p w14:paraId="629895F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w:t>
            </w:r>
          </w:p>
          <w:p w14:paraId="12BE7B2E" w14:textId="77777777" w:rsidR="00513CDB" w:rsidRPr="007C7328" w:rsidRDefault="00513CDB" w:rsidP="007C7328">
            <w:pPr>
              <w:widowControl/>
              <w:suppressAutoHyphens w:val="0"/>
              <w:jc w:val="both"/>
              <w:rPr>
                <w:rFonts w:ascii="Arial" w:hAnsi="Arial" w:cs="Arial"/>
                <w:sz w:val="24"/>
              </w:rPr>
            </w:pPr>
          </w:p>
        </w:tc>
        <w:tc>
          <w:tcPr>
            <w:tcW w:w="0" w:type="auto"/>
            <w:shd w:val="clear" w:color="auto" w:fill="FFFFFF"/>
          </w:tcPr>
          <w:p w14:paraId="308841A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2022-2025</w:t>
            </w:r>
          </w:p>
          <w:p w14:paraId="764B17AD" w14:textId="77777777" w:rsidR="00513CDB" w:rsidRPr="007C7328" w:rsidRDefault="00513CDB" w:rsidP="007C7328">
            <w:pPr>
              <w:widowControl/>
              <w:suppressAutoHyphens w:val="0"/>
              <w:jc w:val="both"/>
              <w:rPr>
                <w:rFonts w:ascii="Arial" w:hAnsi="Arial" w:cs="Arial"/>
                <w:sz w:val="24"/>
              </w:rPr>
            </w:pPr>
          </w:p>
        </w:tc>
      </w:tr>
      <w:tr w:rsidR="00513CDB" w:rsidRPr="007C7328" w14:paraId="2AD8BFBC" w14:textId="77777777" w:rsidTr="007C7328">
        <w:trPr>
          <w:jc w:val="center"/>
        </w:trPr>
        <w:tc>
          <w:tcPr>
            <w:tcW w:w="0" w:type="auto"/>
            <w:shd w:val="clear" w:color="auto" w:fill="FFFFFF"/>
            <w:vAlign w:val="center"/>
          </w:tcPr>
          <w:p w14:paraId="38F4F09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27BF5B7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складского помещения»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73242F4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35C0B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ИП Дуданов Н.Н.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7F2EAF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Бессоновка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3D0BDF7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0B893C3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2023-2025</w:t>
            </w:r>
          </w:p>
        </w:tc>
      </w:tr>
      <w:tr w:rsidR="00513CDB" w:rsidRPr="007C7328" w14:paraId="7B1AD41E" w14:textId="77777777" w:rsidTr="007C7328">
        <w:trPr>
          <w:jc w:val="center"/>
        </w:trPr>
        <w:tc>
          <w:tcPr>
            <w:tcW w:w="0" w:type="auto"/>
            <w:shd w:val="clear" w:color="auto" w:fill="FFFFFF"/>
            <w:vAlign w:val="center"/>
          </w:tcPr>
          <w:p w14:paraId="5840656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397E7B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производственного цеха площадью 1000 кв.м.»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446241D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883F72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ООО «Упак Технолоджи»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49AD28D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Бессоновка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1303ED1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18AB34F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2023-2025</w:t>
            </w:r>
          </w:p>
        </w:tc>
      </w:tr>
      <w:tr w:rsidR="00513CDB" w:rsidRPr="007C7328" w14:paraId="27FD1C49" w14:textId="77777777" w:rsidTr="007C7328">
        <w:trPr>
          <w:jc w:val="center"/>
        </w:trPr>
        <w:tc>
          <w:tcPr>
            <w:tcW w:w="0" w:type="auto"/>
            <w:shd w:val="clear" w:color="auto" w:fill="FFFFFF"/>
            <w:vAlign w:val="center"/>
          </w:tcPr>
          <w:p w14:paraId="4F4889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2CD183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«Строительство склада площадью 600 кв.м.»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7C9E20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Промышленность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95B766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ООО «Корст»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24DB76F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 Бессоновка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126E9D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14:paraId="38942FD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2024-2025</w:t>
            </w:r>
          </w:p>
        </w:tc>
      </w:tr>
    </w:tbl>
    <w:p w14:paraId="3432DEAF" w14:textId="77777777" w:rsidR="00513CDB" w:rsidRPr="007C7328" w:rsidRDefault="00513CDB" w:rsidP="007C7328">
      <w:pPr>
        <w:ind w:firstLine="567"/>
        <w:jc w:val="both"/>
        <w:rPr>
          <w:rFonts w:ascii="Arial" w:hAnsi="Arial" w:cs="Arial"/>
          <w:sz w:val="24"/>
        </w:rPr>
      </w:pPr>
      <w:r w:rsidRPr="007C7328">
        <w:rPr>
          <w:rFonts w:ascii="Arial" w:hAnsi="Arial" w:cs="Arial"/>
          <w:sz w:val="24"/>
        </w:rPr>
        <w:t>Приложение 3</w:t>
      </w:r>
    </w:p>
    <w:p w14:paraId="1E95A1F7" w14:textId="77777777" w:rsidR="00513CDB" w:rsidRPr="007C7328" w:rsidRDefault="00513CDB" w:rsidP="007C7328">
      <w:pPr>
        <w:ind w:firstLine="567"/>
        <w:jc w:val="both"/>
        <w:rPr>
          <w:rFonts w:ascii="Arial" w:hAnsi="Arial" w:cs="Arial"/>
          <w:sz w:val="24"/>
        </w:rPr>
      </w:pPr>
    </w:p>
    <w:p w14:paraId="6D7331A8" w14:textId="77777777" w:rsidR="00513CDB" w:rsidRPr="007C7328" w:rsidRDefault="00513CDB" w:rsidP="007C7328">
      <w:pPr>
        <w:ind w:firstLine="567"/>
        <w:jc w:val="both"/>
        <w:rPr>
          <w:rFonts w:ascii="Arial" w:hAnsi="Arial" w:cs="Arial"/>
          <w:sz w:val="24"/>
        </w:rPr>
      </w:pPr>
      <w:r w:rsidRPr="007C7328">
        <w:rPr>
          <w:rFonts w:ascii="Arial" w:hAnsi="Arial" w:cs="Arial"/>
          <w:sz w:val="24"/>
        </w:rPr>
        <w:t>Перечень муниципальных программ Бессоновского района Пензенской области</w:t>
      </w:r>
    </w:p>
    <w:p w14:paraId="7744EB52" w14:textId="77777777" w:rsidR="00513CDB" w:rsidRPr="007C7328" w:rsidRDefault="00513CDB" w:rsidP="007C7328">
      <w:pPr>
        <w:ind w:firstLine="567"/>
        <w:jc w:val="both"/>
        <w:rPr>
          <w:rFonts w:ascii="Arial" w:hAnsi="Arial" w:cs="Arial"/>
          <w:sz w:val="24"/>
        </w:rPr>
      </w:pPr>
    </w:p>
    <w:tbl>
      <w:tblPr>
        <w:tblW w:w="5000" w:type="pct"/>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2581"/>
        <w:gridCol w:w="1782"/>
        <w:gridCol w:w="3039"/>
        <w:gridCol w:w="1696"/>
      </w:tblGrid>
      <w:tr w:rsidR="00513CDB" w:rsidRPr="007C7328" w14:paraId="6B5D3F9A"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tcPr>
          <w:p w14:paraId="2A049B3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п/п</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DC301D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Наименование муниципальной программы Бессоновского района Пензенской области</w:t>
            </w:r>
          </w:p>
          <w:p w14:paraId="0D29864C"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D11BD2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Ответственный исполнитель</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C91FC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Основные направления реализации</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tcPr>
          <w:p w14:paraId="078BB0BE" w14:textId="77777777" w:rsidR="00513CDB" w:rsidRPr="007C7328" w:rsidRDefault="00513CDB" w:rsidP="007C7328">
            <w:pPr>
              <w:widowControl/>
              <w:suppressAutoHyphens w:val="0"/>
              <w:jc w:val="both"/>
              <w:rPr>
                <w:rFonts w:ascii="Arial" w:hAnsi="Arial" w:cs="Arial"/>
                <w:sz w:val="24"/>
              </w:rPr>
            </w:pPr>
          </w:p>
          <w:p w14:paraId="15080F9D" w14:textId="77777777" w:rsidR="00513CDB" w:rsidRPr="007C7328" w:rsidRDefault="00513CDB" w:rsidP="007C7328">
            <w:pPr>
              <w:widowControl/>
              <w:suppressAutoHyphens w:val="0"/>
              <w:jc w:val="both"/>
              <w:rPr>
                <w:rFonts w:ascii="Arial" w:hAnsi="Arial" w:cs="Arial"/>
                <w:sz w:val="24"/>
              </w:rPr>
            </w:pPr>
          </w:p>
          <w:p w14:paraId="714BC26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Ассигнования</w:t>
            </w:r>
          </w:p>
          <w:p w14:paraId="026E482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(руб.)</w:t>
            </w:r>
          </w:p>
          <w:p w14:paraId="5BD3E74C" w14:textId="77777777" w:rsidR="00513CDB" w:rsidRPr="007C7328" w:rsidRDefault="00513CDB" w:rsidP="007C7328">
            <w:pPr>
              <w:widowControl/>
              <w:suppressAutoHyphens w:val="0"/>
              <w:jc w:val="both"/>
              <w:rPr>
                <w:rFonts w:ascii="Arial" w:hAnsi="Arial" w:cs="Arial"/>
                <w:sz w:val="24"/>
              </w:rPr>
            </w:pPr>
          </w:p>
        </w:tc>
      </w:tr>
      <w:tr w:rsidR="00513CDB" w:rsidRPr="007C7328" w14:paraId="619DD458" w14:textId="77777777" w:rsidTr="007C7328">
        <w:trPr>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735DE4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hideMark/>
          </w:tcPr>
          <w:p w14:paraId="74137ED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Социальная поддержка граждан в Бессоновском районе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2AF568C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23C0709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Совершенствование системы социальной поддержки отдельных категорий граждан, поддержка семьи.</w:t>
            </w:r>
          </w:p>
          <w:p w14:paraId="28ABCE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620B004F" w14:textId="18E43925"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Социальная поддержка отдельных категорий граждан в жилищной сфере.</w:t>
            </w:r>
          </w:p>
          <w:p w14:paraId="5B17D1E1"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14:paraId="3BDB964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10 541 580,00</w:t>
            </w:r>
          </w:p>
          <w:p w14:paraId="72201C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17 191 970,00</w:t>
            </w:r>
          </w:p>
          <w:p w14:paraId="54F4E8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23 221 300,00</w:t>
            </w:r>
          </w:p>
          <w:p w14:paraId="528954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37 305 660,00</w:t>
            </w:r>
          </w:p>
          <w:p w14:paraId="7980E9FF" w14:textId="77777777" w:rsidR="00513CDB" w:rsidRPr="007C7328" w:rsidRDefault="00513CDB" w:rsidP="007C7328">
            <w:pPr>
              <w:widowControl/>
              <w:suppressAutoHyphens w:val="0"/>
              <w:jc w:val="both"/>
              <w:rPr>
                <w:rFonts w:ascii="Arial" w:hAnsi="Arial" w:cs="Arial"/>
                <w:sz w:val="24"/>
              </w:rPr>
            </w:pPr>
          </w:p>
        </w:tc>
      </w:tr>
      <w:tr w:rsidR="00513CDB" w:rsidRPr="007C7328" w14:paraId="69F2EFA3"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EE825C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hideMark/>
          </w:tcPr>
          <w:p w14:paraId="2AFE667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Обеспечение общественного порядка и противодействие преступности в Бессоновском районе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7CAE948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hideMark/>
          </w:tcPr>
          <w:p w14:paraId="508639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Осуществление противодействия преступности, обеспечение общественного порядка, снижение уровня преступности. Повышение уровня развития социальной инфраструктуры и транспортных коммуникаций.</w:t>
            </w:r>
          </w:p>
          <w:p w14:paraId="484FE7B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3C78C3DA" w14:textId="4B1FAAB2"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Профилактика правонарушений и экстремистской деятельности.</w:t>
            </w:r>
          </w:p>
          <w:p w14:paraId="7FFE4567" w14:textId="220F96FA"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 xml:space="preserve">Антинаркотическая программа Бессоновского района. </w:t>
            </w:r>
          </w:p>
          <w:p w14:paraId="58B97DFF" w14:textId="31E10F2A"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Повышение безопасности дорожного движения в Бессоновском районе.</w:t>
            </w:r>
          </w:p>
          <w:p w14:paraId="5F2389F5" w14:textId="3B79272F"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4.</w:t>
            </w:r>
            <w:r w:rsidRPr="007C7328">
              <w:rPr>
                <w:rFonts w:ascii="Arial" w:hAnsi="Arial" w:cs="Arial"/>
                <w:sz w:val="24"/>
              </w:rPr>
              <w:tab/>
            </w:r>
            <w:r w:rsidR="00513CDB" w:rsidRPr="007C7328">
              <w:rPr>
                <w:rFonts w:ascii="Arial" w:hAnsi="Arial" w:cs="Arial"/>
                <w:sz w:val="24"/>
              </w:rPr>
              <w:t>Антикоррупционная программа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7170728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135 000,00</w:t>
            </w:r>
          </w:p>
          <w:p w14:paraId="01E6FF9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135 000,00</w:t>
            </w:r>
          </w:p>
          <w:p w14:paraId="15E8D7A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135 000,00</w:t>
            </w:r>
          </w:p>
          <w:p w14:paraId="20A6865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150 000,00</w:t>
            </w:r>
          </w:p>
          <w:p w14:paraId="2F7D0343" w14:textId="77777777" w:rsidR="00513CDB" w:rsidRPr="007C7328" w:rsidRDefault="00513CDB" w:rsidP="007C7328">
            <w:pPr>
              <w:widowControl/>
              <w:suppressAutoHyphens w:val="0"/>
              <w:jc w:val="both"/>
              <w:rPr>
                <w:rFonts w:ascii="Arial" w:hAnsi="Arial" w:cs="Arial"/>
                <w:sz w:val="24"/>
              </w:rPr>
            </w:pPr>
          </w:p>
        </w:tc>
      </w:tr>
      <w:tr w:rsidR="00513CDB" w:rsidRPr="007C7328" w14:paraId="4DBCFEE3"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7E039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14:paraId="600306D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Защита населения и территорий от чрезвычайных ситуаций, обеспечение пожарной безопасности в Бессоновском районе Пензенской области </w:t>
            </w:r>
          </w:p>
          <w:p w14:paraId="6F29D445" w14:textId="77777777" w:rsidR="00513CDB" w:rsidRPr="007C7328" w:rsidRDefault="00513CDB" w:rsidP="007C7328">
            <w:pPr>
              <w:widowControl/>
              <w:suppressAutoHyphens w:val="0"/>
              <w:jc w:val="both"/>
              <w:rPr>
                <w:rFonts w:ascii="Arial" w:hAnsi="Arial" w:cs="Arial"/>
                <w:sz w:val="24"/>
                <w:highlight w:val="lightGray"/>
              </w:rPr>
            </w:pPr>
          </w:p>
          <w:p w14:paraId="32C1526E" w14:textId="77777777" w:rsidR="00513CDB" w:rsidRPr="007C7328" w:rsidRDefault="00513CDB" w:rsidP="007C7328">
            <w:pPr>
              <w:widowControl/>
              <w:suppressAutoHyphens w:val="0"/>
              <w:jc w:val="both"/>
              <w:rPr>
                <w:rFonts w:ascii="Arial" w:hAnsi="Arial" w:cs="Arial"/>
                <w:sz w:val="24"/>
                <w:highlight w:val="lightGray"/>
              </w:rPr>
            </w:pPr>
          </w:p>
        </w:tc>
        <w:tc>
          <w:tcPr>
            <w:tcW w:w="0" w:type="auto"/>
            <w:tcBorders>
              <w:top w:val="single" w:sz="4" w:space="0" w:color="auto"/>
              <w:left w:val="single" w:sz="4" w:space="0" w:color="auto"/>
              <w:bottom w:val="single" w:sz="4" w:space="0" w:color="auto"/>
              <w:right w:val="single" w:sz="4" w:space="0" w:color="auto"/>
            </w:tcBorders>
            <w:hideMark/>
          </w:tcPr>
          <w:p w14:paraId="3D84071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Администрация Бессоновского района </w:t>
            </w:r>
          </w:p>
        </w:tc>
        <w:tc>
          <w:tcPr>
            <w:tcW w:w="0" w:type="auto"/>
            <w:tcBorders>
              <w:top w:val="single" w:sz="4" w:space="0" w:color="auto"/>
              <w:left w:val="single" w:sz="4" w:space="0" w:color="auto"/>
              <w:bottom w:val="single" w:sz="4" w:space="0" w:color="auto"/>
              <w:right w:val="single" w:sz="4" w:space="0" w:color="auto"/>
            </w:tcBorders>
          </w:tcPr>
          <w:p w14:paraId="0D1037D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Снижение риска пожаров, сокращение числа погибших и получивших травмы людей, смягчение последствий аварий, катастроф и стихийных бедствий. Обеспечение защиты населения, территорий, объектов жизнеобеспечения населения и критически важных объектов от угроз природного и техногенного характера. </w:t>
            </w:r>
          </w:p>
          <w:p w14:paraId="423A5DE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54319FB1" w14:textId="7ED138B3"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Пожарная безопасность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14:paraId="0EC820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13 052 079,00</w:t>
            </w:r>
          </w:p>
          <w:p w14:paraId="2E8BB2A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16 598 626,98</w:t>
            </w:r>
          </w:p>
          <w:p w14:paraId="405200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16 317 297,59</w:t>
            </w:r>
          </w:p>
          <w:p w14:paraId="24E2239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19 049 301,14</w:t>
            </w:r>
          </w:p>
          <w:p w14:paraId="127C8312" w14:textId="77777777" w:rsidR="00513CDB" w:rsidRPr="007C7328" w:rsidRDefault="00513CDB" w:rsidP="007C7328">
            <w:pPr>
              <w:widowControl/>
              <w:suppressAutoHyphens w:val="0"/>
              <w:jc w:val="both"/>
              <w:rPr>
                <w:rFonts w:ascii="Arial" w:hAnsi="Arial" w:cs="Arial"/>
                <w:sz w:val="24"/>
              </w:rPr>
            </w:pPr>
          </w:p>
        </w:tc>
      </w:tr>
      <w:tr w:rsidR="00513CDB" w:rsidRPr="007C7328" w14:paraId="37CE56E1"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68B30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hideMark/>
          </w:tcPr>
          <w:p w14:paraId="04DF804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Культура Бессоновского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0D4921C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Администрация Бессоновского района </w:t>
            </w:r>
          </w:p>
        </w:tc>
        <w:tc>
          <w:tcPr>
            <w:tcW w:w="0" w:type="auto"/>
            <w:tcBorders>
              <w:top w:val="single" w:sz="4" w:space="0" w:color="auto"/>
              <w:left w:val="single" w:sz="4" w:space="0" w:color="auto"/>
              <w:bottom w:val="single" w:sz="4" w:space="0" w:color="auto"/>
              <w:right w:val="single" w:sz="4" w:space="0" w:color="auto"/>
            </w:tcBorders>
            <w:hideMark/>
          </w:tcPr>
          <w:p w14:paraId="49A0833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Сохранение исторического, культурного и художественного наследия Бессоновского района Пензенской области, сохранение и повышение доступности объектов культурного наследия, развитие библиотечного дела. Сохранение информационных ресурсов, повышение безопасности и эффективности работы архивов. </w:t>
            </w:r>
          </w:p>
          <w:p w14:paraId="2DD5AA5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Реализация подпрограмм: </w:t>
            </w:r>
          </w:p>
          <w:p w14:paraId="78F5C17F" w14:textId="161355DA"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 xml:space="preserve">Библиотечное дело. </w:t>
            </w:r>
          </w:p>
          <w:p w14:paraId="070D0DD1" w14:textId="2CA376DA"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Туризм.</w:t>
            </w:r>
          </w:p>
          <w:p w14:paraId="1AD7B4F7" w14:textId="1F58CC54"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Развитие культурно-досуговой деятельности и традиционной культуры народов Бессоновского района.</w:t>
            </w:r>
          </w:p>
          <w:p w14:paraId="60461762" w14:textId="60B87476"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4.</w:t>
            </w:r>
            <w:r w:rsidRPr="007C7328">
              <w:rPr>
                <w:rFonts w:ascii="Arial" w:hAnsi="Arial" w:cs="Arial"/>
                <w:sz w:val="24"/>
              </w:rPr>
              <w:tab/>
            </w:r>
            <w:r w:rsidR="00513CDB" w:rsidRPr="007C7328">
              <w:rPr>
                <w:rFonts w:ascii="Arial" w:hAnsi="Arial" w:cs="Arial"/>
                <w:sz w:val="24"/>
              </w:rPr>
              <w:t>Поддержка молодых дарований, дополнительного образования в сфере культуры.</w:t>
            </w:r>
          </w:p>
          <w:p w14:paraId="7BFBF885" w14:textId="3473FCDD"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5.</w:t>
            </w:r>
            <w:r w:rsidRPr="007C7328">
              <w:rPr>
                <w:rFonts w:ascii="Arial" w:hAnsi="Arial" w:cs="Arial"/>
                <w:sz w:val="24"/>
              </w:rPr>
              <w:tab/>
            </w:r>
            <w:r w:rsidR="00513CDB" w:rsidRPr="007C7328">
              <w:rPr>
                <w:rFonts w:ascii="Arial" w:hAnsi="Arial" w:cs="Arial"/>
                <w:sz w:val="24"/>
              </w:rPr>
              <w:t>Патриотическое воспитание граждан, проживающих на территории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0C79F2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36 565 753,25</w:t>
            </w:r>
          </w:p>
          <w:p w14:paraId="3D48317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41 839 570,18</w:t>
            </w:r>
          </w:p>
          <w:p w14:paraId="159DAFE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45 797 569,05</w:t>
            </w:r>
          </w:p>
          <w:p w14:paraId="5D7190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52 813 968,81</w:t>
            </w:r>
          </w:p>
          <w:p w14:paraId="68C618F3" w14:textId="77777777" w:rsidR="00513CDB" w:rsidRPr="007C7328" w:rsidRDefault="00513CDB" w:rsidP="007C7328">
            <w:pPr>
              <w:widowControl/>
              <w:suppressAutoHyphens w:val="0"/>
              <w:jc w:val="both"/>
              <w:rPr>
                <w:rFonts w:ascii="Arial" w:hAnsi="Arial" w:cs="Arial"/>
                <w:sz w:val="24"/>
              </w:rPr>
            </w:pPr>
          </w:p>
          <w:p w14:paraId="12B7FF6B" w14:textId="77777777" w:rsidR="00513CDB" w:rsidRPr="007C7328" w:rsidRDefault="00513CDB" w:rsidP="007C7328">
            <w:pPr>
              <w:widowControl/>
              <w:suppressAutoHyphens w:val="0"/>
              <w:jc w:val="both"/>
              <w:rPr>
                <w:rFonts w:ascii="Arial" w:hAnsi="Arial" w:cs="Arial"/>
                <w:sz w:val="24"/>
              </w:rPr>
            </w:pPr>
          </w:p>
        </w:tc>
      </w:tr>
      <w:tr w:rsidR="00513CDB" w:rsidRPr="007C7328" w14:paraId="0D360BFF"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1E7D99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hideMark/>
          </w:tcPr>
          <w:p w14:paraId="3694611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Развитие инвестиционного потенциала, предпринимательской деятельности и торговли в Бессоновском районе Пензенской области </w:t>
            </w:r>
          </w:p>
          <w:p w14:paraId="755E396D" w14:textId="77777777" w:rsidR="00513CDB" w:rsidRPr="007C7328" w:rsidRDefault="00513CDB" w:rsidP="007C7328">
            <w:pPr>
              <w:widowControl/>
              <w:suppressAutoHyphens w:val="0"/>
              <w:jc w:val="both"/>
              <w:rPr>
                <w:rFonts w:ascii="Arial" w:hAnsi="Arial" w:cs="Arial"/>
                <w:sz w:val="24"/>
              </w:rPr>
            </w:pPr>
          </w:p>
          <w:p w14:paraId="3ACDFBAA"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hideMark/>
          </w:tcPr>
          <w:p w14:paraId="0B3C865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hideMark/>
          </w:tcPr>
          <w:p w14:paraId="2BFAB2C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Развитие и поддержка субъектов малого и среднего предпринимательства, рост их количества. </w:t>
            </w:r>
          </w:p>
          <w:p w14:paraId="4BA9BA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4965FABA" w14:textId="56D49564"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 xml:space="preserve">Развитие инвестиционного потенциала. </w:t>
            </w:r>
          </w:p>
          <w:p w14:paraId="68508D0E" w14:textId="772162B4"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Развитие и поддержка малого и среднего предпринимательства.</w:t>
            </w:r>
          </w:p>
          <w:p w14:paraId="754049F8" w14:textId="63B6CE9E"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 xml:space="preserve">Развитие торговли. </w:t>
            </w:r>
          </w:p>
        </w:tc>
        <w:tc>
          <w:tcPr>
            <w:tcW w:w="0" w:type="auto"/>
            <w:tcBorders>
              <w:top w:val="single" w:sz="4" w:space="0" w:color="auto"/>
              <w:left w:val="single" w:sz="4" w:space="0" w:color="auto"/>
              <w:bottom w:val="single" w:sz="4" w:space="0" w:color="auto"/>
              <w:right w:val="single" w:sz="4" w:space="0" w:color="auto"/>
            </w:tcBorders>
          </w:tcPr>
          <w:p w14:paraId="3E62A0E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43 000,00</w:t>
            </w:r>
          </w:p>
          <w:p w14:paraId="68C3E12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144 728,89</w:t>
            </w:r>
          </w:p>
          <w:p w14:paraId="3DA2C06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139 753,32</w:t>
            </w:r>
          </w:p>
          <w:p w14:paraId="27BC4B0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148 447,60</w:t>
            </w:r>
          </w:p>
          <w:p w14:paraId="7D97C919" w14:textId="77777777" w:rsidR="00513CDB" w:rsidRPr="007C7328" w:rsidRDefault="00513CDB" w:rsidP="007C7328">
            <w:pPr>
              <w:widowControl/>
              <w:suppressAutoHyphens w:val="0"/>
              <w:jc w:val="both"/>
              <w:rPr>
                <w:rFonts w:ascii="Arial" w:hAnsi="Arial" w:cs="Arial"/>
                <w:sz w:val="24"/>
              </w:rPr>
            </w:pPr>
          </w:p>
          <w:p w14:paraId="430AB7B2" w14:textId="77777777" w:rsidR="00513CDB" w:rsidRPr="007C7328" w:rsidRDefault="00513CDB" w:rsidP="007C7328">
            <w:pPr>
              <w:widowControl/>
              <w:suppressAutoHyphens w:val="0"/>
              <w:jc w:val="both"/>
              <w:rPr>
                <w:rFonts w:ascii="Arial" w:hAnsi="Arial" w:cs="Arial"/>
                <w:sz w:val="24"/>
              </w:rPr>
            </w:pPr>
          </w:p>
        </w:tc>
      </w:tr>
      <w:tr w:rsidR="00513CDB" w:rsidRPr="007C7328" w14:paraId="427DAA3C"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D76F16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6</w:t>
            </w:r>
          </w:p>
        </w:tc>
        <w:tc>
          <w:tcPr>
            <w:tcW w:w="0" w:type="auto"/>
            <w:tcBorders>
              <w:top w:val="single" w:sz="4" w:space="0" w:color="auto"/>
              <w:left w:val="single" w:sz="4" w:space="0" w:color="auto"/>
              <w:bottom w:val="single" w:sz="4" w:space="0" w:color="auto"/>
              <w:right w:val="single" w:sz="4" w:space="0" w:color="auto"/>
            </w:tcBorders>
            <w:hideMark/>
          </w:tcPr>
          <w:p w14:paraId="0718E0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Обеспечение муниципального управления собственностью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hideMark/>
          </w:tcPr>
          <w:p w14:paraId="6076E79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КУМИ администрации Бессоновского района </w:t>
            </w:r>
          </w:p>
        </w:tc>
        <w:tc>
          <w:tcPr>
            <w:tcW w:w="0" w:type="auto"/>
            <w:tcBorders>
              <w:top w:val="single" w:sz="4" w:space="0" w:color="auto"/>
              <w:left w:val="single" w:sz="4" w:space="0" w:color="auto"/>
              <w:bottom w:val="single" w:sz="4" w:space="0" w:color="auto"/>
              <w:right w:val="single" w:sz="4" w:space="0" w:color="auto"/>
            </w:tcBorders>
          </w:tcPr>
          <w:p w14:paraId="4C9F17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Совершенствование муниципальной политики в сфере земельных отношений и оборота недвижимости. </w:t>
            </w:r>
          </w:p>
          <w:p w14:paraId="0E5716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Реализация подпрограмм: </w:t>
            </w:r>
          </w:p>
          <w:p w14:paraId="3DFC63AC" w14:textId="6AAF5759"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Обеспечение деятельности Комитета по управлению муниципальным имуществом администрации Бессоновского района Пензенской области.</w:t>
            </w:r>
          </w:p>
          <w:p w14:paraId="16888498" w14:textId="3C82381C"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Управление собственностью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14:paraId="0E537D2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8 098 005,29</w:t>
            </w:r>
          </w:p>
          <w:p w14:paraId="33F53B6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7 058 595,71</w:t>
            </w:r>
          </w:p>
          <w:p w14:paraId="61F3B58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7 930 807,93</w:t>
            </w:r>
          </w:p>
          <w:p w14:paraId="5D87EC3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11 711 976,95</w:t>
            </w:r>
          </w:p>
        </w:tc>
      </w:tr>
      <w:tr w:rsidR="00513CDB" w:rsidRPr="007C7328" w14:paraId="7B6DBAF5"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9F898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hideMark/>
          </w:tcPr>
          <w:p w14:paraId="0108557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Развитие территорий, социальной и инженерной инфраструктуры Бессоновского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37C28E2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hideMark/>
          </w:tcPr>
          <w:p w14:paraId="3DD4D1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287044CF" w14:textId="53855106"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Капитальный ремонт объектов собственности Бессоновского района Пензенской области.</w:t>
            </w:r>
          </w:p>
          <w:p w14:paraId="760C8E3D" w14:textId="549782E4"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Капитальное строительство объектов собственности Бессоновского района Пензенской области.</w:t>
            </w:r>
          </w:p>
          <w:p w14:paraId="5AB9C095" w14:textId="31102CE8"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Содержание и развитие сети межмуниципальных дорог.</w:t>
            </w:r>
          </w:p>
        </w:tc>
        <w:tc>
          <w:tcPr>
            <w:tcW w:w="0" w:type="auto"/>
            <w:tcBorders>
              <w:top w:val="single" w:sz="4" w:space="0" w:color="auto"/>
              <w:left w:val="single" w:sz="4" w:space="0" w:color="auto"/>
              <w:bottom w:val="single" w:sz="4" w:space="0" w:color="auto"/>
              <w:right w:val="single" w:sz="4" w:space="0" w:color="auto"/>
            </w:tcBorders>
          </w:tcPr>
          <w:p w14:paraId="231DE8E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53 719 910,52</w:t>
            </w:r>
          </w:p>
          <w:p w14:paraId="4D7B9D8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14 638 910,00</w:t>
            </w:r>
          </w:p>
          <w:p w14:paraId="1A585C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4 072 726,18</w:t>
            </w:r>
          </w:p>
          <w:p w14:paraId="4ACF53A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31 507 823,42</w:t>
            </w:r>
          </w:p>
          <w:p w14:paraId="0EC92914" w14:textId="77777777" w:rsidR="00513CDB" w:rsidRPr="007C7328" w:rsidRDefault="00513CDB" w:rsidP="007C7328">
            <w:pPr>
              <w:widowControl/>
              <w:suppressAutoHyphens w:val="0"/>
              <w:jc w:val="both"/>
              <w:rPr>
                <w:rFonts w:ascii="Arial" w:hAnsi="Arial" w:cs="Arial"/>
                <w:sz w:val="24"/>
              </w:rPr>
            </w:pPr>
          </w:p>
          <w:p w14:paraId="56399DF6" w14:textId="77777777" w:rsidR="00513CDB" w:rsidRPr="007C7328" w:rsidRDefault="00513CDB" w:rsidP="007C7328">
            <w:pPr>
              <w:widowControl/>
              <w:suppressAutoHyphens w:val="0"/>
              <w:jc w:val="both"/>
              <w:rPr>
                <w:rFonts w:ascii="Arial" w:hAnsi="Arial" w:cs="Arial"/>
                <w:sz w:val="24"/>
              </w:rPr>
            </w:pPr>
          </w:p>
        </w:tc>
      </w:tr>
      <w:tr w:rsidR="00513CDB" w:rsidRPr="007C7328" w14:paraId="7ECED29B"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BAA4BF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hideMark/>
          </w:tcPr>
          <w:p w14:paraId="0F31A32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Развитие агропромышленного комплекса Бессоновского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7E4C767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5668A92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Устойчивое развитие сельских территорий, сохранение и воспроизводство используемых в сельскохозяйственном производстве земельных и других природных ресурсов, повышение конкурентоспособности сельскохозяйственной продукции. Повышение уровня и качества жизни сельского населения. Предупреждение и ликвидация заразных и иных болезней животных и птиц. Реализация подпрограмм:</w:t>
            </w:r>
          </w:p>
          <w:p w14:paraId="082D86B3" w14:textId="69EB6799"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Устойчивое развитие сельских территорий Бессоновского района Пензенской области (за счет средств бюджета Пензенской области).</w:t>
            </w:r>
            <w:r>
              <w:rPr>
                <w:rFonts w:ascii="Arial" w:hAnsi="Arial" w:cs="Arial"/>
                <w:sz w:val="24"/>
              </w:rPr>
              <w:t xml:space="preserve"> </w:t>
            </w:r>
          </w:p>
          <w:p w14:paraId="5595327B" w14:textId="4B3F5D31"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Повышение эффективной деятельности в развитии сельского хозяйства Бессоновского района Пензенской области.</w:t>
            </w:r>
          </w:p>
          <w:p w14:paraId="57BE6E07" w14:textId="51CD4791"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Развитие овощеводства защищенного грунта.</w:t>
            </w:r>
          </w:p>
          <w:p w14:paraId="3F8FD81D" w14:textId="4ED80F3C"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4.</w:t>
            </w:r>
            <w:r w:rsidRPr="007C7328">
              <w:rPr>
                <w:rFonts w:ascii="Arial" w:hAnsi="Arial" w:cs="Arial"/>
                <w:sz w:val="24"/>
              </w:rPr>
              <w:tab/>
            </w:r>
            <w:r w:rsidR="00513CDB" w:rsidRPr="007C7328">
              <w:rPr>
                <w:rFonts w:ascii="Arial" w:hAnsi="Arial" w:cs="Arial"/>
                <w:sz w:val="24"/>
              </w:rPr>
              <w:t>Комплексное развитие сельских территорий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14:paraId="0C6294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2 592 891,00</w:t>
            </w:r>
          </w:p>
          <w:p w14:paraId="3CED5C0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7 632 860,00</w:t>
            </w:r>
          </w:p>
          <w:p w14:paraId="78F13DF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2 506 080,00</w:t>
            </w:r>
          </w:p>
          <w:p w14:paraId="59E2B4A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1 735 331,27</w:t>
            </w:r>
          </w:p>
          <w:p w14:paraId="693A0E36" w14:textId="77777777" w:rsidR="00513CDB" w:rsidRPr="007C7328" w:rsidRDefault="00513CDB" w:rsidP="007C7328">
            <w:pPr>
              <w:widowControl/>
              <w:suppressAutoHyphens w:val="0"/>
              <w:jc w:val="both"/>
              <w:rPr>
                <w:rFonts w:ascii="Arial" w:hAnsi="Arial" w:cs="Arial"/>
                <w:sz w:val="24"/>
              </w:rPr>
            </w:pPr>
          </w:p>
          <w:p w14:paraId="734024C0" w14:textId="77777777" w:rsidR="00513CDB" w:rsidRPr="007C7328" w:rsidRDefault="00513CDB" w:rsidP="007C7328">
            <w:pPr>
              <w:widowControl/>
              <w:suppressAutoHyphens w:val="0"/>
              <w:jc w:val="both"/>
              <w:rPr>
                <w:rFonts w:ascii="Arial" w:hAnsi="Arial" w:cs="Arial"/>
                <w:sz w:val="24"/>
              </w:rPr>
            </w:pPr>
          </w:p>
        </w:tc>
      </w:tr>
      <w:tr w:rsidR="00513CDB" w:rsidRPr="007C7328" w14:paraId="40934150"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F72840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hideMark/>
          </w:tcPr>
          <w:p w14:paraId="4741281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Развитие образования в Бессоновском районе Пензенской области</w:t>
            </w:r>
          </w:p>
        </w:tc>
        <w:tc>
          <w:tcPr>
            <w:tcW w:w="0" w:type="auto"/>
            <w:tcBorders>
              <w:top w:val="single" w:sz="4" w:space="0" w:color="auto"/>
              <w:left w:val="single" w:sz="4" w:space="0" w:color="auto"/>
              <w:bottom w:val="single" w:sz="4" w:space="0" w:color="auto"/>
              <w:right w:val="single" w:sz="4" w:space="0" w:color="auto"/>
            </w:tcBorders>
            <w:hideMark/>
          </w:tcPr>
          <w:p w14:paraId="29ACB34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Управление образования администрации Бессоновского района</w:t>
            </w:r>
          </w:p>
        </w:tc>
        <w:tc>
          <w:tcPr>
            <w:tcW w:w="0" w:type="auto"/>
            <w:tcBorders>
              <w:top w:val="single" w:sz="4" w:space="0" w:color="auto"/>
              <w:left w:val="single" w:sz="4" w:space="0" w:color="auto"/>
              <w:bottom w:val="single" w:sz="4" w:space="0" w:color="auto"/>
              <w:right w:val="single" w:sz="4" w:space="0" w:color="auto"/>
            </w:tcBorders>
            <w:hideMark/>
          </w:tcPr>
          <w:p w14:paraId="6165B2D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Повышение доступности качественного образования соответствующего требованиям инновационного развития экономики, 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 Создание условий для полноценного развития и жизнедеятельности детей, поддержка детей, находящихся в трудной жизненной ситуации. Развитие системы организации отдыха, оздоровления и занятости детей и подростков. </w:t>
            </w:r>
          </w:p>
          <w:p w14:paraId="158A76A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7BF61C36" w14:textId="027B4A25"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Развитие дошкольного, общего и дополнительного образования детей.</w:t>
            </w:r>
          </w:p>
          <w:p w14:paraId="2BA52B05" w14:textId="0C826C24"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Исполнение государственных полномочий Пензенской области в сфере образования.</w:t>
            </w:r>
          </w:p>
          <w:p w14:paraId="7A702BC4" w14:textId="2EB262BB"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Организация отдыха, оздоровления, занятости детей и подростков.</w:t>
            </w:r>
          </w:p>
          <w:p w14:paraId="3C4BECF3" w14:textId="6A07220E"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4.</w:t>
            </w:r>
            <w:r w:rsidRPr="007C7328">
              <w:rPr>
                <w:rFonts w:ascii="Arial" w:hAnsi="Arial" w:cs="Arial"/>
                <w:sz w:val="24"/>
              </w:rPr>
              <w:tab/>
            </w:r>
            <w:r w:rsidR="00513CDB" w:rsidRPr="007C7328">
              <w:rPr>
                <w:rFonts w:ascii="Arial" w:hAnsi="Arial" w:cs="Arial"/>
                <w:sz w:val="24"/>
              </w:rPr>
              <w:t>Обеспечение деятельности Управления образования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14:paraId="47CDEB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537 035 810,08</w:t>
            </w:r>
          </w:p>
          <w:p w14:paraId="41D973B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602 207 865,58</w:t>
            </w:r>
          </w:p>
          <w:p w14:paraId="4E3A482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778 528 193,37</w:t>
            </w:r>
          </w:p>
          <w:p w14:paraId="2CEF75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924 129 790,83</w:t>
            </w:r>
          </w:p>
          <w:p w14:paraId="7969A4D2" w14:textId="77777777" w:rsidR="00513CDB" w:rsidRPr="007C7328" w:rsidRDefault="00513CDB" w:rsidP="007C7328">
            <w:pPr>
              <w:widowControl/>
              <w:suppressAutoHyphens w:val="0"/>
              <w:jc w:val="both"/>
              <w:rPr>
                <w:rFonts w:ascii="Arial" w:hAnsi="Arial" w:cs="Arial"/>
                <w:sz w:val="24"/>
              </w:rPr>
            </w:pPr>
          </w:p>
          <w:p w14:paraId="64E50239" w14:textId="77777777" w:rsidR="00513CDB" w:rsidRPr="007C7328" w:rsidRDefault="00513CDB" w:rsidP="007C7328">
            <w:pPr>
              <w:widowControl/>
              <w:suppressAutoHyphens w:val="0"/>
              <w:jc w:val="both"/>
              <w:rPr>
                <w:rFonts w:ascii="Arial" w:hAnsi="Arial" w:cs="Arial"/>
                <w:sz w:val="24"/>
              </w:rPr>
            </w:pPr>
          </w:p>
        </w:tc>
      </w:tr>
      <w:tr w:rsidR="00513CDB" w:rsidRPr="007C7328" w14:paraId="5382B30F"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C3D768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10</w:t>
            </w:r>
          </w:p>
        </w:tc>
        <w:tc>
          <w:tcPr>
            <w:tcW w:w="0" w:type="auto"/>
            <w:tcBorders>
              <w:top w:val="single" w:sz="4" w:space="0" w:color="auto"/>
              <w:left w:val="single" w:sz="4" w:space="0" w:color="auto"/>
              <w:bottom w:val="single" w:sz="4" w:space="0" w:color="auto"/>
              <w:right w:val="single" w:sz="4" w:space="0" w:color="auto"/>
            </w:tcBorders>
            <w:hideMark/>
          </w:tcPr>
          <w:p w14:paraId="0CF8D21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Молодежь Бессоновского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409F927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44C3CE1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Создание правовых, экономических и организационных условий для развития личности. Реализация подпрограмм: </w:t>
            </w:r>
          </w:p>
          <w:p w14:paraId="26C5BB18" w14:textId="64BE0D0A"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 xml:space="preserve">Молодежная политика. </w:t>
            </w:r>
          </w:p>
          <w:p w14:paraId="0AA75BCB" w14:textId="138B5EBC"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Спортивно-массовая и физкультурно-оздоровительная работа.</w:t>
            </w:r>
          </w:p>
        </w:tc>
        <w:tc>
          <w:tcPr>
            <w:tcW w:w="0" w:type="auto"/>
            <w:tcBorders>
              <w:top w:val="single" w:sz="4" w:space="0" w:color="auto"/>
              <w:left w:val="single" w:sz="4" w:space="0" w:color="auto"/>
              <w:bottom w:val="single" w:sz="4" w:space="0" w:color="auto"/>
              <w:right w:val="single" w:sz="4" w:space="0" w:color="auto"/>
            </w:tcBorders>
          </w:tcPr>
          <w:p w14:paraId="5179269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1 095 883,83</w:t>
            </w:r>
          </w:p>
          <w:p w14:paraId="2FC9DF9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834 764,00</w:t>
            </w:r>
          </w:p>
          <w:p w14:paraId="6E92BBC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752 900,00</w:t>
            </w:r>
          </w:p>
          <w:p w14:paraId="0E3AB6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753 000,00</w:t>
            </w:r>
          </w:p>
          <w:p w14:paraId="7D662ABE" w14:textId="77777777" w:rsidR="00513CDB" w:rsidRPr="007C7328" w:rsidRDefault="00513CDB" w:rsidP="007C7328">
            <w:pPr>
              <w:widowControl/>
              <w:suppressAutoHyphens w:val="0"/>
              <w:jc w:val="both"/>
              <w:rPr>
                <w:rFonts w:ascii="Arial" w:hAnsi="Arial" w:cs="Arial"/>
                <w:sz w:val="24"/>
              </w:rPr>
            </w:pPr>
          </w:p>
        </w:tc>
      </w:tr>
      <w:tr w:rsidR="00513CDB" w:rsidRPr="007C7328" w14:paraId="53C91D28"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81C1FF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11</w:t>
            </w:r>
          </w:p>
        </w:tc>
        <w:tc>
          <w:tcPr>
            <w:tcW w:w="0" w:type="auto"/>
            <w:tcBorders>
              <w:top w:val="single" w:sz="4" w:space="0" w:color="auto"/>
              <w:left w:val="single" w:sz="4" w:space="0" w:color="auto"/>
              <w:bottom w:val="single" w:sz="4" w:space="0" w:color="auto"/>
              <w:right w:val="single" w:sz="4" w:space="0" w:color="auto"/>
            </w:tcBorders>
            <w:hideMark/>
          </w:tcPr>
          <w:p w14:paraId="4A04091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Развитие муниципальной службы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hideMark/>
          </w:tcPr>
          <w:p w14:paraId="17DCE16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0FC06C3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Создание правовых, экономических и организационных условий для участия некоммерческих организаций в политической жизни области. </w:t>
            </w:r>
          </w:p>
          <w:p w14:paraId="640513A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Повышение уровня организации деятельности органов местного самоуправления муниципальных образований, развитие и повышение эффективности муниципальной службы, формирование высококвалифицированного кадрового состава муниципальной службы. </w:t>
            </w:r>
          </w:p>
          <w:p w14:paraId="31CF25E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72ED4EDA" w14:textId="0DF1E282"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Обеспечение функционирования аппарата администрации Бессоновского района Пензенской области.</w:t>
            </w:r>
          </w:p>
          <w:p w14:paraId="14F6F5C9" w14:textId="441C54E6"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Исполнение государственных полномочий Пензенской области.</w:t>
            </w:r>
          </w:p>
        </w:tc>
        <w:tc>
          <w:tcPr>
            <w:tcW w:w="0" w:type="auto"/>
            <w:tcBorders>
              <w:top w:val="single" w:sz="4" w:space="0" w:color="auto"/>
              <w:left w:val="single" w:sz="4" w:space="0" w:color="auto"/>
              <w:bottom w:val="single" w:sz="4" w:space="0" w:color="auto"/>
              <w:right w:val="single" w:sz="4" w:space="0" w:color="auto"/>
            </w:tcBorders>
          </w:tcPr>
          <w:p w14:paraId="613FEBC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34 374 933,88</w:t>
            </w:r>
          </w:p>
          <w:p w14:paraId="6C44D6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37 595 469,45</w:t>
            </w:r>
          </w:p>
          <w:p w14:paraId="27F5632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45 688 400,86</w:t>
            </w:r>
          </w:p>
          <w:p w14:paraId="0BEA16D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50 963 493,95</w:t>
            </w:r>
          </w:p>
          <w:p w14:paraId="2E7B85CF" w14:textId="77777777" w:rsidR="00513CDB" w:rsidRPr="007C7328" w:rsidRDefault="00513CDB" w:rsidP="007C7328">
            <w:pPr>
              <w:widowControl/>
              <w:suppressAutoHyphens w:val="0"/>
              <w:jc w:val="both"/>
              <w:rPr>
                <w:rFonts w:ascii="Arial" w:hAnsi="Arial" w:cs="Arial"/>
                <w:sz w:val="24"/>
              </w:rPr>
            </w:pPr>
          </w:p>
        </w:tc>
      </w:tr>
      <w:tr w:rsidR="00513CDB" w:rsidRPr="007C7328" w14:paraId="5EA62C5E"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57061E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hideMark/>
          </w:tcPr>
          <w:p w14:paraId="23686A4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Управление муниципальными финансами и муниципальным долгом Бессоновского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77C208B2"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Финансовое управление администрации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69D48BD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Обеспечение сбалансированности и устойчивости бюджетной системы и организация бюджетного процесса, кассовое обслуживание исполнения бюджетов бюджетной системы Бессоновского района Пензенской области, обеспечение соблюдения бюджетного законодательства, управление муниципальным долгом. </w:t>
            </w:r>
          </w:p>
          <w:p w14:paraId="1A06E9E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1648922C" w14:textId="30C30179"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Управление муниципальным долгом Бессоновского района Пензенской области.</w:t>
            </w:r>
          </w:p>
          <w:p w14:paraId="791C657E" w14:textId="37436D40"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 xml:space="preserve">Предоставление межбюджетных трансфертов из бюджета Бессоновского района Пензенской области. </w:t>
            </w:r>
          </w:p>
          <w:p w14:paraId="516E85DD" w14:textId="64CA12E3"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Обеспечение деятельности финансового управления администрации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14:paraId="181249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60 902 398,71</w:t>
            </w:r>
          </w:p>
          <w:p w14:paraId="108C224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96 128 325,69</w:t>
            </w:r>
          </w:p>
          <w:p w14:paraId="6B0C96FF"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134 367 020,04</w:t>
            </w:r>
          </w:p>
          <w:p w14:paraId="5D09A93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127 562 563,65</w:t>
            </w:r>
          </w:p>
          <w:p w14:paraId="56ADE1D2" w14:textId="77777777" w:rsidR="00513CDB" w:rsidRPr="007C7328" w:rsidRDefault="00513CDB" w:rsidP="007C7328">
            <w:pPr>
              <w:widowControl/>
              <w:suppressAutoHyphens w:val="0"/>
              <w:jc w:val="both"/>
              <w:rPr>
                <w:rFonts w:ascii="Arial" w:hAnsi="Arial" w:cs="Arial"/>
                <w:sz w:val="24"/>
              </w:rPr>
            </w:pPr>
          </w:p>
          <w:p w14:paraId="67BD27A1" w14:textId="77777777" w:rsidR="00513CDB" w:rsidRPr="007C7328" w:rsidRDefault="00513CDB" w:rsidP="007C7328">
            <w:pPr>
              <w:widowControl/>
              <w:suppressAutoHyphens w:val="0"/>
              <w:jc w:val="both"/>
              <w:rPr>
                <w:rFonts w:ascii="Arial" w:hAnsi="Arial" w:cs="Arial"/>
                <w:sz w:val="24"/>
              </w:rPr>
            </w:pPr>
          </w:p>
        </w:tc>
      </w:tr>
      <w:tr w:rsidR="00513CDB" w:rsidRPr="007C7328" w14:paraId="7CA22A78"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8010D0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13</w:t>
            </w:r>
          </w:p>
        </w:tc>
        <w:tc>
          <w:tcPr>
            <w:tcW w:w="0" w:type="auto"/>
            <w:tcBorders>
              <w:top w:val="single" w:sz="4" w:space="0" w:color="auto"/>
              <w:left w:val="single" w:sz="4" w:space="0" w:color="auto"/>
              <w:bottom w:val="single" w:sz="4" w:space="0" w:color="auto"/>
              <w:right w:val="single" w:sz="4" w:space="0" w:color="auto"/>
            </w:tcBorders>
            <w:hideMark/>
          </w:tcPr>
          <w:p w14:paraId="4B5DC18D"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66D7094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628CA8F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Создание условий для повышения эффективности деятельности исполнительных органов муниципальной власти Бессоновского района по выполнению функций и обеспечению потребности граждан в услугах, увеличению их доступности и качества.</w:t>
            </w:r>
          </w:p>
          <w:p w14:paraId="493AC4F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6EA37BF7" w14:textId="7D8EA7D8"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 xml:space="preserve"> Повышение качества предоставления государственных и муниципальных услуг.</w:t>
            </w:r>
          </w:p>
          <w:p w14:paraId="10D7A812"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14:paraId="3C577F6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9 171 700,00</w:t>
            </w:r>
          </w:p>
          <w:p w14:paraId="03BF432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10 422 597,00</w:t>
            </w:r>
          </w:p>
          <w:p w14:paraId="5B7ED8A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11 198 716,00</w:t>
            </w:r>
          </w:p>
          <w:p w14:paraId="2C4A30B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12 092 066,00</w:t>
            </w:r>
          </w:p>
          <w:p w14:paraId="353BE992" w14:textId="77777777" w:rsidR="00513CDB" w:rsidRPr="007C7328" w:rsidRDefault="00513CDB" w:rsidP="007C7328">
            <w:pPr>
              <w:widowControl/>
              <w:suppressAutoHyphens w:val="0"/>
              <w:jc w:val="both"/>
              <w:rPr>
                <w:rFonts w:ascii="Arial" w:hAnsi="Arial" w:cs="Arial"/>
                <w:sz w:val="24"/>
              </w:rPr>
            </w:pPr>
          </w:p>
          <w:p w14:paraId="567C6100" w14:textId="77777777" w:rsidR="00513CDB" w:rsidRPr="007C7328" w:rsidRDefault="00513CDB" w:rsidP="007C7328">
            <w:pPr>
              <w:widowControl/>
              <w:suppressAutoHyphens w:val="0"/>
              <w:jc w:val="both"/>
              <w:rPr>
                <w:rFonts w:ascii="Arial" w:hAnsi="Arial" w:cs="Arial"/>
                <w:sz w:val="24"/>
              </w:rPr>
            </w:pPr>
          </w:p>
        </w:tc>
      </w:tr>
      <w:tr w:rsidR="00513CDB" w:rsidRPr="007C7328" w14:paraId="32C4D4A2"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44425E4"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14</w:t>
            </w:r>
          </w:p>
        </w:tc>
        <w:tc>
          <w:tcPr>
            <w:tcW w:w="0" w:type="auto"/>
            <w:tcBorders>
              <w:top w:val="single" w:sz="4" w:space="0" w:color="auto"/>
              <w:left w:val="single" w:sz="4" w:space="0" w:color="auto"/>
              <w:bottom w:val="single" w:sz="4" w:space="0" w:color="auto"/>
              <w:right w:val="single" w:sz="4" w:space="0" w:color="auto"/>
            </w:tcBorders>
            <w:hideMark/>
          </w:tcPr>
          <w:p w14:paraId="756E960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2E7EBB0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4ED8BFD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Модернизация и развитие коммунальной инфраструктуры, повышение эффективности и надежности функционирования систем жизнеобеспечения населения. </w:t>
            </w:r>
          </w:p>
          <w:p w14:paraId="6C44C14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24B855CE"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 Обеспечение деятельности МЭУ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14:paraId="4EC0878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36 551 438,69</w:t>
            </w:r>
          </w:p>
          <w:p w14:paraId="4B1CB2D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36 561 630,66</w:t>
            </w:r>
          </w:p>
          <w:p w14:paraId="2704D52B"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43 373 172,31</w:t>
            </w:r>
          </w:p>
          <w:p w14:paraId="7F7292E8"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50 319 595,82</w:t>
            </w:r>
          </w:p>
          <w:p w14:paraId="697AC8A3" w14:textId="77777777" w:rsidR="00513CDB" w:rsidRPr="007C7328" w:rsidRDefault="00513CDB" w:rsidP="007C7328">
            <w:pPr>
              <w:widowControl/>
              <w:suppressAutoHyphens w:val="0"/>
              <w:jc w:val="both"/>
              <w:rPr>
                <w:rFonts w:ascii="Arial" w:hAnsi="Arial" w:cs="Arial"/>
                <w:sz w:val="24"/>
              </w:rPr>
            </w:pPr>
          </w:p>
          <w:p w14:paraId="267006E2" w14:textId="77777777" w:rsidR="00513CDB" w:rsidRPr="007C7328" w:rsidRDefault="00513CDB" w:rsidP="007C7328">
            <w:pPr>
              <w:widowControl/>
              <w:suppressAutoHyphens w:val="0"/>
              <w:jc w:val="both"/>
              <w:rPr>
                <w:rFonts w:ascii="Arial" w:hAnsi="Arial" w:cs="Arial"/>
                <w:sz w:val="24"/>
              </w:rPr>
            </w:pPr>
          </w:p>
        </w:tc>
      </w:tr>
      <w:tr w:rsidR="00513CDB" w:rsidRPr="007C7328" w14:paraId="58035E36"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41E1E1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15</w:t>
            </w:r>
          </w:p>
        </w:tc>
        <w:tc>
          <w:tcPr>
            <w:tcW w:w="0" w:type="auto"/>
            <w:tcBorders>
              <w:top w:val="single" w:sz="4" w:space="0" w:color="auto"/>
              <w:left w:val="single" w:sz="4" w:space="0" w:color="auto"/>
              <w:bottom w:val="single" w:sz="4" w:space="0" w:color="auto"/>
              <w:right w:val="single" w:sz="4" w:space="0" w:color="auto"/>
            </w:tcBorders>
            <w:hideMark/>
          </w:tcPr>
          <w:p w14:paraId="5275775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Организация и осуществление деятельности по социальной поддержке населения в Бессоновском районе Пензенской области </w:t>
            </w:r>
          </w:p>
        </w:tc>
        <w:tc>
          <w:tcPr>
            <w:tcW w:w="0" w:type="auto"/>
            <w:tcBorders>
              <w:top w:val="single" w:sz="4" w:space="0" w:color="auto"/>
              <w:left w:val="single" w:sz="4" w:space="0" w:color="auto"/>
              <w:bottom w:val="single" w:sz="4" w:space="0" w:color="auto"/>
              <w:right w:val="single" w:sz="4" w:space="0" w:color="auto"/>
            </w:tcBorders>
            <w:hideMark/>
          </w:tcPr>
          <w:p w14:paraId="7F70A27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Управление социальной защиты населения администрации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1F15A93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Развитие эффективной системы социального обслуживания.</w:t>
            </w:r>
          </w:p>
          <w:p w14:paraId="1D0971BC"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 Реализация подпрограмм:</w:t>
            </w:r>
          </w:p>
          <w:p w14:paraId="0E5CE91B" w14:textId="68D63A7C"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Оказание социальной поддержки гражданам Бессоновского района Пензенской области.</w:t>
            </w:r>
          </w:p>
          <w:p w14:paraId="1D675FF1" w14:textId="7D0FF927"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Исполнение государственных полномочий Пензенской области в сфере социальной политики.</w:t>
            </w:r>
          </w:p>
          <w:p w14:paraId="21D85DB2" w14:textId="23C95008"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3.</w:t>
            </w:r>
            <w:r w:rsidRPr="007C7328">
              <w:rPr>
                <w:rFonts w:ascii="Arial" w:hAnsi="Arial" w:cs="Arial"/>
                <w:sz w:val="24"/>
              </w:rPr>
              <w:tab/>
            </w:r>
            <w:r w:rsidR="00513CDB" w:rsidRPr="007C7328">
              <w:rPr>
                <w:rFonts w:ascii="Arial" w:hAnsi="Arial" w:cs="Arial"/>
                <w:sz w:val="24"/>
              </w:rPr>
              <w:t>Организация и осуществление деятельности по опеке и попечительству за счет средств бюджета Бессоновского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14:paraId="048F3189"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341 610 702,29</w:t>
            </w:r>
          </w:p>
          <w:p w14:paraId="046C0D4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301 182 978,47</w:t>
            </w:r>
          </w:p>
          <w:p w14:paraId="4045C1E5"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194 169 301,78</w:t>
            </w:r>
          </w:p>
          <w:p w14:paraId="4F2C400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144 302 291,75</w:t>
            </w:r>
          </w:p>
          <w:p w14:paraId="6FA09A6A" w14:textId="77777777" w:rsidR="00513CDB" w:rsidRPr="007C7328" w:rsidRDefault="00513CDB" w:rsidP="007C7328">
            <w:pPr>
              <w:widowControl/>
              <w:suppressAutoHyphens w:val="0"/>
              <w:jc w:val="both"/>
              <w:rPr>
                <w:rFonts w:ascii="Arial" w:hAnsi="Arial" w:cs="Arial"/>
                <w:sz w:val="24"/>
              </w:rPr>
            </w:pPr>
          </w:p>
          <w:p w14:paraId="7F50C0DA" w14:textId="77777777" w:rsidR="00513CDB" w:rsidRPr="007C7328" w:rsidRDefault="00513CDB" w:rsidP="007C7328">
            <w:pPr>
              <w:widowControl/>
              <w:suppressAutoHyphens w:val="0"/>
              <w:jc w:val="both"/>
              <w:rPr>
                <w:rFonts w:ascii="Arial" w:hAnsi="Arial" w:cs="Arial"/>
                <w:sz w:val="24"/>
              </w:rPr>
            </w:pPr>
          </w:p>
        </w:tc>
      </w:tr>
      <w:tr w:rsidR="00513CDB" w:rsidRPr="007C7328" w14:paraId="468C9AF0" w14:textId="77777777" w:rsidTr="007C732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442109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45824113"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 xml:space="preserve">Обеспечение деятельности МБУ «Бессоновский комплексный центр социальной помощи семье и детям» </w:t>
            </w:r>
          </w:p>
          <w:p w14:paraId="31074ACC" w14:textId="77777777" w:rsidR="00513CDB" w:rsidRPr="007C7328" w:rsidRDefault="00513CDB" w:rsidP="007C7328">
            <w:pPr>
              <w:widowControl/>
              <w:suppressAutoHyphens w:val="0"/>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hideMark/>
          </w:tcPr>
          <w:p w14:paraId="7FCD463A"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Администрация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14:paraId="010C224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Совершенствование системы социальной поддержки отдельных категорий граждан.</w:t>
            </w:r>
          </w:p>
          <w:p w14:paraId="498B8D0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Реализация подпрограмм:</w:t>
            </w:r>
          </w:p>
          <w:p w14:paraId="09AD3456" w14:textId="0C7FF43C"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1.</w:t>
            </w:r>
            <w:r w:rsidRPr="007C7328">
              <w:rPr>
                <w:rFonts w:ascii="Arial" w:hAnsi="Arial" w:cs="Arial"/>
                <w:sz w:val="24"/>
              </w:rPr>
              <w:tab/>
            </w:r>
            <w:r w:rsidR="00513CDB" w:rsidRPr="007C7328">
              <w:rPr>
                <w:rFonts w:ascii="Arial" w:hAnsi="Arial" w:cs="Arial"/>
                <w:sz w:val="24"/>
              </w:rPr>
              <w:t>Предоставление мер социальной поддержки гражданам Бессоновского района Пензенской области.</w:t>
            </w:r>
          </w:p>
          <w:p w14:paraId="54BD856F" w14:textId="6A384A1C" w:rsidR="00513CDB" w:rsidRPr="007C7328" w:rsidRDefault="007C7328" w:rsidP="007C7328">
            <w:pPr>
              <w:widowControl/>
              <w:suppressAutoHyphens w:val="0"/>
              <w:jc w:val="both"/>
              <w:rPr>
                <w:rFonts w:ascii="Arial" w:hAnsi="Arial" w:cs="Arial"/>
                <w:sz w:val="24"/>
              </w:rPr>
            </w:pPr>
            <w:r w:rsidRPr="007C7328">
              <w:rPr>
                <w:rFonts w:ascii="Arial" w:hAnsi="Arial" w:cs="Arial"/>
                <w:sz w:val="24"/>
              </w:rPr>
              <w:t>2.</w:t>
            </w:r>
            <w:r w:rsidRPr="007C7328">
              <w:rPr>
                <w:rFonts w:ascii="Arial" w:hAnsi="Arial" w:cs="Arial"/>
                <w:sz w:val="24"/>
              </w:rPr>
              <w:tab/>
            </w:r>
            <w:r w:rsidR="00513CDB" w:rsidRPr="007C7328">
              <w:rPr>
                <w:rFonts w:ascii="Arial" w:hAnsi="Arial" w:cs="Arial"/>
                <w:sz w:val="24"/>
              </w:rPr>
              <w:t>Исполнение государственных полномочий Пензенской области в сфере социальной политики.</w:t>
            </w:r>
          </w:p>
        </w:tc>
        <w:tc>
          <w:tcPr>
            <w:tcW w:w="0" w:type="auto"/>
            <w:tcBorders>
              <w:top w:val="single" w:sz="4" w:space="0" w:color="auto"/>
              <w:left w:val="single" w:sz="4" w:space="0" w:color="auto"/>
              <w:bottom w:val="single" w:sz="4" w:space="0" w:color="auto"/>
              <w:right w:val="single" w:sz="4" w:space="0" w:color="auto"/>
            </w:tcBorders>
          </w:tcPr>
          <w:p w14:paraId="05B4C407"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2021 год – 25 515 244,74</w:t>
            </w:r>
          </w:p>
          <w:p w14:paraId="02D0E5B6"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2022 год – 43 495 189,41</w:t>
            </w:r>
          </w:p>
          <w:p w14:paraId="23092E31"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2023 год – 50 816 880,93</w:t>
            </w:r>
          </w:p>
          <w:p w14:paraId="323DD4B0" w14:textId="77777777" w:rsidR="00513CDB" w:rsidRPr="007C7328" w:rsidRDefault="00513CDB" w:rsidP="007C7328">
            <w:pPr>
              <w:widowControl/>
              <w:suppressAutoHyphens w:val="0"/>
              <w:jc w:val="both"/>
              <w:rPr>
                <w:rFonts w:ascii="Arial" w:hAnsi="Arial" w:cs="Arial"/>
                <w:sz w:val="24"/>
              </w:rPr>
            </w:pPr>
            <w:r w:rsidRPr="007C7328">
              <w:rPr>
                <w:rFonts w:ascii="Arial" w:hAnsi="Arial" w:cs="Arial"/>
                <w:sz w:val="24"/>
              </w:rPr>
              <w:t>2024 год – 56 852 817,40</w:t>
            </w:r>
          </w:p>
          <w:p w14:paraId="091527FA" w14:textId="77777777" w:rsidR="00513CDB" w:rsidRPr="007C7328" w:rsidRDefault="00513CDB" w:rsidP="007C7328">
            <w:pPr>
              <w:widowControl/>
              <w:suppressAutoHyphens w:val="0"/>
              <w:jc w:val="both"/>
              <w:rPr>
                <w:rFonts w:ascii="Arial" w:hAnsi="Arial" w:cs="Arial"/>
                <w:sz w:val="24"/>
              </w:rPr>
            </w:pPr>
          </w:p>
          <w:p w14:paraId="0BAB529A" w14:textId="77777777" w:rsidR="00513CDB" w:rsidRPr="007C7328" w:rsidRDefault="00513CDB" w:rsidP="007C7328">
            <w:pPr>
              <w:widowControl/>
              <w:suppressAutoHyphens w:val="0"/>
              <w:jc w:val="both"/>
              <w:rPr>
                <w:rFonts w:ascii="Arial" w:hAnsi="Arial" w:cs="Arial"/>
                <w:sz w:val="24"/>
              </w:rPr>
            </w:pPr>
          </w:p>
        </w:tc>
      </w:tr>
    </w:tbl>
    <w:p w14:paraId="1B20BD7C" w14:textId="77777777" w:rsidR="00513CDB" w:rsidRPr="007C7328" w:rsidRDefault="00513CDB" w:rsidP="007C7328">
      <w:pPr>
        <w:ind w:firstLine="567"/>
        <w:jc w:val="both"/>
        <w:rPr>
          <w:rFonts w:ascii="Arial" w:hAnsi="Arial" w:cs="Arial"/>
          <w:sz w:val="24"/>
        </w:rPr>
      </w:pPr>
    </w:p>
    <w:p w14:paraId="0E912CCE" w14:textId="77777777" w:rsidR="00513CDB" w:rsidRPr="007C7328" w:rsidRDefault="00513CDB" w:rsidP="007C7328">
      <w:pPr>
        <w:ind w:firstLine="567"/>
        <w:jc w:val="both"/>
        <w:rPr>
          <w:rFonts w:ascii="Arial" w:hAnsi="Arial" w:cs="Arial"/>
          <w:sz w:val="24"/>
        </w:rPr>
      </w:pPr>
    </w:p>
    <w:sectPr w:rsidR="00513CDB" w:rsidRPr="007C7328" w:rsidSect="00A174C2">
      <w:pgSz w:w="11906" w:h="16838"/>
      <w:pgMar w:top="1134" w:right="851"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CD8C5" w14:textId="77777777" w:rsidR="00901764" w:rsidRDefault="00901764" w:rsidP="00421FC7">
      <w:r>
        <w:separator/>
      </w:r>
    </w:p>
  </w:endnote>
  <w:endnote w:type="continuationSeparator" w:id="0">
    <w:p w14:paraId="1BC8E3E1" w14:textId="77777777" w:rsidR="00901764" w:rsidRDefault="00901764" w:rsidP="0042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1FEC9" w14:textId="77777777" w:rsidR="00513CDB" w:rsidRDefault="00513CDB">
    <w:pPr>
      <w:pStyle w:val="a9"/>
      <w:jc w:val="right"/>
    </w:pPr>
    <w:r>
      <w:fldChar w:fldCharType="begin"/>
    </w:r>
    <w:r>
      <w:instrText xml:space="preserve"> PAGE   \* MERGEFORMAT </w:instrText>
    </w:r>
    <w:r>
      <w:fldChar w:fldCharType="separate"/>
    </w:r>
    <w:r w:rsidR="007C7328">
      <w:rPr>
        <w:noProof/>
      </w:rPr>
      <w:t>1</w:t>
    </w:r>
    <w:r>
      <w:fldChar w:fldCharType="end"/>
    </w:r>
  </w:p>
  <w:p w14:paraId="17683C77" w14:textId="77777777" w:rsidR="00513CDB" w:rsidRDefault="00513CD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04009" w14:textId="77777777" w:rsidR="00901764" w:rsidRDefault="00901764" w:rsidP="00421FC7">
      <w:r>
        <w:separator/>
      </w:r>
    </w:p>
  </w:footnote>
  <w:footnote w:type="continuationSeparator" w:id="0">
    <w:p w14:paraId="39948DBF" w14:textId="77777777" w:rsidR="00901764" w:rsidRDefault="00901764" w:rsidP="00421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D"/>
    <w:multiLevelType w:val="hybridMultilevel"/>
    <w:tmpl w:val="78E4400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04044194"/>
    <w:multiLevelType w:val="hybridMultilevel"/>
    <w:tmpl w:val="2B4C6AFA"/>
    <w:lvl w:ilvl="0" w:tplc="DFE849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56A6D42"/>
    <w:multiLevelType w:val="multilevel"/>
    <w:tmpl w:val="8DE8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3F58D9"/>
    <w:multiLevelType w:val="hybridMultilevel"/>
    <w:tmpl w:val="D18CA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DE44EE"/>
    <w:multiLevelType w:val="hybridMultilevel"/>
    <w:tmpl w:val="92180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C50086"/>
    <w:multiLevelType w:val="hybridMultilevel"/>
    <w:tmpl w:val="A7620A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EB15D51"/>
    <w:multiLevelType w:val="hybridMultilevel"/>
    <w:tmpl w:val="62086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C96288"/>
    <w:multiLevelType w:val="hybridMultilevel"/>
    <w:tmpl w:val="080C220C"/>
    <w:lvl w:ilvl="0" w:tplc="495489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4FF7EF8"/>
    <w:multiLevelType w:val="hybridMultilevel"/>
    <w:tmpl w:val="953219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5810538"/>
    <w:multiLevelType w:val="hybridMultilevel"/>
    <w:tmpl w:val="48263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2F0E6E"/>
    <w:multiLevelType w:val="hybridMultilevel"/>
    <w:tmpl w:val="A6467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A8042C"/>
    <w:multiLevelType w:val="hybridMultilevel"/>
    <w:tmpl w:val="803047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8B43A67"/>
    <w:multiLevelType w:val="hybridMultilevel"/>
    <w:tmpl w:val="942AB0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DD87260"/>
    <w:multiLevelType w:val="hybridMultilevel"/>
    <w:tmpl w:val="665424CE"/>
    <w:lvl w:ilvl="0" w:tplc="5C0A50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8">
    <w:nsid w:val="2E2A435D"/>
    <w:multiLevelType w:val="hybridMultilevel"/>
    <w:tmpl w:val="27F2F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1143C3"/>
    <w:multiLevelType w:val="multilevel"/>
    <w:tmpl w:val="8C5E7F72"/>
    <w:lvl w:ilvl="0">
      <w:start w:val="1"/>
      <w:numFmt w:val="decimal"/>
      <w:lvlText w:val="%1."/>
      <w:lvlJc w:val="left"/>
      <w:pPr>
        <w:ind w:left="660" w:hanging="660"/>
      </w:pPr>
      <w:rPr>
        <w:rFonts w:hint="default"/>
      </w:rPr>
    </w:lvl>
    <w:lvl w:ilvl="1">
      <w:start w:val="7"/>
      <w:numFmt w:val="decimal"/>
      <w:lvlText w:val="%1.%2."/>
      <w:lvlJc w:val="left"/>
      <w:pPr>
        <w:ind w:left="840" w:hanging="660"/>
      </w:pPr>
      <w:rPr>
        <w:rFonts w:hint="default"/>
      </w:rPr>
    </w:lvl>
    <w:lvl w:ilvl="2">
      <w:start w:val="1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32CA2E81"/>
    <w:multiLevelType w:val="multilevel"/>
    <w:tmpl w:val="63CE3C30"/>
    <w:lvl w:ilvl="0">
      <w:start w:val="1"/>
      <w:numFmt w:val="decimal"/>
      <w:lvlText w:val="%1."/>
      <w:lvlJc w:val="left"/>
      <w:pPr>
        <w:ind w:left="720" w:hanging="360"/>
      </w:pPr>
      <w:rPr>
        <w:rFonts w:hint="default"/>
      </w:rPr>
    </w:lvl>
    <w:lvl w:ilvl="1">
      <w:start w:val="7"/>
      <w:numFmt w:val="decimal"/>
      <w:isLgl/>
      <w:lvlText w:val="%1.%2."/>
      <w:lvlJc w:val="left"/>
      <w:pPr>
        <w:ind w:left="1185" w:hanging="825"/>
      </w:pPr>
      <w:rPr>
        <w:rFonts w:hint="default"/>
      </w:rPr>
    </w:lvl>
    <w:lvl w:ilvl="2">
      <w:start w:val="13"/>
      <w:numFmt w:val="decimal"/>
      <w:isLgl/>
      <w:lvlText w:val="%1.%2.%3."/>
      <w:lvlJc w:val="left"/>
      <w:pPr>
        <w:ind w:left="1185" w:hanging="82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8820C54"/>
    <w:multiLevelType w:val="hybridMultilevel"/>
    <w:tmpl w:val="25E4F1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E3C5723"/>
    <w:multiLevelType w:val="hybridMultilevel"/>
    <w:tmpl w:val="6338F890"/>
    <w:lvl w:ilvl="0" w:tplc="CA84A9D2">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3">
    <w:nsid w:val="400E0E2B"/>
    <w:multiLevelType w:val="hybridMultilevel"/>
    <w:tmpl w:val="D94E1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9B29BE"/>
    <w:multiLevelType w:val="multilevel"/>
    <w:tmpl w:val="AAE0F82C"/>
    <w:lvl w:ilvl="0">
      <w:start w:val="1"/>
      <w:numFmt w:val="decimal"/>
      <w:lvlText w:val="%1."/>
      <w:lvlJc w:val="left"/>
      <w:pPr>
        <w:ind w:left="1429" w:hanging="360"/>
      </w:pPr>
      <w:rPr>
        <w:b w:val="0"/>
      </w:rPr>
    </w:lvl>
    <w:lvl w:ilvl="1">
      <w:start w:val="15"/>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nsid w:val="46A5678F"/>
    <w:multiLevelType w:val="hybridMultilevel"/>
    <w:tmpl w:val="69125D96"/>
    <w:lvl w:ilvl="0" w:tplc="04C2BEA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924FDF"/>
    <w:multiLevelType w:val="hybridMultilevel"/>
    <w:tmpl w:val="DEE45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BA5DDF"/>
    <w:multiLevelType w:val="hybridMultilevel"/>
    <w:tmpl w:val="C0F89134"/>
    <w:lvl w:ilvl="0" w:tplc="EAA0BF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AF268EA"/>
    <w:multiLevelType w:val="hybridMultilevel"/>
    <w:tmpl w:val="31CCE950"/>
    <w:lvl w:ilvl="0" w:tplc="3104F4B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48778C"/>
    <w:multiLevelType w:val="hybridMultilevel"/>
    <w:tmpl w:val="D20E028C"/>
    <w:lvl w:ilvl="0" w:tplc="EA7AD6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1CB2759"/>
    <w:multiLevelType w:val="hybridMultilevel"/>
    <w:tmpl w:val="9C32C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E96BA1"/>
    <w:multiLevelType w:val="hybridMultilevel"/>
    <w:tmpl w:val="16E6C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B97BC2"/>
    <w:multiLevelType w:val="hybridMultilevel"/>
    <w:tmpl w:val="25C2E576"/>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8016D3C"/>
    <w:multiLevelType w:val="hybridMultilevel"/>
    <w:tmpl w:val="A6409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8B1155"/>
    <w:multiLevelType w:val="multilevel"/>
    <w:tmpl w:val="B0BA6904"/>
    <w:lvl w:ilvl="0">
      <w:start w:val="1"/>
      <w:numFmt w:val="decimal"/>
      <w:lvlText w:val="%1."/>
      <w:lvlJc w:val="left"/>
      <w:pPr>
        <w:ind w:left="1429" w:hanging="360"/>
      </w:pPr>
    </w:lvl>
    <w:lvl w:ilvl="1">
      <w:start w:val="17"/>
      <w:numFmt w:val="decimal"/>
      <w:isLgl/>
      <w:lvlText w:val="%1.%2"/>
      <w:lvlJc w:val="left"/>
      <w:pPr>
        <w:ind w:left="1848" w:hanging="600"/>
      </w:pPr>
      <w:rPr>
        <w:rFonts w:hint="default"/>
      </w:rPr>
    </w:lvl>
    <w:lvl w:ilvl="2">
      <w:start w:val="2"/>
      <w:numFmt w:val="decimal"/>
      <w:isLgl/>
      <w:lvlText w:val="%1.%2.%3"/>
      <w:lvlJc w:val="left"/>
      <w:pPr>
        <w:ind w:left="2147" w:hanging="720"/>
      </w:pPr>
      <w:rPr>
        <w:rFonts w:hint="default"/>
      </w:rPr>
    </w:lvl>
    <w:lvl w:ilvl="3">
      <w:start w:val="1"/>
      <w:numFmt w:val="decimal"/>
      <w:isLgl/>
      <w:lvlText w:val="%1.%2.%3.%4"/>
      <w:lvlJc w:val="left"/>
      <w:pPr>
        <w:ind w:left="2326" w:hanging="720"/>
      </w:pPr>
      <w:rPr>
        <w:rFonts w:hint="default"/>
      </w:rPr>
    </w:lvl>
    <w:lvl w:ilvl="4">
      <w:start w:val="1"/>
      <w:numFmt w:val="decimal"/>
      <w:isLgl/>
      <w:lvlText w:val="%1.%2.%3.%4.%5"/>
      <w:lvlJc w:val="left"/>
      <w:pPr>
        <w:ind w:left="2865" w:hanging="1080"/>
      </w:pPr>
      <w:rPr>
        <w:rFonts w:hint="default"/>
      </w:rPr>
    </w:lvl>
    <w:lvl w:ilvl="5">
      <w:start w:val="1"/>
      <w:numFmt w:val="decimal"/>
      <w:isLgl/>
      <w:lvlText w:val="%1.%2.%3.%4.%5.%6"/>
      <w:lvlJc w:val="left"/>
      <w:pPr>
        <w:ind w:left="3044" w:hanging="1080"/>
      </w:pPr>
      <w:rPr>
        <w:rFonts w:hint="default"/>
      </w:rPr>
    </w:lvl>
    <w:lvl w:ilvl="6">
      <w:start w:val="1"/>
      <w:numFmt w:val="decimal"/>
      <w:isLgl/>
      <w:lvlText w:val="%1.%2.%3.%4.%5.%6.%7"/>
      <w:lvlJc w:val="left"/>
      <w:pPr>
        <w:ind w:left="3583" w:hanging="1440"/>
      </w:pPr>
      <w:rPr>
        <w:rFonts w:hint="default"/>
      </w:rPr>
    </w:lvl>
    <w:lvl w:ilvl="7">
      <w:start w:val="1"/>
      <w:numFmt w:val="decimal"/>
      <w:isLgl/>
      <w:lvlText w:val="%1.%2.%3.%4.%5.%6.%7.%8"/>
      <w:lvlJc w:val="left"/>
      <w:pPr>
        <w:ind w:left="3762" w:hanging="1440"/>
      </w:pPr>
      <w:rPr>
        <w:rFonts w:hint="default"/>
      </w:rPr>
    </w:lvl>
    <w:lvl w:ilvl="8">
      <w:start w:val="1"/>
      <w:numFmt w:val="decimal"/>
      <w:isLgl/>
      <w:lvlText w:val="%1.%2.%3.%4.%5.%6.%7.%8.%9"/>
      <w:lvlJc w:val="left"/>
      <w:pPr>
        <w:ind w:left="4301" w:hanging="1800"/>
      </w:pPr>
      <w:rPr>
        <w:rFonts w:hint="default"/>
      </w:rPr>
    </w:lvl>
  </w:abstractNum>
  <w:abstractNum w:abstractNumId="35">
    <w:nsid w:val="589F2051"/>
    <w:multiLevelType w:val="multilevel"/>
    <w:tmpl w:val="0B645596"/>
    <w:lvl w:ilvl="0">
      <w:start w:val="1"/>
      <w:numFmt w:val="decimal"/>
      <w:lvlText w:val="%1."/>
      <w:lvlJc w:val="left"/>
      <w:pPr>
        <w:ind w:left="660" w:hanging="660"/>
      </w:pPr>
      <w:rPr>
        <w:rFonts w:hint="default"/>
      </w:rPr>
    </w:lvl>
    <w:lvl w:ilvl="1">
      <w:start w:val="7"/>
      <w:numFmt w:val="decimal"/>
      <w:lvlText w:val="%1.%2."/>
      <w:lvlJc w:val="left"/>
      <w:pPr>
        <w:ind w:left="840" w:hanging="660"/>
      </w:pPr>
      <w:rPr>
        <w:rFonts w:hint="default"/>
      </w:rPr>
    </w:lvl>
    <w:lvl w:ilvl="2">
      <w:start w:val="1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59BE0484"/>
    <w:multiLevelType w:val="hybridMultilevel"/>
    <w:tmpl w:val="C49E7666"/>
    <w:lvl w:ilvl="0" w:tplc="04C2BEA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3C158F"/>
    <w:multiLevelType w:val="hybridMultilevel"/>
    <w:tmpl w:val="ACBE8E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DF7091B"/>
    <w:multiLevelType w:val="hybridMultilevel"/>
    <w:tmpl w:val="FA4276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4FA222D"/>
    <w:multiLevelType w:val="hybridMultilevel"/>
    <w:tmpl w:val="C0061ACC"/>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A35CE4"/>
    <w:multiLevelType w:val="multilevel"/>
    <w:tmpl w:val="D2E2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AC3CE1"/>
    <w:multiLevelType w:val="hybridMultilevel"/>
    <w:tmpl w:val="E4C041F0"/>
    <w:lvl w:ilvl="0" w:tplc="796EFF8A">
      <w:start w:val="2"/>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42">
    <w:nsid w:val="70A534E0"/>
    <w:multiLevelType w:val="hybridMultilevel"/>
    <w:tmpl w:val="16423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B436AF"/>
    <w:multiLevelType w:val="hybridMultilevel"/>
    <w:tmpl w:val="FD125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3F6EF3"/>
    <w:multiLevelType w:val="multilevel"/>
    <w:tmpl w:val="6A361372"/>
    <w:lvl w:ilvl="0">
      <w:start w:val="1"/>
      <w:numFmt w:val="decimal"/>
      <w:lvlText w:val="%1."/>
      <w:lvlJc w:val="left"/>
      <w:pPr>
        <w:ind w:left="720" w:hanging="360"/>
      </w:pPr>
      <w:rPr>
        <w:b w:val="0"/>
      </w:rPr>
    </w:lvl>
    <w:lvl w:ilvl="1">
      <w:start w:val="17"/>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44"/>
  </w:num>
  <w:num w:numId="7">
    <w:abstractNumId w:val="28"/>
  </w:num>
  <w:num w:numId="8">
    <w:abstractNumId w:val="25"/>
  </w:num>
  <w:num w:numId="9">
    <w:abstractNumId w:val="36"/>
  </w:num>
  <w:num w:numId="10">
    <w:abstractNumId w:val="24"/>
  </w:num>
  <w:num w:numId="11">
    <w:abstractNumId w:val="32"/>
  </w:num>
  <w:num w:numId="12">
    <w:abstractNumId w:val="9"/>
  </w:num>
  <w:num w:numId="13">
    <w:abstractNumId w:val="34"/>
  </w:num>
  <w:num w:numId="14">
    <w:abstractNumId w:val="39"/>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5"/>
  </w:num>
  <w:num w:numId="29">
    <w:abstractNumId w:val="10"/>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11"/>
  </w:num>
  <w:num w:numId="33">
    <w:abstractNumId w:val="20"/>
  </w:num>
  <w:num w:numId="34">
    <w:abstractNumId w:val="26"/>
  </w:num>
  <w:num w:numId="35">
    <w:abstractNumId w:val="30"/>
  </w:num>
  <w:num w:numId="36">
    <w:abstractNumId w:val="4"/>
  </w:num>
  <w:num w:numId="37">
    <w:abstractNumId w:val="13"/>
  </w:num>
  <w:num w:numId="38">
    <w:abstractNumId w:val="27"/>
  </w:num>
  <w:num w:numId="39">
    <w:abstractNumId w:val="43"/>
  </w:num>
  <w:num w:numId="40">
    <w:abstractNumId w:val="21"/>
  </w:num>
  <w:num w:numId="41">
    <w:abstractNumId w:val="5"/>
  </w:num>
  <w:num w:numId="42">
    <w:abstractNumId w:val="29"/>
  </w:num>
  <w:num w:numId="43">
    <w:abstractNumId w:val="19"/>
  </w:num>
  <w:num w:numId="44">
    <w:abstractNumId w:val="35"/>
  </w:num>
  <w:num w:numId="45">
    <w:abstractNumId w:val="6"/>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F9C"/>
    <w:rsid w:val="000068BA"/>
    <w:rsid w:val="000113FE"/>
    <w:rsid w:val="00016C54"/>
    <w:rsid w:val="00017BB8"/>
    <w:rsid w:val="00017D77"/>
    <w:rsid w:val="00024503"/>
    <w:rsid w:val="00024C51"/>
    <w:rsid w:val="00027BD9"/>
    <w:rsid w:val="00036F1A"/>
    <w:rsid w:val="000405D1"/>
    <w:rsid w:val="00050522"/>
    <w:rsid w:val="00051D34"/>
    <w:rsid w:val="0008417A"/>
    <w:rsid w:val="000B1E92"/>
    <w:rsid w:val="000D4D12"/>
    <w:rsid w:val="000D63FE"/>
    <w:rsid w:val="000E450D"/>
    <w:rsid w:val="000F57FA"/>
    <w:rsid w:val="0010425F"/>
    <w:rsid w:val="001302F1"/>
    <w:rsid w:val="00134581"/>
    <w:rsid w:val="001437E1"/>
    <w:rsid w:val="00143BC3"/>
    <w:rsid w:val="001459FB"/>
    <w:rsid w:val="001464F2"/>
    <w:rsid w:val="00156BD4"/>
    <w:rsid w:val="00157B1D"/>
    <w:rsid w:val="00162EB8"/>
    <w:rsid w:val="001648AC"/>
    <w:rsid w:val="00176D27"/>
    <w:rsid w:val="001B5ED4"/>
    <w:rsid w:val="001C5CAA"/>
    <w:rsid w:val="00213C91"/>
    <w:rsid w:val="00216B42"/>
    <w:rsid w:val="002272C1"/>
    <w:rsid w:val="00271AE2"/>
    <w:rsid w:val="00292DA9"/>
    <w:rsid w:val="002C7F9F"/>
    <w:rsid w:val="002E6DB5"/>
    <w:rsid w:val="002F5560"/>
    <w:rsid w:val="003034A4"/>
    <w:rsid w:val="003043A5"/>
    <w:rsid w:val="00324B43"/>
    <w:rsid w:val="00334D7B"/>
    <w:rsid w:val="003431E2"/>
    <w:rsid w:val="003439A7"/>
    <w:rsid w:val="00353EED"/>
    <w:rsid w:val="00361ADC"/>
    <w:rsid w:val="00367330"/>
    <w:rsid w:val="003719FC"/>
    <w:rsid w:val="00384919"/>
    <w:rsid w:val="0038685E"/>
    <w:rsid w:val="00387130"/>
    <w:rsid w:val="00390975"/>
    <w:rsid w:val="00396089"/>
    <w:rsid w:val="003C00A9"/>
    <w:rsid w:val="003D2F97"/>
    <w:rsid w:val="003E4034"/>
    <w:rsid w:val="003E6949"/>
    <w:rsid w:val="003F6EEB"/>
    <w:rsid w:val="00402146"/>
    <w:rsid w:val="00421CED"/>
    <w:rsid w:val="00421FC7"/>
    <w:rsid w:val="00422C57"/>
    <w:rsid w:val="00432086"/>
    <w:rsid w:val="00434E44"/>
    <w:rsid w:val="0043555B"/>
    <w:rsid w:val="00446DB0"/>
    <w:rsid w:val="00460A3D"/>
    <w:rsid w:val="00464ABD"/>
    <w:rsid w:val="004859B5"/>
    <w:rsid w:val="004A0305"/>
    <w:rsid w:val="004A35DC"/>
    <w:rsid w:val="004B5EC4"/>
    <w:rsid w:val="004C0AE8"/>
    <w:rsid w:val="004C33C4"/>
    <w:rsid w:val="004E4479"/>
    <w:rsid w:val="005029B4"/>
    <w:rsid w:val="00507642"/>
    <w:rsid w:val="00513CDB"/>
    <w:rsid w:val="00526546"/>
    <w:rsid w:val="00527D7C"/>
    <w:rsid w:val="00553E57"/>
    <w:rsid w:val="00570A84"/>
    <w:rsid w:val="00594B74"/>
    <w:rsid w:val="005A1C41"/>
    <w:rsid w:val="005B197D"/>
    <w:rsid w:val="005B45F7"/>
    <w:rsid w:val="005B639E"/>
    <w:rsid w:val="005B7780"/>
    <w:rsid w:val="005C1E1B"/>
    <w:rsid w:val="005C2F1F"/>
    <w:rsid w:val="005C5B84"/>
    <w:rsid w:val="005E2B36"/>
    <w:rsid w:val="005E3CB3"/>
    <w:rsid w:val="005F5FE3"/>
    <w:rsid w:val="005F6825"/>
    <w:rsid w:val="00601444"/>
    <w:rsid w:val="0060471B"/>
    <w:rsid w:val="00612F1B"/>
    <w:rsid w:val="00624DFF"/>
    <w:rsid w:val="00625ABF"/>
    <w:rsid w:val="006303B3"/>
    <w:rsid w:val="00677A3E"/>
    <w:rsid w:val="00680FDB"/>
    <w:rsid w:val="00694429"/>
    <w:rsid w:val="006A20A6"/>
    <w:rsid w:val="006C0B3F"/>
    <w:rsid w:val="006C284C"/>
    <w:rsid w:val="006C6903"/>
    <w:rsid w:val="006F1182"/>
    <w:rsid w:val="006F2DB9"/>
    <w:rsid w:val="006F7917"/>
    <w:rsid w:val="007024C9"/>
    <w:rsid w:val="00715CC3"/>
    <w:rsid w:val="0071654E"/>
    <w:rsid w:val="007211E8"/>
    <w:rsid w:val="00733AB3"/>
    <w:rsid w:val="007345A4"/>
    <w:rsid w:val="00742D3E"/>
    <w:rsid w:val="00764093"/>
    <w:rsid w:val="00767F18"/>
    <w:rsid w:val="007747FD"/>
    <w:rsid w:val="00785DBB"/>
    <w:rsid w:val="007C7328"/>
    <w:rsid w:val="007D76BA"/>
    <w:rsid w:val="007D7C59"/>
    <w:rsid w:val="007E1838"/>
    <w:rsid w:val="007E4E5A"/>
    <w:rsid w:val="007E7BCE"/>
    <w:rsid w:val="007F2B1F"/>
    <w:rsid w:val="008016B0"/>
    <w:rsid w:val="008032A2"/>
    <w:rsid w:val="008069EB"/>
    <w:rsid w:val="0081005B"/>
    <w:rsid w:val="00833555"/>
    <w:rsid w:val="008363EA"/>
    <w:rsid w:val="00840568"/>
    <w:rsid w:val="00842FF6"/>
    <w:rsid w:val="0085194F"/>
    <w:rsid w:val="008665FE"/>
    <w:rsid w:val="00875BE0"/>
    <w:rsid w:val="0089033E"/>
    <w:rsid w:val="008A38A1"/>
    <w:rsid w:val="008D0F9C"/>
    <w:rsid w:val="008E11B0"/>
    <w:rsid w:val="008E134C"/>
    <w:rsid w:val="008E1616"/>
    <w:rsid w:val="008E4823"/>
    <w:rsid w:val="008E68A3"/>
    <w:rsid w:val="008E6CD3"/>
    <w:rsid w:val="00901764"/>
    <w:rsid w:val="00914E33"/>
    <w:rsid w:val="00921EBC"/>
    <w:rsid w:val="00947DBA"/>
    <w:rsid w:val="00972028"/>
    <w:rsid w:val="0098635C"/>
    <w:rsid w:val="009B439B"/>
    <w:rsid w:val="009C0278"/>
    <w:rsid w:val="009C3480"/>
    <w:rsid w:val="009C6278"/>
    <w:rsid w:val="009D72B8"/>
    <w:rsid w:val="00A174C2"/>
    <w:rsid w:val="00A32824"/>
    <w:rsid w:val="00A5480B"/>
    <w:rsid w:val="00A569DC"/>
    <w:rsid w:val="00A710BF"/>
    <w:rsid w:val="00A73959"/>
    <w:rsid w:val="00A771C7"/>
    <w:rsid w:val="00B16520"/>
    <w:rsid w:val="00B441F4"/>
    <w:rsid w:val="00B81947"/>
    <w:rsid w:val="00B974E8"/>
    <w:rsid w:val="00BA67B4"/>
    <w:rsid w:val="00BB207A"/>
    <w:rsid w:val="00BB5A9C"/>
    <w:rsid w:val="00BD09AE"/>
    <w:rsid w:val="00BD4586"/>
    <w:rsid w:val="00BE419E"/>
    <w:rsid w:val="00C14365"/>
    <w:rsid w:val="00C24E38"/>
    <w:rsid w:val="00C35A8E"/>
    <w:rsid w:val="00C430CA"/>
    <w:rsid w:val="00C750A0"/>
    <w:rsid w:val="00C762DA"/>
    <w:rsid w:val="00C84601"/>
    <w:rsid w:val="00C85FB1"/>
    <w:rsid w:val="00C90672"/>
    <w:rsid w:val="00C960D4"/>
    <w:rsid w:val="00CB7642"/>
    <w:rsid w:val="00CC3109"/>
    <w:rsid w:val="00CD4D6C"/>
    <w:rsid w:val="00D03DF5"/>
    <w:rsid w:val="00D041E5"/>
    <w:rsid w:val="00D25565"/>
    <w:rsid w:val="00D52382"/>
    <w:rsid w:val="00D537AC"/>
    <w:rsid w:val="00D93844"/>
    <w:rsid w:val="00DE6D8A"/>
    <w:rsid w:val="00E12264"/>
    <w:rsid w:val="00E264B8"/>
    <w:rsid w:val="00E2660C"/>
    <w:rsid w:val="00E40BBB"/>
    <w:rsid w:val="00E47265"/>
    <w:rsid w:val="00E5341D"/>
    <w:rsid w:val="00E62F6A"/>
    <w:rsid w:val="00E86056"/>
    <w:rsid w:val="00E969E8"/>
    <w:rsid w:val="00EA0EFC"/>
    <w:rsid w:val="00EA2326"/>
    <w:rsid w:val="00EA61D2"/>
    <w:rsid w:val="00EA683C"/>
    <w:rsid w:val="00EA77C8"/>
    <w:rsid w:val="00EB35DA"/>
    <w:rsid w:val="00EC3909"/>
    <w:rsid w:val="00EF0574"/>
    <w:rsid w:val="00EF7DE4"/>
    <w:rsid w:val="00F0545E"/>
    <w:rsid w:val="00F373FF"/>
    <w:rsid w:val="00F5235C"/>
    <w:rsid w:val="00F558C4"/>
    <w:rsid w:val="00F6724E"/>
    <w:rsid w:val="00F67AB7"/>
    <w:rsid w:val="00F70CE1"/>
    <w:rsid w:val="00F71E13"/>
    <w:rsid w:val="00F779DD"/>
    <w:rsid w:val="00F8358D"/>
    <w:rsid w:val="00F83FA3"/>
    <w:rsid w:val="00F94110"/>
    <w:rsid w:val="00F96C27"/>
    <w:rsid w:val="00FD09A6"/>
    <w:rsid w:val="00FE6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7" w:uiPriority="0"/>
    <w:lsdException w:name="Table List 7" w:uiPriority="0"/>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E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Заголовок 1 Знак Знак,Заголовок 1 Знак Знак Знак"/>
    <w:basedOn w:val="a"/>
    <w:next w:val="a"/>
    <w:link w:val="10"/>
    <w:qFormat/>
    <w:rsid w:val="00E40B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 Знак Знак Знак,Заголовок 2 Знак Знак Знак Знак Знак Знак Знак Знак,Знак2,Знак2 Знак"/>
    <w:basedOn w:val="a"/>
    <w:next w:val="a"/>
    <w:link w:val="20"/>
    <w:unhideWhenUsed/>
    <w:qFormat/>
    <w:rsid w:val="00513CDB"/>
    <w:pPr>
      <w:keepNext/>
      <w:widowControl/>
      <w:suppressAutoHyphens w:val="0"/>
      <w:spacing w:before="240" w:after="60"/>
      <w:outlineLvl w:val="1"/>
    </w:pPr>
    <w:rPr>
      <w:rFonts w:ascii="Cambria" w:hAnsi="Cambria"/>
      <w:b/>
      <w:bCs/>
      <w:i/>
      <w:iCs/>
      <w:sz w:val="28"/>
      <w:szCs w:val="28"/>
      <w:lang w:val="x-none" w:eastAsia="x-none"/>
    </w:rPr>
  </w:style>
  <w:style w:type="paragraph" w:styleId="3">
    <w:name w:val="heading 3"/>
    <w:aliases w:val="Знак,Знак3,Знак3 Знак,ПодЗаголовок, Знак, Знак3, Знак3 Знак"/>
    <w:basedOn w:val="a"/>
    <w:next w:val="a"/>
    <w:link w:val="30"/>
    <w:uiPriority w:val="99"/>
    <w:unhideWhenUsed/>
    <w:qFormat/>
    <w:rsid w:val="002C7F9F"/>
    <w:pPr>
      <w:keepNext/>
      <w:widowControl/>
      <w:tabs>
        <w:tab w:val="num" w:pos="2226"/>
      </w:tabs>
      <w:ind w:left="2226" w:hanging="180"/>
      <w:jc w:val="center"/>
      <w:outlineLvl w:val="2"/>
    </w:pPr>
    <w:rPr>
      <w:b/>
      <w:sz w:val="40"/>
    </w:rPr>
  </w:style>
  <w:style w:type="paragraph" w:styleId="4">
    <w:name w:val="heading 4"/>
    <w:basedOn w:val="a"/>
    <w:next w:val="a"/>
    <w:link w:val="40"/>
    <w:uiPriority w:val="9"/>
    <w:qFormat/>
    <w:rsid w:val="00513CDB"/>
    <w:pPr>
      <w:keepNext/>
      <w:keepLines/>
      <w:widowControl/>
      <w:suppressAutoHyphens w:val="0"/>
      <w:spacing w:before="200"/>
      <w:outlineLvl w:val="3"/>
    </w:pPr>
    <w:rPr>
      <w:rFonts w:ascii="Calibri" w:hAnsi="Calibri"/>
      <w:b/>
      <w:bCs/>
      <w:i/>
      <w:iCs/>
      <w:color w:val="4F81BD"/>
      <w:sz w:val="24"/>
      <w:szCs w:val="24"/>
      <w:lang w:val="x-none" w:eastAsia="x-none"/>
    </w:rPr>
  </w:style>
  <w:style w:type="paragraph" w:styleId="5">
    <w:name w:val="heading 5"/>
    <w:basedOn w:val="a"/>
    <w:next w:val="a"/>
    <w:link w:val="50"/>
    <w:uiPriority w:val="9"/>
    <w:unhideWhenUsed/>
    <w:qFormat/>
    <w:rsid w:val="00513CDB"/>
    <w:pPr>
      <w:widowControl/>
      <w:suppressAutoHyphens w:val="0"/>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Знак Знак,Знак3 Знак1,Знак3 Знак Знак,ПодЗаголовок Знак, Знак Знак, Знак3 Знак1, Знак3 Знак Знак"/>
    <w:basedOn w:val="a0"/>
    <w:link w:val="3"/>
    <w:uiPriority w:val="99"/>
    <w:rsid w:val="002C7F9F"/>
    <w:rPr>
      <w:rFonts w:ascii="Times New Roman" w:eastAsia="Times New Roman" w:hAnsi="Times New Roman" w:cs="Times New Roman"/>
      <w:b/>
      <w:sz w:val="40"/>
      <w:szCs w:val="20"/>
      <w:lang w:eastAsia="ar-SA"/>
    </w:rPr>
  </w:style>
  <w:style w:type="character" w:customStyle="1" w:styleId="a3">
    <w:name w:val="Гипертекстовая ссылка"/>
    <w:basedOn w:val="a0"/>
    <w:rsid w:val="002C7F9F"/>
    <w:rPr>
      <w:color w:val="106BBE"/>
    </w:rPr>
  </w:style>
  <w:style w:type="table" w:styleId="a4">
    <w:name w:val="Table Grid"/>
    <w:basedOn w:val="a1"/>
    <w:uiPriority w:val="59"/>
    <w:rsid w:val="005E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unhideWhenUsed/>
    <w:rsid w:val="00BE419E"/>
    <w:rPr>
      <w:rFonts w:ascii="Tahoma" w:hAnsi="Tahoma" w:cs="Tahoma"/>
      <w:sz w:val="16"/>
      <w:szCs w:val="16"/>
    </w:rPr>
  </w:style>
  <w:style w:type="character" w:customStyle="1" w:styleId="a6">
    <w:name w:val="Текст выноски Знак"/>
    <w:basedOn w:val="a0"/>
    <w:link w:val="a5"/>
    <w:uiPriority w:val="99"/>
    <w:rsid w:val="00BE419E"/>
    <w:rPr>
      <w:rFonts w:ascii="Tahoma" w:eastAsia="Times New Roman" w:hAnsi="Tahoma" w:cs="Tahoma"/>
      <w:sz w:val="16"/>
      <w:szCs w:val="16"/>
      <w:lang w:eastAsia="ar-SA"/>
    </w:rPr>
  </w:style>
  <w:style w:type="paragraph" w:styleId="a7">
    <w:name w:val="header"/>
    <w:aliases w:val="ВерхКолонтитул"/>
    <w:basedOn w:val="a"/>
    <w:link w:val="a8"/>
    <w:unhideWhenUsed/>
    <w:rsid w:val="00421FC7"/>
    <w:pPr>
      <w:tabs>
        <w:tab w:val="center" w:pos="4677"/>
        <w:tab w:val="right" w:pos="9355"/>
      </w:tabs>
    </w:pPr>
  </w:style>
  <w:style w:type="character" w:customStyle="1" w:styleId="a8">
    <w:name w:val="Верхний колонтитул Знак"/>
    <w:aliases w:val="ВерхКолонтитул Знак1"/>
    <w:basedOn w:val="a0"/>
    <w:link w:val="a7"/>
    <w:rsid w:val="00421FC7"/>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21FC7"/>
    <w:pPr>
      <w:tabs>
        <w:tab w:val="center" w:pos="4677"/>
        <w:tab w:val="right" w:pos="9355"/>
      </w:tabs>
    </w:pPr>
  </w:style>
  <w:style w:type="character" w:customStyle="1" w:styleId="aa">
    <w:name w:val="Нижний колонтитул Знак"/>
    <w:basedOn w:val="a0"/>
    <w:link w:val="a9"/>
    <w:uiPriority w:val="99"/>
    <w:rsid w:val="00421FC7"/>
    <w:rPr>
      <w:rFonts w:ascii="Times New Roman" w:eastAsia="Times New Roman" w:hAnsi="Times New Roman" w:cs="Times New Roman"/>
      <w:sz w:val="20"/>
      <w:szCs w:val="20"/>
      <w:lang w:eastAsia="ar-SA"/>
    </w:rPr>
  </w:style>
  <w:style w:type="character" w:customStyle="1" w:styleId="10">
    <w:name w:val="Заголовок 1 Знак"/>
    <w:aliases w:val="Заголовок 1 Знак Знак Знак1,Заголовок 1 Знак Знак Знак Знак"/>
    <w:basedOn w:val="a0"/>
    <w:link w:val="1"/>
    <w:rsid w:val="00E40BBB"/>
    <w:rPr>
      <w:rFonts w:asciiTheme="majorHAnsi" w:eastAsiaTheme="majorEastAsia" w:hAnsiTheme="majorHAnsi" w:cstheme="majorBidi"/>
      <w:b/>
      <w:bCs/>
      <w:color w:val="365F91" w:themeColor="accent1" w:themeShade="BF"/>
      <w:sz w:val="28"/>
      <w:szCs w:val="28"/>
      <w:lang w:eastAsia="ar-SA"/>
    </w:rPr>
  </w:style>
  <w:style w:type="paragraph" w:customStyle="1" w:styleId="11">
    <w:name w:val="Знак1 Знак Знак Знак"/>
    <w:basedOn w:val="a"/>
    <w:rsid w:val="00680FDB"/>
    <w:pPr>
      <w:tabs>
        <w:tab w:val="num" w:pos="1315"/>
      </w:tabs>
      <w:suppressAutoHyphens w:val="0"/>
      <w:adjustRightInd w:val="0"/>
      <w:spacing w:after="160" w:line="240" w:lineRule="exact"/>
      <w:ind w:left="1315" w:hanging="180"/>
      <w:jc w:val="center"/>
    </w:pPr>
    <w:rPr>
      <w:b/>
      <w:i/>
      <w:sz w:val="28"/>
      <w:lang w:val="en-GB" w:eastAsia="en-US"/>
    </w:rPr>
  </w:style>
  <w:style w:type="character" w:customStyle="1" w:styleId="20">
    <w:name w:val="Заголовок 2 Знак"/>
    <w:aliases w:val="Заголовок 2 Знак Знак Знак Знак Знак,Заголовок 2 Знак Знак Знак Знак Знак Знак Знак Знак Знак,Знак2 Знак1,Знак2 Знак Знак"/>
    <w:basedOn w:val="a0"/>
    <w:link w:val="2"/>
    <w:rsid w:val="00513CDB"/>
    <w:rPr>
      <w:rFonts w:ascii="Cambria" w:eastAsia="Times New Roman" w:hAnsi="Cambria" w:cs="Times New Roman"/>
      <w:b/>
      <w:bCs/>
      <w:i/>
      <w:iCs/>
      <w:sz w:val="28"/>
      <w:szCs w:val="28"/>
      <w:lang w:val="x-none" w:eastAsia="x-none"/>
    </w:rPr>
  </w:style>
  <w:style w:type="character" w:customStyle="1" w:styleId="40">
    <w:name w:val="Заголовок 4 Знак"/>
    <w:basedOn w:val="a0"/>
    <w:link w:val="4"/>
    <w:uiPriority w:val="9"/>
    <w:rsid w:val="00513CDB"/>
    <w:rPr>
      <w:rFonts w:ascii="Calibri" w:eastAsia="Times New Roman" w:hAnsi="Calibri" w:cs="Times New Roman"/>
      <w:b/>
      <w:bCs/>
      <w:i/>
      <w:iCs/>
      <w:color w:val="4F81BD"/>
      <w:sz w:val="24"/>
      <w:szCs w:val="24"/>
      <w:lang w:val="x-none" w:eastAsia="x-none"/>
    </w:rPr>
  </w:style>
  <w:style w:type="character" w:customStyle="1" w:styleId="50">
    <w:name w:val="Заголовок 5 Знак"/>
    <w:basedOn w:val="a0"/>
    <w:link w:val="5"/>
    <w:uiPriority w:val="9"/>
    <w:rsid w:val="00513CDB"/>
    <w:rPr>
      <w:rFonts w:ascii="Calibri" w:eastAsia="Times New Roman" w:hAnsi="Calibri" w:cs="Times New Roman"/>
      <w:b/>
      <w:bCs/>
      <w:i/>
      <w:iCs/>
      <w:sz w:val="26"/>
      <w:szCs w:val="26"/>
      <w:lang w:val="x-none" w:eastAsia="x-none"/>
    </w:rPr>
  </w:style>
  <w:style w:type="paragraph" w:customStyle="1" w:styleId="Default">
    <w:name w:val="Default"/>
    <w:rsid w:val="00513C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Body Text"/>
    <w:aliases w:val="Знак Знак Знак,Знак1 Знак,Основной текст1,bt,Основной текст Знак1,Основной текст Знак Знак,Body Text2, Знак Знак Знак, Знак1 Знак"/>
    <w:basedOn w:val="a"/>
    <w:link w:val="21"/>
    <w:rsid w:val="00513CDB"/>
    <w:pPr>
      <w:widowControl/>
      <w:suppressAutoHyphens w:val="0"/>
      <w:spacing w:after="120"/>
    </w:pPr>
    <w:rPr>
      <w:sz w:val="24"/>
      <w:szCs w:val="24"/>
      <w:lang w:val="x-none" w:eastAsia="x-none"/>
    </w:rPr>
  </w:style>
  <w:style w:type="character" w:customStyle="1" w:styleId="ac">
    <w:name w:val="Основной текст Знак"/>
    <w:basedOn w:val="a0"/>
    <w:rsid w:val="00513CDB"/>
    <w:rPr>
      <w:rFonts w:ascii="Times New Roman" w:eastAsia="Times New Roman" w:hAnsi="Times New Roman" w:cs="Times New Roman"/>
      <w:sz w:val="20"/>
      <w:szCs w:val="20"/>
      <w:lang w:eastAsia="ar-SA"/>
    </w:rPr>
  </w:style>
  <w:style w:type="character" w:customStyle="1" w:styleId="21">
    <w:name w:val="Основной текст Знак2"/>
    <w:aliases w:val="Знак Знак Знак Знак,Знак1 Знак Знак,Основной текст1 Знак,bt Знак,Основной текст Знак1 Знак,Основной текст Знак Знак Знак,Body Text2 Знак, Знак Знак Знак Знак, Знак1 Знак Знак"/>
    <w:link w:val="ab"/>
    <w:locked/>
    <w:rsid w:val="00513CDB"/>
    <w:rPr>
      <w:rFonts w:ascii="Times New Roman" w:eastAsia="Times New Roman" w:hAnsi="Times New Roman" w:cs="Times New Roman"/>
      <w:sz w:val="24"/>
      <w:szCs w:val="24"/>
      <w:lang w:val="x-none" w:eastAsia="x-none"/>
    </w:rPr>
  </w:style>
  <w:style w:type="paragraph" w:styleId="22">
    <w:name w:val="Body Text Indent 2"/>
    <w:basedOn w:val="a"/>
    <w:link w:val="23"/>
    <w:uiPriority w:val="99"/>
    <w:unhideWhenUsed/>
    <w:rsid w:val="00513CDB"/>
    <w:pPr>
      <w:widowControl/>
      <w:suppressAutoHyphens w:val="0"/>
      <w:spacing w:after="120" w:line="480" w:lineRule="auto"/>
      <w:ind w:left="283"/>
    </w:pPr>
    <w:rPr>
      <w:rFonts w:ascii="Calibri" w:hAnsi="Calibri"/>
      <w:sz w:val="22"/>
      <w:szCs w:val="22"/>
      <w:lang w:val="x-none" w:eastAsia="x-none"/>
    </w:rPr>
  </w:style>
  <w:style w:type="character" w:customStyle="1" w:styleId="23">
    <w:name w:val="Основной текст с отступом 2 Знак"/>
    <w:basedOn w:val="a0"/>
    <w:link w:val="22"/>
    <w:uiPriority w:val="99"/>
    <w:rsid w:val="00513CDB"/>
    <w:rPr>
      <w:rFonts w:ascii="Calibri" w:eastAsia="Times New Roman" w:hAnsi="Calibri" w:cs="Times New Roman"/>
      <w:lang w:val="x-none" w:eastAsia="x-none"/>
    </w:rPr>
  </w:style>
  <w:style w:type="paragraph" w:styleId="ad">
    <w:name w:val="Body Text Indent"/>
    <w:aliases w:val="Основной текст 1,Нумерованный список !!,Body Text Indent,Надин стиль,Основной текст с отступом Знак1"/>
    <w:basedOn w:val="a"/>
    <w:link w:val="ae"/>
    <w:uiPriority w:val="99"/>
    <w:rsid w:val="00513CDB"/>
    <w:pPr>
      <w:widowControl/>
      <w:suppressAutoHyphens w:val="0"/>
      <w:spacing w:after="120"/>
      <w:ind w:left="283"/>
    </w:pPr>
    <w:rPr>
      <w:sz w:val="24"/>
      <w:szCs w:val="24"/>
      <w:lang w:val="x-none" w:eastAsia="x-none"/>
    </w:rPr>
  </w:style>
  <w:style w:type="character" w:customStyle="1" w:styleId="ae">
    <w:name w:val="Основной текст с отступом Знак"/>
    <w:aliases w:val="Основной текст 1 Знак,Нумерованный список !! Знак,Body Text Indent Знак,Надин стиль Знак,Основной текст с отступом Знак1 Знак"/>
    <w:basedOn w:val="a0"/>
    <w:link w:val="ad"/>
    <w:uiPriority w:val="99"/>
    <w:rsid w:val="00513CDB"/>
    <w:rPr>
      <w:rFonts w:ascii="Times New Roman" w:eastAsia="Times New Roman" w:hAnsi="Times New Roman" w:cs="Times New Roman"/>
      <w:sz w:val="24"/>
      <w:szCs w:val="24"/>
      <w:lang w:val="x-none" w:eastAsia="x-none"/>
    </w:rPr>
  </w:style>
  <w:style w:type="character" w:customStyle="1" w:styleId="12">
    <w:name w:val="Верхний колонтитул Знак1"/>
    <w:aliases w:val="ВерхКолонтитул Знак"/>
    <w:rsid w:val="00513CDB"/>
    <w:rPr>
      <w:sz w:val="24"/>
      <w:szCs w:val="24"/>
    </w:rPr>
  </w:style>
  <w:style w:type="character" w:customStyle="1" w:styleId="S">
    <w:name w:val="S_Обычный в таблице Знак"/>
    <w:link w:val="S0"/>
    <w:locked/>
    <w:rsid w:val="00513CDB"/>
    <w:rPr>
      <w:sz w:val="24"/>
      <w:szCs w:val="24"/>
    </w:rPr>
  </w:style>
  <w:style w:type="paragraph" w:customStyle="1" w:styleId="S0">
    <w:name w:val="S_Обычный в таблице"/>
    <w:basedOn w:val="a"/>
    <w:link w:val="S"/>
    <w:rsid w:val="00513CDB"/>
    <w:pPr>
      <w:widowControl/>
      <w:suppressAutoHyphens w:val="0"/>
      <w:spacing w:line="360" w:lineRule="auto"/>
      <w:jc w:val="center"/>
    </w:pPr>
    <w:rPr>
      <w:rFonts w:asciiTheme="minorHAnsi" w:eastAsiaTheme="minorHAnsi" w:hAnsiTheme="minorHAnsi" w:cstheme="minorBidi"/>
      <w:sz w:val="24"/>
      <w:szCs w:val="24"/>
      <w:lang w:eastAsia="en-US"/>
    </w:rPr>
  </w:style>
  <w:style w:type="paragraph" w:styleId="31">
    <w:name w:val="Body Text 3"/>
    <w:basedOn w:val="a"/>
    <w:link w:val="32"/>
    <w:rsid w:val="00513CDB"/>
    <w:pPr>
      <w:widowControl/>
      <w:suppressAutoHyphens w:val="0"/>
      <w:spacing w:after="120"/>
    </w:pPr>
    <w:rPr>
      <w:sz w:val="16"/>
      <w:szCs w:val="16"/>
      <w:lang w:val="x-none" w:eastAsia="x-none"/>
    </w:rPr>
  </w:style>
  <w:style w:type="character" w:customStyle="1" w:styleId="32">
    <w:name w:val="Основной текст 3 Знак"/>
    <w:basedOn w:val="a0"/>
    <w:link w:val="31"/>
    <w:rsid w:val="00513CDB"/>
    <w:rPr>
      <w:rFonts w:ascii="Times New Roman" w:eastAsia="Times New Roman" w:hAnsi="Times New Roman" w:cs="Times New Roman"/>
      <w:sz w:val="16"/>
      <w:szCs w:val="16"/>
      <w:lang w:val="x-none" w:eastAsia="x-none"/>
    </w:rPr>
  </w:style>
  <w:style w:type="paragraph" w:styleId="24">
    <w:name w:val="Body Text 2"/>
    <w:basedOn w:val="a"/>
    <w:link w:val="25"/>
    <w:rsid w:val="00513CDB"/>
    <w:pPr>
      <w:widowControl/>
      <w:suppressAutoHyphens w:val="0"/>
      <w:spacing w:after="120" w:line="480" w:lineRule="auto"/>
    </w:pPr>
    <w:rPr>
      <w:sz w:val="24"/>
      <w:szCs w:val="24"/>
      <w:lang w:val="x-none" w:eastAsia="x-none"/>
    </w:rPr>
  </w:style>
  <w:style w:type="character" w:customStyle="1" w:styleId="25">
    <w:name w:val="Основной текст 2 Знак"/>
    <w:basedOn w:val="a0"/>
    <w:link w:val="24"/>
    <w:rsid w:val="00513CDB"/>
    <w:rPr>
      <w:rFonts w:ascii="Times New Roman" w:eastAsia="Times New Roman" w:hAnsi="Times New Roman" w:cs="Times New Roman"/>
      <w:sz w:val="24"/>
      <w:szCs w:val="24"/>
      <w:lang w:val="x-none" w:eastAsia="x-none"/>
    </w:rPr>
  </w:style>
  <w:style w:type="character" w:styleId="af">
    <w:name w:val="Hyperlink"/>
    <w:rsid w:val="00513CDB"/>
    <w:rPr>
      <w:color w:val="0000FF"/>
      <w:u w:val="single"/>
    </w:rPr>
  </w:style>
  <w:style w:type="paragraph" w:customStyle="1" w:styleId="af0">
    <w:name w:val="Таблицы (моноширинный)"/>
    <w:basedOn w:val="a"/>
    <w:next w:val="a"/>
    <w:rsid w:val="00513CDB"/>
    <w:pPr>
      <w:suppressAutoHyphens w:val="0"/>
      <w:autoSpaceDE w:val="0"/>
      <w:autoSpaceDN w:val="0"/>
      <w:adjustRightInd w:val="0"/>
      <w:jc w:val="both"/>
    </w:pPr>
    <w:rPr>
      <w:rFonts w:ascii="Courier New" w:hAnsi="Courier New" w:cs="Courier New"/>
      <w:sz w:val="24"/>
      <w:szCs w:val="24"/>
      <w:lang w:eastAsia="ru-RU"/>
    </w:rPr>
  </w:style>
  <w:style w:type="paragraph" w:styleId="af1">
    <w:name w:val="Normal (Web)"/>
    <w:basedOn w:val="a"/>
    <w:link w:val="af2"/>
    <w:uiPriority w:val="99"/>
    <w:semiHidden/>
    <w:unhideWhenUsed/>
    <w:rsid w:val="00513CDB"/>
    <w:rPr>
      <w:sz w:val="24"/>
      <w:szCs w:val="24"/>
    </w:rPr>
  </w:style>
  <w:style w:type="character" w:styleId="af3">
    <w:name w:val="Strong"/>
    <w:uiPriority w:val="22"/>
    <w:qFormat/>
    <w:rsid w:val="00513CDB"/>
    <w:rPr>
      <w:b/>
      <w:bCs/>
    </w:rPr>
  </w:style>
  <w:style w:type="paragraph" w:customStyle="1" w:styleId="13">
    <w:name w:val="Знак Знак Знак Знак Знак Знак1 Знак"/>
    <w:basedOn w:val="a"/>
    <w:rsid w:val="00513CDB"/>
    <w:pPr>
      <w:widowControl/>
      <w:suppressAutoHyphens w:val="0"/>
      <w:spacing w:after="160" w:line="240" w:lineRule="exact"/>
    </w:pPr>
    <w:rPr>
      <w:b/>
      <w:i/>
      <w:sz w:val="28"/>
      <w:lang w:val="en-GB" w:eastAsia="en-US"/>
    </w:rPr>
  </w:style>
  <w:style w:type="paragraph" w:customStyle="1" w:styleId="ConsPlusTitle">
    <w:name w:val="ConsPlusTitle"/>
    <w:rsid w:val="00513C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4">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f5"/>
    <w:uiPriority w:val="99"/>
    <w:rsid w:val="00513CDB"/>
    <w:pPr>
      <w:widowControl/>
      <w:suppressAutoHyphens w:val="0"/>
    </w:pPr>
    <w:rPr>
      <w:lang w:eastAsia="ru-RU"/>
    </w:rPr>
  </w:style>
  <w:style w:type="character" w:customStyle="1" w:styleId="af5">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0"/>
    <w:link w:val="af4"/>
    <w:uiPriority w:val="99"/>
    <w:rsid w:val="00513CDB"/>
    <w:rPr>
      <w:rFonts w:ascii="Times New Roman" w:eastAsia="Times New Roman" w:hAnsi="Times New Roman" w:cs="Times New Roman"/>
      <w:sz w:val="20"/>
      <w:szCs w:val="20"/>
      <w:lang w:eastAsia="ru-RU"/>
    </w:rPr>
  </w:style>
  <w:style w:type="paragraph" w:styleId="af6">
    <w:name w:val="Title"/>
    <w:basedOn w:val="a"/>
    <w:link w:val="af7"/>
    <w:qFormat/>
    <w:rsid w:val="00513CDB"/>
    <w:pPr>
      <w:widowControl/>
      <w:suppressAutoHyphens w:val="0"/>
      <w:jc w:val="center"/>
    </w:pPr>
    <w:rPr>
      <w:sz w:val="24"/>
      <w:szCs w:val="24"/>
      <w:lang w:val="x-none" w:eastAsia="x-none"/>
    </w:rPr>
  </w:style>
  <w:style w:type="character" w:customStyle="1" w:styleId="af7">
    <w:name w:val="Название Знак"/>
    <w:basedOn w:val="a0"/>
    <w:link w:val="af6"/>
    <w:rsid w:val="00513CDB"/>
    <w:rPr>
      <w:rFonts w:ascii="Times New Roman" w:eastAsia="Times New Roman" w:hAnsi="Times New Roman" w:cs="Times New Roman"/>
      <w:sz w:val="24"/>
      <w:szCs w:val="24"/>
      <w:lang w:val="x-none" w:eastAsia="x-none"/>
    </w:rPr>
  </w:style>
  <w:style w:type="paragraph" w:styleId="33">
    <w:name w:val="Body Text Indent 3"/>
    <w:basedOn w:val="a"/>
    <w:link w:val="34"/>
    <w:rsid w:val="00513CDB"/>
    <w:pPr>
      <w:widowControl/>
      <w:suppressAutoHyphens w:val="0"/>
      <w:spacing w:after="120"/>
      <w:ind w:left="283"/>
    </w:pPr>
    <w:rPr>
      <w:sz w:val="16"/>
      <w:szCs w:val="16"/>
      <w:lang w:val="x-none" w:eastAsia="x-none"/>
    </w:rPr>
  </w:style>
  <w:style w:type="character" w:customStyle="1" w:styleId="34">
    <w:name w:val="Основной текст с отступом 3 Знак"/>
    <w:basedOn w:val="a0"/>
    <w:link w:val="33"/>
    <w:rsid w:val="00513CDB"/>
    <w:rPr>
      <w:rFonts w:ascii="Times New Roman" w:eastAsia="Times New Roman" w:hAnsi="Times New Roman" w:cs="Times New Roman"/>
      <w:sz w:val="16"/>
      <w:szCs w:val="16"/>
      <w:lang w:val="x-none" w:eastAsia="x-none"/>
    </w:rPr>
  </w:style>
  <w:style w:type="paragraph" w:customStyle="1" w:styleId="ConsNormal">
    <w:name w:val="ConsNormal"/>
    <w:link w:val="ConsNormal0"/>
    <w:rsid w:val="00513CD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513CDB"/>
    <w:rPr>
      <w:rFonts w:ascii="Arial" w:eastAsia="Times New Roman" w:hAnsi="Arial" w:cs="Arial"/>
      <w:sz w:val="20"/>
      <w:szCs w:val="20"/>
      <w:lang w:eastAsia="ru-RU"/>
    </w:rPr>
  </w:style>
  <w:style w:type="paragraph" w:customStyle="1" w:styleId="af8">
    <w:name w:val="Список маркир"/>
    <w:basedOn w:val="a"/>
    <w:uiPriority w:val="99"/>
    <w:semiHidden/>
    <w:rsid w:val="00513CDB"/>
    <w:pPr>
      <w:widowControl/>
      <w:suppressAutoHyphens w:val="0"/>
      <w:spacing w:line="360" w:lineRule="auto"/>
      <w:ind w:firstLine="540"/>
      <w:jc w:val="both"/>
    </w:pPr>
    <w:rPr>
      <w:sz w:val="24"/>
      <w:szCs w:val="24"/>
      <w:lang w:eastAsia="ru-RU"/>
    </w:rPr>
  </w:style>
  <w:style w:type="paragraph" w:customStyle="1" w:styleId="S1">
    <w:name w:val="S_Обычный"/>
    <w:basedOn w:val="a"/>
    <w:link w:val="S2"/>
    <w:rsid w:val="00513CDB"/>
    <w:pPr>
      <w:widowControl/>
      <w:suppressAutoHyphens w:val="0"/>
      <w:spacing w:before="100" w:beforeAutospacing="1" w:after="100" w:afterAutospacing="1"/>
      <w:ind w:firstLine="709"/>
      <w:jc w:val="both"/>
    </w:pPr>
    <w:rPr>
      <w:rFonts w:ascii="Arial Narrow" w:hAnsi="Arial Narrow"/>
      <w:sz w:val="28"/>
      <w:szCs w:val="24"/>
      <w:lang w:val="x-none" w:eastAsia="x-none"/>
    </w:rPr>
  </w:style>
  <w:style w:type="character" w:customStyle="1" w:styleId="S2">
    <w:name w:val="S_Обычный Знак"/>
    <w:link w:val="S1"/>
    <w:rsid w:val="00513CDB"/>
    <w:rPr>
      <w:rFonts w:ascii="Arial Narrow" w:eastAsia="Times New Roman" w:hAnsi="Arial Narrow" w:cs="Times New Roman"/>
      <w:sz w:val="28"/>
      <w:szCs w:val="24"/>
      <w:lang w:val="x-none" w:eastAsia="x-none"/>
    </w:rPr>
  </w:style>
  <w:style w:type="paragraph" w:customStyle="1" w:styleId="p53">
    <w:name w:val="p53"/>
    <w:basedOn w:val="a"/>
    <w:rsid w:val="00513CDB"/>
    <w:pPr>
      <w:widowControl/>
      <w:spacing w:before="280" w:after="280" w:line="100" w:lineRule="atLeast"/>
    </w:pPr>
    <w:rPr>
      <w:sz w:val="24"/>
      <w:szCs w:val="24"/>
      <w:lang w:eastAsia="zh-CN"/>
    </w:rPr>
  </w:style>
  <w:style w:type="paragraph" w:customStyle="1" w:styleId="Style4">
    <w:name w:val="Style4"/>
    <w:basedOn w:val="a"/>
    <w:rsid w:val="00513CDB"/>
    <w:pPr>
      <w:suppressAutoHyphens w:val="0"/>
      <w:autoSpaceDE w:val="0"/>
      <w:autoSpaceDN w:val="0"/>
      <w:adjustRightInd w:val="0"/>
      <w:spacing w:line="317" w:lineRule="exact"/>
      <w:ind w:firstLine="341"/>
      <w:jc w:val="both"/>
    </w:pPr>
    <w:rPr>
      <w:rFonts w:ascii="Palatino Linotype" w:hAnsi="Palatino Linotype"/>
      <w:sz w:val="24"/>
      <w:szCs w:val="24"/>
      <w:lang w:eastAsia="ru-RU"/>
    </w:rPr>
  </w:style>
  <w:style w:type="character" w:customStyle="1" w:styleId="s10">
    <w:name w:val="s1"/>
    <w:basedOn w:val="a0"/>
    <w:rsid w:val="00513CDB"/>
  </w:style>
  <w:style w:type="paragraph" w:styleId="af9">
    <w:name w:val="List Paragraph"/>
    <w:aliases w:val="ПАРАГРАФ,Текст с номером,Абзац списка для документа,Абзац списка4,Абзац списка основной,Нумерованый список,List Paragraph1,Use Case List Paragraph,Маркер,ТЗ список,Абзац списка литеральный,Цветной список - Акцент 11,Bullet List,FooterText"/>
    <w:basedOn w:val="a"/>
    <w:link w:val="afa"/>
    <w:uiPriority w:val="34"/>
    <w:qFormat/>
    <w:rsid w:val="00513CDB"/>
    <w:pPr>
      <w:widowControl/>
      <w:suppressAutoHyphens w:val="0"/>
      <w:autoSpaceDE w:val="0"/>
      <w:autoSpaceDN w:val="0"/>
      <w:adjustRightInd w:val="0"/>
      <w:spacing w:before="100" w:beforeAutospacing="1" w:after="100" w:afterAutospacing="1"/>
      <w:ind w:firstLine="709"/>
      <w:contextualSpacing/>
      <w:jc w:val="both"/>
    </w:pPr>
    <w:rPr>
      <w:rFonts w:ascii="Arial Narrow" w:eastAsia="Calibri" w:hAnsi="Arial Narrow"/>
      <w:sz w:val="28"/>
      <w:szCs w:val="24"/>
      <w:lang w:val="x-none" w:eastAsia="x-none"/>
    </w:rPr>
  </w:style>
  <w:style w:type="paragraph" w:customStyle="1" w:styleId="empty">
    <w:name w:val="empty"/>
    <w:basedOn w:val="a"/>
    <w:rsid w:val="00513CDB"/>
    <w:pPr>
      <w:widowControl/>
      <w:suppressAutoHyphens w:val="0"/>
      <w:spacing w:before="100" w:beforeAutospacing="1" w:after="100" w:afterAutospacing="1"/>
    </w:pPr>
    <w:rPr>
      <w:sz w:val="24"/>
      <w:szCs w:val="24"/>
      <w:lang w:eastAsia="ru-RU"/>
    </w:rPr>
  </w:style>
  <w:style w:type="paragraph" w:customStyle="1" w:styleId="s15">
    <w:name w:val="s_15"/>
    <w:basedOn w:val="a"/>
    <w:rsid w:val="00513CDB"/>
    <w:pPr>
      <w:widowControl/>
      <w:suppressAutoHyphens w:val="0"/>
      <w:spacing w:before="100" w:beforeAutospacing="1" w:after="100" w:afterAutospacing="1"/>
    </w:pPr>
    <w:rPr>
      <w:sz w:val="24"/>
      <w:szCs w:val="24"/>
      <w:lang w:eastAsia="ru-RU"/>
    </w:rPr>
  </w:style>
  <w:style w:type="paragraph" w:customStyle="1" w:styleId="s9">
    <w:name w:val="s_9"/>
    <w:basedOn w:val="a"/>
    <w:rsid w:val="00513CDB"/>
    <w:pPr>
      <w:widowControl/>
      <w:suppressAutoHyphens w:val="0"/>
      <w:spacing w:before="100" w:beforeAutospacing="1" w:after="100" w:afterAutospacing="1"/>
    </w:pPr>
    <w:rPr>
      <w:sz w:val="24"/>
      <w:szCs w:val="24"/>
      <w:lang w:eastAsia="ru-RU"/>
    </w:rPr>
  </w:style>
  <w:style w:type="paragraph" w:customStyle="1" w:styleId="s22">
    <w:name w:val="s_22"/>
    <w:basedOn w:val="a"/>
    <w:rsid w:val="00513CDB"/>
    <w:pPr>
      <w:widowControl/>
      <w:suppressAutoHyphens w:val="0"/>
      <w:spacing w:before="100" w:beforeAutospacing="1" w:after="100" w:afterAutospacing="1"/>
    </w:pPr>
    <w:rPr>
      <w:sz w:val="24"/>
      <w:szCs w:val="24"/>
      <w:lang w:eastAsia="ru-RU"/>
    </w:rPr>
  </w:style>
  <w:style w:type="paragraph" w:customStyle="1" w:styleId="s11">
    <w:name w:val="s_1"/>
    <w:basedOn w:val="a"/>
    <w:rsid w:val="00513CDB"/>
    <w:pPr>
      <w:widowControl/>
      <w:suppressAutoHyphens w:val="0"/>
      <w:spacing w:before="100" w:beforeAutospacing="1" w:after="100" w:afterAutospacing="1"/>
    </w:pPr>
    <w:rPr>
      <w:sz w:val="24"/>
      <w:szCs w:val="24"/>
      <w:lang w:eastAsia="ru-RU"/>
    </w:rPr>
  </w:style>
  <w:style w:type="character" w:customStyle="1" w:styleId="s104">
    <w:name w:val="s_104"/>
    <w:basedOn w:val="a0"/>
    <w:rsid w:val="00513CDB"/>
  </w:style>
  <w:style w:type="character" w:customStyle="1" w:styleId="af2">
    <w:name w:val="Обычный (веб) Знак"/>
    <w:link w:val="af1"/>
    <w:uiPriority w:val="99"/>
    <w:locked/>
    <w:rsid w:val="00513CDB"/>
    <w:rPr>
      <w:sz w:val="24"/>
      <w:szCs w:val="24"/>
    </w:rPr>
  </w:style>
  <w:style w:type="paragraph" w:customStyle="1" w:styleId="ConsPlusNormal">
    <w:name w:val="ConsPlusNormal"/>
    <w:rsid w:val="00513CDB"/>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afb">
    <w:name w:val="Заголовок таблицы"/>
    <w:basedOn w:val="a"/>
    <w:rsid w:val="00513CDB"/>
    <w:pPr>
      <w:widowControl/>
      <w:suppressLineNumbers/>
      <w:suppressAutoHyphens w:val="0"/>
      <w:jc w:val="center"/>
    </w:pPr>
    <w:rPr>
      <w:b/>
      <w:bCs/>
      <w:sz w:val="24"/>
      <w:szCs w:val="24"/>
    </w:rPr>
  </w:style>
  <w:style w:type="paragraph" w:customStyle="1" w:styleId="formattext">
    <w:name w:val="formattext"/>
    <w:basedOn w:val="a"/>
    <w:rsid w:val="00513CDB"/>
    <w:pPr>
      <w:widowControl/>
      <w:suppressAutoHyphens w:val="0"/>
      <w:spacing w:before="100" w:beforeAutospacing="1" w:after="100" w:afterAutospacing="1"/>
    </w:pPr>
    <w:rPr>
      <w:sz w:val="24"/>
      <w:szCs w:val="24"/>
      <w:lang w:eastAsia="ru-RU"/>
    </w:rPr>
  </w:style>
  <w:style w:type="character" w:styleId="afc">
    <w:name w:val="FollowedHyperlink"/>
    <w:rsid w:val="00513CDB"/>
    <w:rPr>
      <w:color w:val="800080"/>
      <w:u w:val="single"/>
    </w:rPr>
  </w:style>
  <w:style w:type="paragraph" w:customStyle="1" w:styleId="14">
    <w:name w:val="Абзац списка1"/>
    <w:basedOn w:val="a"/>
    <w:rsid w:val="00513CDB"/>
    <w:pPr>
      <w:widowControl/>
      <w:suppressAutoHyphens w:val="0"/>
      <w:spacing w:after="200" w:line="276" w:lineRule="auto"/>
      <w:ind w:left="720"/>
      <w:contextualSpacing/>
    </w:pPr>
    <w:rPr>
      <w:rFonts w:ascii="Calibri" w:hAnsi="Calibri"/>
      <w:sz w:val="22"/>
      <w:szCs w:val="22"/>
      <w:lang w:eastAsia="en-US"/>
    </w:rPr>
  </w:style>
  <w:style w:type="character" w:styleId="afd">
    <w:name w:val="footnote reference"/>
    <w:uiPriority w:val="99"/>
    <w:unhideWhenUsed/>
    <w:rsid w:val="00513CDB"/>
    <w:rPr>
      <w:vertAlign w:val="superscript"/>
    </w:rPr>
  </w:style>
  <w:style w:type="paragraph" w:styleId="afe">
    <w:name w:val="No Spacing"/>
    <w:link w:val="aff"/>
    <w:uiPriority w:val="1"/>
    <w:qFormat/>
    <w:rsid w:val="00513CDB"/>
    <w:pPr>
      <w:spacing w:after="0" w:line="240" w:lineRule="auto"/>
    </w:pPr>
    <w:rPr>
      <w:rFonts w:ascii="Calibri" w:eastAsia="Times New Roman" w:hAnsi="Calibri" w:cs="Times New Roman"/>
    </w:rPr>
  </w:style>
  <w:style w:type="character" w:customStyle="1" w:styleId="aff">
    <w:name w:val="Без интервала Знак"/>
    <w:link w:val="afe"/>
    <w:uiPriority w:val="1"/>
    <w:rsid w:val="00513CDB"/>
    <w:rPr>
      <w:rFonts w:ascii="Calibri" w:eastAsia="Times New Roman" w:hAnsi="Calibri" w:cs="Times New Roman"/>
    </w:rPr>
  </w:style>
  <w:style w:type="character" w:customStyle="1" w:styleId="210">
    <w:name w:val="Основной текст 2 Знак1"/>
    <w:basedOn w:val="a0"/>
    <w:uiPriority w:val="99"/>
    <w:semiHidden/>
    <w:rsid w:val="00513CDB"/>
  </w:style>
  <w:style w:type="paragraph" w:customStyle="1" w:styleId="35">
    <w:name w:val="Стиль3"/>
    <w:basedOn w:val="a"/>
    <w:rsid w:val="00513CDB"/>
    <w:pPr>
      <w:widowControl/>
      <w:suppressAutoHyphens w:val="0"/>
      <w:jc w:val="both"/>
    </w:pPr>
    <w:rPr>
      <w:sz w:val="24"/>
    </w:rPr>
  </w:style>
  <w:style w:type="paragraph" w:customStyle="1" w:styleId="Pro-List-1">
    <w:name w:val="Pro-List -1"/>
    <w:basedOn w:val="a"/>
    <w:rsid w:val="00513CDB"/>
    <w:pPr>
      <w:widowControl/>
      <w:tabs>
        <w:tab w:val="left" w:pos="1920"/>
      </w:tabs>
      <w:suppressAutoHyphens w:val="0"/>
      <w:spacing w:before="60" w:after="120" w:line="288" w:lineRule="auto"/>
      <w:jc w:val="both"/>
    </w:pPr>
    <w:rPr>
      <w:rFonts w:ascii="Georgia" w:hAnsi="Georgia"/>
      <w:szCs w:val="24"/>
    </w:rPr>
  </w:style>
  <w:style w:type="paragraph" w:customStyle="1" w:styleId="ConsTitle">
    <w:name w:val="ConsTitle"/>
    <w:rsid w:val="00513C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15">
    <w:name w:val="Стиль1"/>
    <w:basedOn w:val="a"/>
    <w:link w:val="16"/>
    <w:uiPriority w:val="99"/>
    <w:rsid w:val="00513CDB"/>
    <w:pPr>
      <w:widowControl/>
      <w:suppressAutoHyphens w:val="0"/>
      <w:ind w:firstLine="709"/>
      <w:jc w:val="both"/>
    </w:pPr>
    <w:rPr>
      <w:sz w:val="28"/>
      <w:szCs w:val="28"/>
      <w:lang w:val="x-none" w:eastAsia="x-none"/>
    </w:rPr>
  </w:style>
  <w:style w:type="character" w:customStyle="1" w:styleId="16">
    <w:name w:val="Стиль1 Знак"/>
    <w:link w:val="15"/>
    <w:uiPriority w:val="99"/>
    <w:rsid w:val="00513CDB"/>
    <w:rPr>
      <w:rFonts w:ascii="Times New Roman" w:eastAsia="Times New Roman" w:hAnsi="Times New Roman" w:cs="Times New Roman"/>
      <w:sz w:val="28"/>
      <w:szCs w:val="28"/>
      <w:lang w:val="x-none" w:eastAsia="x-none"/>
    </w:rPr>
  </w:style>
  <w:style w:type="paragraph" w:customStyle="1" w:styleId="1TimesNewRoman">
    <w:name w:val="Заголовок 1 + Times New Roman"/>
    <w:aliases w:val="14 пт,По левому краю,Перед:  24 пт,После:  ... ..."/>
    <w:basedOn w:val="1"/>
    <w:uiPriority w:val="99"/>
    <w:rsid w:val="00513CDB"/>
    <w:pPr>
      <w:keepLines w:val="0"/>
      <w:widowControl/>
      <w:tabs>
        <w:tab w:val="num" w:pos="720"/>
      </w:tabs>
      <w:spacing w:before="0"/>
      <w:ind w:left="720" w:hanging="360"/>
      <w:jc w:val="both"/>
    </w:pPr>
    <w:rPr>
      <w:rFonts w:ascii="Times New Roman" w:eastAsia="Times New Roman" w:hAnsi="Times New Roman" w:cs="Tahoma"/>
      <w:color w:val="auto"/>
      <w:szCs w:val="20"/>
      <w:lang w:val="x-none"/>
    </w:rPr>
  </w:style>
  <w:style w:type="character" w:customStyle="1" w:styleId="afa">
    <w:name w:val="Абзац списка Знак"/>
    <w:aliases w:val="ПАРАГРАФ Знак,Текст с номером Знак,Абзац списка для документа Знак,Абзац списка4 Знак,Абзац списка основной Знак,Нумерованый список Знак,List Paragraph1 Знак,Use Case List Paragraph Знак,Маркер Знак,ТЗ список Знак,Bullet List Знак"/>
    <w:link w:val="af9"/>
    <w:uiPriority w:val="34"/>
    <w:rsid w:val="00513CDB"/>
    <w:rPr>
      <w:rFonts w:ascii="Arial Narrow" w:eastAsia="Calibri" w:hAnsi="Arial Narrow" w:cs="Times New Roman"/>
      <w:sz w:val="28"/>
      <w:szCs w:val="24"/>
      <w:lang w:val="x-none" w:eastAsia="x-none"/>
    </w:rPr>
  </w:style>
  <w:style w:type="table" w:styleId="-1">
    <w:name w:val="Table Web 1"/>
    <w:basedOn w:val="a1"/>
    <w:rsid w:val="00513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513CDB"/>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0">
    <w:name w:val="Document Map"/>
    <w:basedOn w:val="a"/>
    <w:link w:val="aff1"/>
    <w:rsid w:val="00513CDB"/>
    <w:pPr>
      <w:widowControl/>
      <w:suppressAutoHyphens w:val="0"/>
    </w:pPr>
    <w:rPr>
      <w:rFonts w:ascii="Tahoma" w:hAnsi="Tahoma"/>
      <w:sz w:val="16"/>
      <w:szCs w:val="16"/>
      <w:lang w:val="x-none" w:eastAsia="x-none"/>
    </w:rPr>
  </w:style>
  <w:style w:type="character" w:customStyle="1" w:styleId="aff1">
    <w:name w:val="Схема документа Знак"/>
    <w:basedOn w:val="a0"/>
    <w:link w:val="aff0"/>
    <w:rsid w:val="00513CDB"/>
    <w:rPr>
      <w:rFonts w:ascii="Tahoma" w:eastAsia="Times New Roman" w:hAnsi="Tahoma" w:cs="Times New Roman"/>
      <w:sz w:val="16"/>
      <w:szCs w:val="16"/>
      <w:lang w:val="x-none" w:eastAsia="x-none"/>
    </w:rPr>
  </w:style>
  <w:style w:type="character" w:customStyle="1" w:styleId="spacer">
    <w:name w:val="spacer"/>
    <w:rsid w:val="00513CDB"/>
    <w:rPr>
      <w:color w:val="ADADAD"/>
      <w:sz w:val="15"/>
      <w:szCs w:val="15"/>
    </w:rPr>
  </w:style>
  <w:style w:type="character" w:customStyle="1" w:styleId="limit18">
    <w:name w:val="limit18"/>
    <w:rsid w:val="00513CDB"/>
    <w:rPr>
      <w:color w:val="FF0000"/>
    </w:rPr>
  </w:style>
  <w:style w:type="character" w:customStyle="1" w:styleId="qnick1">
    <w:name w:val="qnick1"/>
    <w:rsid w:val="00513CDB"/>
    <w:rPr>
      <w:vanish w:val="0"/>
      <w:webHidden w:val="0"/>
      <w:color w:val="000000"/>
      <w:sz w:val="13"/>
      <w:szCs w:val="13"/>
      <w:specVanish w:val="0"/>
    </w:rPr>
  </w:style>
  <w:style w:type="character" w:customStyle="1" w:styleId="small1">
    <w:name w:val="small1"/>
    <w:rsid w:val="00513CDB"/>
    <w:rPr>
      <w:color w:val="999999"/>
      <w:sz w:val="13"/>
      <w:szCs w:val="13"/>
    </w:rPr>
  </w:style>
  <w:style w:type="character" w:customStyle="1" w:styleId="a10">
    <w:name w:val="a1"/>
    <w:basedOn w:val="a0"/>
    <w:rsid w:val="00513CDB"/>
  </w:style>
  <w:style w:type="character" w:customStyle="1" w:styleId="coloro1">
    <w:name w:val="color_o1"/>
    <w:rsid w:val="00513CDB"/>
    <w:rPr>
      <w:color w:val="FF0000"/>
    </w:rPr>
  </w:style>
  <w:style w:type="character" w:customStyle="1" w:styleId="colorb1">
    <w:name w:val="color_b1"/>
    <w:rsid w:val="00513CDB"/>
    <w:rPr>
      <w:color w:val="000000"/>
    </w:rPr>
  </w:style>
  <w:style w:type="paragraph" w:styleId="z-">
    <w:name w:val="HTML Top of Form"/>
    <w:basedOn w:val="a"/>
    <w:next w:val="a"/>
    <w:link w:val="z-0"/>
    <w:hidden/>
    <w:uiPriority w:val="99"/>
    <w:unhideWhenUsed/>
    <w:rsid w:val="00513CDB"/>
    <w:pPr>
      <w:widowControl/>
      <w:pBdr>
        <w:bottom w:val="single" w:sz="6" w:space="1" w:color="auto"/>
      </w:pBdr>
      <w:suppressAutoHyphens w:val="0"/>
      <w:jc w:val="center"/>
    </w:pPr>
    <w:rPr>
      <w:rFonts w:ascii="Arial" w:hAnsi="Arial"/>
      <w:vanish/>
      <w:sz w:val="16"/>
      <w:szCs w:val="16"/>
      <w:lang w:val="x-none" w:eastAsia="x-none"/>
    </w:rPr>
  </w:style>
  <w:style w:type="character" w:customStyle="1" w:styleId="z-0">
    <w:name w:val="z-Начало формы Знак"/>
    <w:basedOn w:val="a0"/>
    <w:link w:val="z-"/>
    <w:uiPriority w:val="99"/>
    <w:rsid w:val="00513CDB"/>
    <w:rPr>
      <w:rFonts w:ascii="Arial" w:eastAsia="Times New Roman" w:hAnsi="Arial" w:cs="Times New Roman"/>
      <w:vanish/>
      <w:sz w:val="16"/>
      <w:szCs w:val="16"/>
      <w:lang w:val="x-none" w:eastAsia="x-none"/>
    </w:rPr>
  </w:style>
  <w:style w:type="paragraph" w:styleId="z-1">
    <w:name w:val="HTML Bottom of Form"/>
    <w:basedOn w:val="a"/>
    <w:next w:val="a"/>
    <w:link w:val="z-2"/>
    <w:hidden/>
    <w:uiPriority w:val="99"/>
    <w:unhideWhenUsed/>
    <w:rsid w:val="00513CDB"/>
    <w:pPr>
      <w:widowControl/>
      <w:pBdr>
        <w:top w:val="single" w:sz="6" w:space="1" w:color="auto"/>
      </w:pBdr>
      <w:suppressAutoHyphens w:val="0"/>
      <w:jc w:val="center"/>
    </w:pPr>
    <w:rPr>
      <w:rFonts w:ascii="Arial" w:hAnsi="Arial"/>
      <w:vanish/>
      <w:sz w:val="16"/>
      <w:szCs w:val="16"/>
      <w:lang w:val="x-none" w:eastAsia="x-none"/>
    </w:rPr>
  </w:style>
  <w:style w:type="character" w:customStyle="1" w:styleId="z-2">
    <w:name w:val="z-Конец формы Знак"/>
    <w:basedOn w:val="a0"/>
    <w:link w:val="z-1"/>
    <w:uiPriority w:val="99"/>
    <w:rsid w:val="00513CDB"/>
    <w:rPr>
      <w:rFonts w:ascii="Arial" w:eastAsia="Times New Roman" w:hAnsi="Arial" w:cs="Times New Roman"/>
      <w:vanish/>
      <w:sz w:val="16"/>
      <w:szCs w:val="16"/>
      <w:lang w:val="x-none" w:eastAsia="x-none"/>
    </w:rPr>
  </w:style>
  <w:style w:type="character" w:customStyle="1" w:styleId="spacer1">
    <w:name w:val="spacer1"/>
    <w:rsid w:val="00513CDB"/>
    <w:rPr>
      <w:color w:val="ADADAD"/>
      <w:sz w:val="16"/>
      <w:szCs w:val="16"/>
    </w:rPr>
  </w:style>
  <w:style w:type="table" w:styleId="17">
    <w:name w:val="Table Grid 1"/>
    <w:basedOn w:val="a1"/>
    <w:rsid w:val="00513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nsPlusNonformat">
    <w:name w:val="ConsPlusNonformat"/>
    <w:rsid w:val="00513C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6">
    <w:name w:val="Основной текст2"/>
    <w:basedOn w:val="a"/>
    <w:rsid w:val="00513CDB"/>
    <w:pPr>
      <w:widowControl/>
      <w:jc w:val="both"/>
    </w:pPr>
    <w:rPr>
      <w:sz w:val="28"/>
    </w:rPr>
  </w:style>
  <w:style w:type="paragraph" w:customStyle="1" w:styleId="BodyTextIndent21">
    <w:name w:val="Body Text Indent 21"/>
    <w:basedOn w:val="a"/>
    <w:rsid w:val="00513CDB"/>
    <w:pPr>
      <w:widowControl/>
      <w:ind w:firstLine="720"/>
      <w:jc w:val="both"/>
    </w:pPr>
    <w:rPr>
      <w:sz w:val="24"/>
    </w:rPr>
  </w:style>
  <w:style w:type="character" w:styleId="aff2">
    <w:name w:val="Emphasis"/>
    <w:uiPriority w:val="20"/>
    <w:qFormat/>
    <w:rsid w:val="00513CDB"/>
    <w:rPr>
      <w:i/>
      <w:iCs/>
    </w:rPr>
  </w:style>
  <w:style w:type="paragraph" w:customStyle="1" w:styleId="220">
    <w:name w:val="Основной текст 22"/>
    <w:basedOn w:val="a"/>
    <w:rsid w:val="00513CDB"/>
    <w:pPr>
      <w:widowControl/>
      <w:spacing w:after="120" w:line="480" w:lineRule="auto"/>
    </w:pPr>
    <w:rPr>
      <w:sz w:val="24"/>
      <w:szCs w:val="24"/>
      <w:lang w:val="x-none"/>
    </w:rPr>
  </w:style>
  <w:style w:type="paragraph" w:customStyle="1" w:styleId="211">
    <w:name w:val="Основной текст с отступом 21"/>
    <w:basedOn w:val="a"/>
    <w:rsid w:val="00513CDB"/>
    <w:pPr>
      <w:ind w:left="720"/>
      <w:jc w:val="both"/>
    </w:pPr>
    <w:rPr>
      <w:sz w:val="28"/>
    </w:rPr>
  </w:style>
  <w:style w:type="paragraph" w:customStyle="1" w:styleId="36">
    <w:name w:val="Абзац списка3"/>
    <w:basedOn w:val="a"/>
    <w:rsid w:val="00513CDB"/>
    <w:pPr>
      <w:widowControl/>
    </w:pPr>
    <w:rPr>
      <w:rFonts w:eastAsia="PMingLiU"/>
      <w:kern w:val="1"/>
    </w:rPr>
  </w:style>
  <w:style w:type="character" w:customStyle="1" w:styleId="apple-converted-space">
    <w:name w:val="apple-converted-space"/>
    <w:basedOn w:val="a0"/>
    <w:rsid w:val="00513CDB"/>
  </w:style>
  <w:style w:type="paragraph" w:styleId="aff3">
    <w:name w:val="caption"/>
    <w:basedOn w:val="a"/>
    <w:next w:val="a"/>
    <w:uiPriority w:val="35"/>
    <w:unhideWhenUsed/>
    <w:qFormat/>
    <w:rsid w:val="00513CDB"/>
    <w:pPr>
      <w:widowControl/>
      <w:suppressAutoHyphens w:val="0"/>
      <w:spacing w:after="200"/>
    </w:pPr>
    <w:rPr>
      <w:rFonts w:ascii="Calibri" w:hAnsi="Calibri"/>
      <w:b/>
      <w:bCs/>
      <w:color w:val="4F81BD"/>
      <w:sz w:val="18"/>
      <w:szCs w:val="18"/>
      <w:lang w:eastAsia="ru-RU"/>
    </w:rPr>
  </w:style>
  <w:style w:type="paragraph" w:customStyle="1" w:styleId="aff4">
    <w:name w:val="Текстовая часть"/>
    <w:link w:val="aff5"/>
    <w:rsid w:val="00513CDB"/>
    <w:pPr>
      <w:spacing w:after="0" w:line="240" w:lineRule="auto"/>
      <w:ind w:firstLine="709"/>
      <w:jc w:val="both"/>
    </w:pPr>
    <w:rPr>
      <w:rFonts w:ascii="Arial" w:eastAsia="Times New Roman" w:hAnsi="Arial" w:cs="Times New Roman"/>
      <w:szCs w:val="20"/>
      <w:lang w:eastAsia="ru-RU"/>
    </w:rPr>
  </w:style>
  <w:style w:type="character" w:customStyle="1" w:styleId="aff5">
    <w:name w:val="Текстовая часть Знак"/>
    <w:link w:val="aff4"/>
    <w:locked/>
    <w:rsid w:val="00513CDB"/>
    <w:rPr>
      <w:rFonts w:ascii="Arial" w:eastAsia="Times New Roman" w:hAnsi="Arial" w:cs="Times New Roman"/>
      <w:szCs w:val="20"/>
      <w:lang w:eastAsia="ru-RU"/>
    </w:rPr>
  </w:style>
  <w:style w:type="paragraph" w:customStyle="1" w:styleId="headertext">
    <w:name w:val="headertext"/>
    <w:basedOn w:val="a"/>
    <w:rsid w:val="00513CDB"/>
    <w:pPr>
      <w:widowControl/>
      <w:suppressAutoHyphens w:val="0"/>
      <w:spacing w:before="100" w:beforeAutospacing="1" w:after="100" w:afterAutospacing="1"/>
    </w:pPr>
    <w:rPr>
      <w:sz w:val="24"/>
      <w:szCs w:val="24"/>
      <w:lang w:eastAsia="ru-RU"/>
    </w:rPr>
  </w:style>
  <w:style w:type="paragraph" w:customStyle="1" w:styleId="aff6">
    <w:name w:val="Шапка таблицы"/>
    <w:basedOn w:val="2"/>
    <w:link w:val="aff7"/>
    <w:rsid w:val="00513CDB"/>
    <w:pPr>
      <w:spacing w:before="0" w:after="0"/>
      <w:jc w:val="center"/>
    </w:pPr>
    <w:rPr>
      <w:rFonts w:ascii="Arial" w:hAnsi="Arial"/>
      <w:b w:val="0"/>
      <w:bCs w:val="0"/>
      <w:iCs w:val="0"/>
      <w:sz w:val="20"/>
      <w:szCs w:val="20"/>
    </w:rPr>
  </w:style>
  <w:style w:type="character" w:customStyle="1" w:styleId="aff7">
    <w:name w:val="Шапка таблицы Знак"/>
    <w:link w:val="aff6"/>
    <w:locked/>
    <w:rsid w:val="00513CDB"/>
    <w:rPr>
      <w:rFonts w:ascii="Arial" w:eastAsia="Times New Roman" w:hAnsi="Arial" w:cs="Times New Roman"/>
      <w:i/>
      <w:sz w:val="20"/>
      <w:szCs w:val="20"/>
      <w:lang w:val="x-none" w:eastAsia="x-none"/>
    </w:rPr>
  </w:style>
  <w:style w:type="paragraph" w:customStyle="1" w:styleId="aff8">
    <w:name w:val="Цифры"/>
    <w:basedOn w:val="a"/>
    <w:rsid w:val="00513CDB"/>
    <w:pPr>
      <w:widowControl/>
      <w:suppressAutoHyphens w:val="0"/>
      <w:jc w:val="right"/>
    </w:pPr>
    <w:rPr>
      <w:rFonts w:ascii="Arial" w:hAnsi="Arial"/>
      <w:lang w:eastAsia="ru-RU"/>
    </w:rPr>
  </w:style>
  <w:style w:type="table" w:styleId="7">
    <w:name w:val="Table Grid 7"/>
    <w:basedOn w:val="a1"/>
    <w:rsid w:val="00513CDB"/>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12">
    <w:name w:val="Основной текст с отступом 21"/>
    <w:basedOn w:val="a"/>
    <w:uiPriority w:val="99"/>
    <w:rsid w:val="00513CDB"/>
    <w:pPr>
      <w:ind w:firstLine="567"/>
      <w:jc w:val="both"/>
    </w:pPr>
    <w:rPr>
      <w:kern w:val="1"/>
      <w:sz w:val="24"/>
      <w:szCs w:val="24"/>
      <w:lang w:eastAsia="ru-RU"/>
    </w:rPr>
  </w:style>
  <w:style w:type="paragraph" w:customStyle="1" w:styleId="ConsPlusCell">
    <w:name w:val="ConsPlusCell"/>
    <w:uiPriority w:val="99"/>
    <w:rsid w:val="00513CDB"/>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customStyle="1" w:styleId="hl21">
    <w:name w:val="hl21"/>
    <w:rsid w:val="00513CDB"/>
    <w:rPr>
      <w:b/>
      <w:bCs w:val="0"/>
      <w:sz w:val="24"/>
    </w:rPr>
  </w:style>
  <w:style w:type="paragraph" w:customStyle="1" w:styleId="18">
    <w:name w:val="Без интервала1"/>
    <w:uiPriority w:val="99"/>
    <w:rsid w:val="00513CDB"/>
    <w:pPr>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qFormat/>
    <w:rsid w:val="00513CDB"/>
    <w:rPr>
      <w:rFonts w:ascii="Times New Roman" w:hAnsi="Times New Roman" w:cs="Times New Roman" w:hint="default"/>
      <w:sz w:val="22"/>
      <w:szCs w:val="22"/>
    </w:rPr>
  </w:style>
  <w:style w:type="paragraph" w:customStyle="1" w:styleId="Textbody">
    <w:name w:val="Text body"/>
    <w:basedOn w:val="a"/>
    <w:qFormat/>
    <w:rsid w:val="00513CDB"/>
    <w:pPr>
      <w:widowControl/>
      <w:autoSpaceDN w:val="0"/>
      <w:spacing w:after="140" w:line="276" w:lineRule="auto"/>
      <w:textAlignment w:val="baseline"/>
    </w:pPr>
    <w:rPr>
      <w:rFonts w:ascii="Liberation Serif" w:eastAsia="SimSun" w:hAnsi="Liberation Serif" w:cs="Mangal"/>
      <w:kern w:val="3"/>
      <w:sz w:val="24"/>
      <w:szCs w:val="24"/>
      <w:lang w:eastAsia="zh-CN" w:bidi="hi-IN"/>
    </w:rPr>
  </w:style>
  <w:style w:type="paragraph" w:customStyle="1" w:styleId="Standard">
    <w:name w:val="Standard"/>
    <w:qFormat/>
    <w:rsid w:val="00513CDB"/>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213">
    <w:name w:val="Основной текст 21"/>
    <w:basedOn w:val="a"/>
    <w:rsid w:val="00513CDB"/>
    <w:pPr>
      <w:widowControl/>
      <w:jc w:val="both"/>
    </w:pPr>
    <w:rPr>
      <w:sz w:val="24"/>
    </w:rPr>
  </w:style>
  <w:style w:type="paragraph" w:customStyle="1" w:styleId="19">
    <w:name w:val="Абзац списка1"/>
    <w:basedOn w:val="a"/>
    <w:rsid w:val="00513CDB"/>
    <w:pPr>
      <w:widowControl/>
      <w:suppressAutoHyphens w:val="0"/>
      <w:spacing w:after="200" w:line="276" w:lineRule="auto"/>
      <w:ind w:left="720"/>
      <w:contextualSpacing/>
    </w:pPr>
    <w:rPr>
      <w:rFonts w:ascii="Calibri" w:hAnsi="Calibri"/>
      <w:sz w:val="22"/>
      <w:szCs w:val="22"/>
      <w:lang w:eastAsia="en-US"/>
    </w:rPr>
  </w:style>
  <w:style w:type="paragraph" w:customStyle="1" w:styleId="western">
    <w:name w:val="western"/>
    <w:basedOn w:val="a"/>
    <w:rsid w:val="00513CDB"/>
    <w:pPr>
      <w:widowControl/>
      <w:suppressAutoHyphens w:val="0"/>
      <w:spacing w:before="100" w:beforeAutospacing="1" w:after="115"/>
    </w:pPr>
    <w:rPr>
      <w:color w:val="000000"/>
      <w:sz w:val="24"/>
      <w:szCs w:val="24"/>
      <w:lang w:eastAsia="ru-RU"/>
    </w:rPr>
  </w:style>
  <w:style w:type="table" w:customStyle="1" w:styleId="-36">
    <w:name w:val="Список-таблица 3 — акцент 6"/>
    <w:basedOn w:val="a1"/>
    <w:uiPriority w:val="48"/>
    <w:rsid w:val="00513CD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7">
    <w:name w:val="Table List 7"/>
    <w:basedOn w:val="a1"/>
    <w:rsid w:val="00513CDB"/>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24">
    <w:name w:val="Таблица-сетка 2 — акцент 4"/>
    <w:basedOn w:val="a1"/>
    <w:uiPriority w:val="47"/>
    <w:rsid w:val="00513CD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7" w:uiPriority="0"/>
    <w:lsdException w:name="Table List 7" w:uiPriority="0"/>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E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Заголовок 1 Знак Знак,Заголовок 1 Знак Знак Знак"/>
    <w:basedOn w:val="a"/>
    <w:next w:val="a"/>
    <w:link w:val="10"/>
    <w:qFormat/>
    <w:rsid w:val="00E40B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 Знак Знак Знак,Заголовок 2 Знак Знак Знак Знак Знак Знак Знак Знак,Знак2,Знак2 Знак"/>
    <w:basedOn w:val="a"/>
    <w:next w:val="a"/>
    <w:link w:val="20"/>
    <w:unhideWhenUsed/>
    <w:qFormat/>
    <w:rsid w:val="00513CDB"/>
    <w:pPr>
      <w:keepNext/>
      <w:widowControl/>
      <w:suppressAutoHyphens w:val="0"/>
      <w:spacing w:before="240" w:after="60"/>
      <w:outlineLvl w:val="1"/>
    </w:pPr>
    <w:rPr>
      <w:rFonts w:ascii="Cambria" w:hAnsi="Cambria"/>
      <w:b/>
      <w:bCs/>
      <w:i/>
      <w:iCs/>
      <w:sz w:val="28"/>
      <w:szCs w:val="28"/>
      <w:lang w:val="x-none" w:eastAsia="x-none"/>
    </w:rPr>
  </w:style>
  <w:style w:type="paragraph" w:styleId="3">
    <w:name w:val="heading 3"/>
    <w:aliases w:val="Знак,Знак3,Знак3 Знак,ПодЗаголовок, Знак, Знак3, Знак3 Знак"/>
    <w:basedOn w:val="a"/>
    <w:next w:val="a"/>
    <w:link w:val="30"/>
    <w:uiPriority w:val="99"/>
    <w:unhideWhenUsed/>
    <w:qFormat/>
    <w:rsid w:val="002C7F9F"/>
    <w:pPr>
      <w:keepNext/>
      <w:widowControl/>
      <w:tabs>
        <w:tab w:val="num" w:pos="2226"/>
      </w:tabs>
      <w:ind w:left="2226" w:hanging="180"/>
      <w:jc w:val="center"/>
      <w:outlineLvl w:val="2"/>
    </w:pPr>
    <w:rPr>
      <w:b/>
      <w:sz w:val="40"/>
    </w:rPr>
  </w:style>
  <w:style w:type="paragraph" w:styleId="4">
    <w:name w:val="heading 4"/>
    <w:basedOn w:val="a"/>
    <w:next w:val="a"/>
    <w:link w:val="40"/>
    <w:uiPriority w:val="9"/>
    <w:qFormat/>
    <w:rsid w:val="00513CDB"/>
    <w:pPr>
      <w:keepNext/>
      <w:keepLines/>
      <w:widowControl/>
      <w:suppressAutoHyphens w:val="0"/>
      <w:spacing w:before="200"/>
      <w:outlineLvl w:val="3"/>
    </w:pPr>
    <w:rPr>
      <w:rFonts w:ascii="Calibri" w:hAnsi="Calibri"/>
      <w:b/>
      <w:bCs/>
      <w:i/>
      <w:iCs/>
      <w:color w:val="4F81BD"/>
      <w:sz w:val="24"/>
      <w:szCs w:val="24"/>
      <w:lang w:val="x-none" w:eastAsia="x-none"/>
    </w:rPr>
  </w:style>
  <w:style w:type="paragraph" w:styleId="5">
    <w:name w:val="heading 5"/>
    <w:basedOn w:val="a"/>
    <w:next w:val="a"/>
    <w:link w:val="50"/>
    <w:uiPriority w:val="9"/>
    <w:unhideWhenUsed/>
    <w:qFormat/>
    <w:rsid w:val="00513CDB"/>
    <w:pPr>
      <w:widowControl/>
      <w:suppressAutoHyphens w:val="0"/>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Знак Знак,Знак3 Знак1,Знак3 Знак Знак,ПодЗаголовок Знак, Знак Знак, Знак3 Знак1, Знак3 Знак Знак"/>
    <w:basedOn w:val="a0"/>
    <w:link w:val="3"/>
    <w:uiPriority w:val="99"/>
    <w:rsid w:val="002C7F9F"/>
    <w:rPr>
      <w:rFonts w:ascii="Times New Roman" w:eastAsia="Times New Roman" w:hAnsi="Times New Roman" w:cs="Times New Roman"/>
      <w:b/>
      <w:sz w:val="40"/>
      <w:szCs w:val="20"/>
      <w:lang w:eastAsia="ar-SA"/>
    </w:rPr>
  </w:style>
  <w:style w:type="character" w:customStyle="1" w:styleId="a3">
    <w:name w:val="Гипертекстовая ссылка"/>
    <w:basedOn w:val="a0"/>
    <w:rsid w:val="002C7F9F"/>
    <w:rPr>
      <w:color w:val="106BBE"/>
    </w:rPr>
  </w:style>
  <w:style w:type="table" w:styleId="a4">
    <w:name w:val="Table Grid"/>
    <w:basedOn w:val="a1"/>
    <w:uiPriority w:val="59"/>
    <w:rsid w:val="005E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unhideWhenUsed/>
    <w:rsid w:val="00BE419E"/>
    <w:rPr>
      <w:rFonts w:ascii="Tahoma" w:hAnsi="Tahoma" w:cs="Tahoma"/>
      <w:sz w:val="16"/>
      <w:szCs w:val="16"/>
    </w:rPr>
  </w:style>
  <w:style w:type="character" w:customStyle="1" w:styleId="a6">
    <w:name w:val="Текст выноски Знак"/>
    <w:basedOn w:val="a0"/>
    <w:link w:val="a5"/>
    <w:uiPriority w:val="99"/>
    <w:rsid w:val="00BE419E"/>
    <w:rPr>
      <w:rFonts w:ascii="Tahoma" w:eastAsia="Times New Roman" w:hAnsi="Tahoma" w:cs="Tahoma"/>
      <w:sz w:val="16"/>
      <w:szCs w:val="16"/>
      <w:lang w:eastAsia="ar-SA"/>
    </w:rPr>
  </w:style>
  <w:style w:type="paragraph" w:styleId="a7">
    <w:name w:val="header"/>
    <w:aliases w:val="ВерхКолонтитул"/>
    <w:basedOn w:val="a"/>
    <w:link w:val="a8"/>
    <w:unhideWhenUsed/>
    <w:rsid w:val="00421FC7"/>
    <w:pPr>
      <w:tabs>
        <w:tab w:val="center" w:pos="4677"/>
        <w:tab w:val="right" w:pos="9355"/>
      </w:tabs>
    </w:pPr>
  </w:style>
  <w:style w:type="character" w:customStyle="1" w:styleId="a8">
    <w:name w:val="Верхний колонтитул Знак"/>
    <w:aliases w:val="ВерхКолонтитул Знак1"/>
    <w:basedOn w:val="a0"/>
    <w:link w:val="a7"/>
    <w:rsid w:val="00421FC7"/>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21FC7"/>
    <w:pPr>
      <w:tabs>
        <w:tab w:val="center" w:pos="4677"/>
        <w:tab w:val="right" w:pos="9355"/>
      </w:tabs>
    </w:pPr>
  </w:style>
  <w:style w:type="character" w:customStyle="1" w:styleId="aa">
    <w:name w:val="Нижний колонтитул Знак"/>
    <w:basedOn w:val="a0"/>
    <w:link w:val="a9"/>
    <w:uiPriority w:val="99"/>
    <w:rsid w:val="00421FC7"/>
    <w:rPr>
      <w:rFonts w:ascii="Times New Roman" w:eastAsia="Times New Roman" w:hAnsi="Times New Roman" w:cs="Times New Roman"/>
      <w:sz w:val="20"/>
      <w:szCs w:val="20"/>
      <w:lang w:eastAsia="ar-SA"/>
    </w:rPr>
  </w:style>
  <w:style w:type="character" w:customStyle="1" w:styleId="10">
    <w:name w:val="Заголовок 1 Знак"/>
    <w:aliases w:val="Заголовок 1 Знак Знак Знак1,Заголовок 1 Знак Знак Знак Знак"/>
    <w:basedOn w:val="a0"/>
    <w:link w:val="1"/>
    <w:rsid w:val="00E40BBB"/>
    <w:rPr>
      <w:rFonts w:asciiTheme="majorHAnsi" w:eastAsiaTheme="majorEastAsia" w:hAnsiTheme="majorHAnsi" w:cstheme="majorBidi"/>
      <w:b/>
      <w:bCs/>
      <w:color w:val="365F91" w:themeColor="accent1" w:themeShade="BF"/>
      <w:sz w:val="28"/>
      <w:szCs w:val="28"/>
      <w:lang w:eastAsia="ar-SA"/>
    </w:rPr>
  </w:style>
  <w:style w:type="paragraph" w:customStyle="1" w:styleId="11">
    <w:name w:val="Знак1 Знак Знак Знак"/>
    <w:basedOn w:val="a"/>
    <w:rsid w:val="00680FDB"/>
    <w:pPr>
      <w:tabs>
        <w:tab w:val="num" w:pos="1315"/>
      </w:tabs>
      <w:suppressAutoHyphens w:val="0"/>
      <w:adjustRightInd w:val="0"/>
      <w:spacing w:after="160" w:line="240" w:lineRule="exact"/>
      <w:ind w:left="1315" w:hanging="180"/>
      <w:jc w:val="center"/>
    </w:pPr>
    <w:rPr>
      <w:b/>
      <w:i/>
      <w:sz w:val="28"/>
      <w:lang w:val="en-GB" w:eastAsia="en-US"/>
    </w:rPr>
  </w:style>
  <w:style w:type="character" w:customStyle="1" w:styleId="20">
    <w:name w:val="Заголовок 2 Знак"/>
    <w:aliases w:val="Заголовок 2 Знак Знак Знак Знак Знак,Заголовок 2 Знак Знак Знак Знак Знак Знак Знак Знак Знак,Знак2 Знак1,Знак2 Знак Знак"/>
    <w:basedOn w:val="a0"/>
    <w:link w:val="2"/>
    <w:rsid w:val="00513CDB"/>
    <w:rPr>
      <w:rFonts w:ascii="Cambria" w:eastAsia="Times New Roman" w:hAnsi="Cambria" w:cs="Times New Roman"/>
      <w:b/>
      <w:bCs/>
      <w:i/>
      <w:iCs/>
      <w:sz w:val="28"/>
      <w:szCs w:val="28"/>
      <w:lang w:val="x-none" w:eastAsia="x-none"/>
    </w:rPr>
  </w:style>
  <w:style w:type="character" w:customStyle="1" w:styleId="40">
    <w:name w:val="Заголовок 4 Знак"/>
    <w:basedOn w:val="a0"/>
    <w:link w:val="4"/>
    <w:uiPriority w:val="9"/>
    <w:rsid w:val="00513CDB"/>
    <w:rPr>
      <w:rFonts w:ascii="Calibri" w:eastAsia="Times New Roman" w:hAnsi="Calibri" w:cs="Times New Roman"/>
      <w:b/>
      <w:bCs/>
      <w:i/>
      <w:iCs/>
      <w:color w:val="4F81BD"/>
      <w:sz w:val="24"/>
      <w:szCs w:val="24"/>
      <w:lang w:val="x-none" w:eastAsia="x-none"/>
    </w:rPr>
  </w:style>
  <w:style w:type="character" w:customStyle="1" w:styleId="50">
    <w:name w:val="Заголовок 5 Знак"/>
    <w:basedOn w:val="a0"/>
    <w:link w:val="5"/>
    <w:uiPriority w:val="9"/>
    <w:rsid w:val="00513CDB"/>
    <w:rPr>
      <w:rFonts w:ascii="Calibri" w:eastAsia="Times New Roman" w:hAnsi="Calibri" w:cs="Times New Roman"/>
      <w:b/>
      <w:bCs/>
      <w:i/>
      <w:iCs/>
      <w:sz w:val="26"/>
      <w:szCs w:val="26"/>
      <w:lang w:val="x-none" w:eastAsia="x-none"/>
    </w:rPr>
  </w:style>
  <w:style w:type="paragraph" w:customStyle="1" w:styleId="Default">
    <w:name w:val="Default"/>
    <w:rsid w:val="00513C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Body Text"/>
    <w:aliases w:val="Знак Знак Знак,Знак1 Знак,Основной текст1,bt,Основной текст Знак1,Основной текст Знак Знак,Body Text2, Знак Знак Знак, Знак1 Знак"/>
    <w:basedOn w:val="a"/>
    <w:link w:val="21"/>
    <w:rsid w:val="00513CDB"/>
    <w:pPr>
      <w:widowControl/>
      <w:suppressAutoHyphens w:val="0"/>
      <w:spacing w:after="120"/>
    </w:pPr>
    <w:rPr>
      <w:sz w:val="24"/>
      <w:szCs w:val="24"/>
      <w:lang w:val="x-none" w:eastAsia="x-none"/>
    </w:rPr>
  </w:style>
  <w:style w:type="character" w:customStyle="1" w:styleId="ac">
    <w:name w:val="Основной текст Знак"/>
    <w:basedOn w:val="a0"/>
    <w:rsid w:val="00513CDB"/>
    <w:rPr>
      <w:rFonts w:ascii="Times New Roman" w:eastAsia="Times New Roman" w:hAnsi="Times New Roman" w:cs="Times New Roman"/>
      <w:sz w:val="20"/>
      <w:szCs w:val="20"/>
      <w:lang w:eastAsia="ar-SA"/>
    </w:rPr>
  </w:style>
  <w:style w:type="character" w:customStyle="1" w:styleId="21">
    <w:name w:val="Основной текст Знак2"/>
    <w:aliases w:val="Знак Знак Знак Знак,Знак1 Знак Знак,Основной текст1 Знак,bt Знак,Основной текст Знак1 Знак,Основной текст Знак Знак Знак,Body Text2 Знак, Знак Знак Знак Знак, Знак1 Знак Знак"/>
    <w:link w:val="ab"/>
    <w:locked/>
    <w:rsid w:val="00513CDB"/>
    <w:rPr>
      <w:rFonts w:ascii="Times New Roman" w:eastAsia="Times New Roman" w:hAnsi="Times New Roman" w:cs="Times New Roman"/>
      <w:sz w:val="24"/>
      <w:szCs w:val="24"/>
      <w:lang w:val="x-none" w:eastAsia="x-none"/>
    </w:rPr>
  </w:style>
  <w:style w:type="paragraph" w:styleId="22">
    <w:name w:val="Body Text Indent 2"/>
    <w:basedOn w:val="a"/>
    <w:link w:val="23"/>
    <w:uiPriority w:val="99"/>
    <w:unhideWhenUsed/>
    <w:rsid w:val="00513CDB"/>
    <w:pPr>
      <w:widowControl/>
      <w:suppressAutoHyphens w:val="0"/>
      <w:spacing w:after="120" w:line="480" w:lineRule="auto"/>
      <w:ind w:left="283"/>
    </w:pPr>
    <w:rPr>
      <w:rFonts w:ascii="Calibri" w:hAnsi="Calibri"/>
      <w:sz w:val="22"/>
      <w:szCs w:val="22"/>
      <w:lang w:val="x-none" w:eastAsia="x-none"/>
    </w:rPr>
  </w:style>
  <w:style w:type="character" w:customStyle="1" w:styleId="23">
    <w:name w:val="Основной текст с отступом 2 Знак"/>
    <w:basedOn w:val="a0"/>
    <w:link w:val="22"/>
    <w:uiPriority w:val="99"/>
    <w:rsid w:val="00513CDB"/>
    <w:rPr>
      <w:rFonts w:ascii="Calibri" w:eastAsia="Times New Roman" w:hAnsi="Calibri" w:cs="Times New Roman"/>
      <w:lang w:val="x-none" w:eastAsia="x-none"/>
    </w:rPr>
  </w:style>
  <w:style w:type="paragraph" w:styleId="ad">
    <w:name w:val="Body Text Indent"/>
    <w:aliases w:val="Основной текст 1,Нумерованный список !!,Body Text Indent,Надин стиль,Основной текст с отступом Знак1"/>
    <w:basedOn w:val="a"/>
    <w:link w:val="ae"/>
    <w:uiPriority w:val="99"/>
    <w:rsid w:val="00513CDB"/>
    <w:pPr>
      <w:widowControl/>
      <w:suppressAutoHyphens w:val="0"/>
      <w:spacing w:after="120"/>
      <w:ind w:left="283"/>
    </w:pPr>
    <w:rPr>
      <w:sz w:val="24"/>
      <w:szCs w:val="24"/>
      <w:lang w:val="x-none" w:eastAsia="x-none"/>
    </w:rPr>
  </w:style>
  <w:style w:type="character" w:customStyle="1" w:styleId="ae">
    <w:name w:val="Основной текст с отступом Знак"/>
    <w:aliases w:val="Основной текст 1 Знак,Нумерованный список !! Знак,Body Text Indent Знак,Надин стиль Знак,Основной текст с отступом Знак1 Знак"/>
    <w:basedOn w:val="a0"/>
    <w:link w:val="ad"/>
    <w:uiPriority w:val="99"/>
    <w:rsid w:val="00513CDB"/>
    <w:rPr>
      <w:rFonts w:ascii="Times New Roman" w:eastAsia="Times New Roman" w:hAnsi="Times New Roman" w:cs="Times New Roman"/>
      <w:sz w:val="24"/>
      <w:szCs w:val="24"/>
      <w:lang w:val="x-none" w:eastAsia="x-none"/>
    </w:rPr>
  </w:style>
  <w:style w:type="character" w:customStyle="1" w:styleId="12">
    <w:name w:val="Верхний колонтитул Знак1"/>
    <w:aliases w:val="ВерхКолонтитул Знак"/>
    <w:rsid w:val="00513CDB"/>
    <w:rPr>
      <w:sz w:val="24"/>
      <w:szCs w:val="24"/>
    </w:rPr>
  </w:style>
  <w:style w:type="character" w:customStyle="1" w:styleId="S">
    <w:name w:val="S_Обычный в таблице Знак"/>
    <w:link w:val="S0"/>
    <w:locked/>
    <w:rsid w:val="00513CDB"/>
    <w:rPr>
      <w:sz w:val="24"/>
      <w:szCs w:val="24"/>
    </w:rPr>
  </w:style>
  <w:style w:type="paragraph" w:customStyle="1" w:styleId="S0">
    <w:name w:val="S_Обычный в таблице"/>
    <w:basedOn w:val="a"/>
    <w:link w:val="S"/>
    <w:rsid w:val="00513CDB"/>
    <w:pPr>
      <w:widowControl/>
      <w:suppressAutoHyphens w:val="0"/>
      <w:spacing w:line="360" w:lineRule="auto"/>
      <w:jc w:val="center"/>
    </w:pPr>
    <w:rPr>
      <w:rFonts w:asciiTheme="minorHAnsi" w:eastAsiaTheme="minorHAnsi" w:hAnsiTheme="minorHAnsi" w:cstheme="minorBidi"/>
      <w:sz w:val="24"/>
      <w:szCs w:val="24"/>
      <w:lang w:eastAsia="en-US"/>
    </w:rPr>
  </w:style>
  <w:style w:type="paragraph" w:styleId="31">
    <w:name w:val="Body Text 3"/>
    <w:basedOn w:val="a"/>
    <w:link w:val="32"/>
    <w:rsid w:val="00513CDB"/>
    <w:pPr>
      <w:widowControl/>
      <w:suppressAutoHyphens w:val="0"/>
      <w:spacing w:after="120"/>
    </w:pPr>
    <w:rPr>
      <w:sz w:val="16"/>
      <w:szCs w:val="16"/>
      <w:lang w:val="x-none" w:eastAsia="x-none"/>
    </w:rPr>
  </w:style>
  <w:style w:type="character" w:customStyle="1" w:styleId="32">
    <w:name w:val="Основной текст 3 Знак"/>
    <w:basedOn w:val="a0"/>
    <w:link w:val="31"/>
    <w:rsid w:val="00513CDB"/>
    <w:rPr>
      <w:rFonts w:ascii="Times New Roman" w:eastAsia="Times New Roman" w:hAnsi="Times New Roman" w:cs="Times New Roman"/>
      <w:sz w:val="16"/>
      <w:szCs w:val="16"/>
      <w:lang w:val="x-none" w:eastAsia="x-none"/>
    </w:rPr>
  </w:style>
  <w:style w:type="paragraph" w:styleId="24">
    <w:name w:val="Body Text 2"/>
    <w:basedOn w:val="a"/>
    <w:link w:val="25"/>
    <w:rsid w:val="00513CDB"/>
    <w:pPr>
      <w:widowControl/>
      <w:suppressAutoHyphens w:val="0"/>
      <w:spacing w:after="120" w:line="480" w:lineRule="auto"/>
    </w:pPr>
    <w:rPr>
      <w:sz w:val="24"/>
      <w:szCs w:val="24"/>
      <w:lang w:val="x-none" w:eastAsia="x-none"/>
    </w:rPr>
  </w:style>
  <w:style w:type="character" w:customStyle="1" w:styleId="25">
    <w:name w:val="Основной текст 2 Знак"/>
    <w:basedOn w:val="a0"/>
    <w:link w:val="24"/>
    <w:rsid w:val="00513CDB"/>
    <w:rPr>
      <w:rFonts w:ascii="Times New Roman" w:eastAsia="Times New Roman" w:hAnsi="Times New Roman" w:cs="Times New Roman"/>
      <w:sz w:val="24"/>
      <w:szCs w:val="24"/>
      <w:lang w:val="x-none" w:eastAsia="x-none"/>
    </w:rPr>
  </w:style>
  <w:style w:type="character" w:styleId="af">
    <w:name w:val="Hyperlink"/>
    <w:rsid w:val="00513CDB"/>
    <w:rPr>
      <w:color w:val="0000FF"/>
      <w:u w:val="single"/>
    </w:rPr>
  </w:style>
  <w:style w:type="paragraph" w:customStyle="1" w:styleId="af0">
    <w:name w:val="Таблицы (моноширинный)"/>
    <w:basedOn w:val="a"/>
    <w:next w:val="a"/>
    <w:rsid w:val="00513CDB"/>
    <w:pPr>
      <w:suppressAutoHyphens w:val="0"/>
      <w:autoSpaceDE w:val="0"/>
      <w:autoSpaceDN w:val="0"/>
      <w:adjustRightInd w:val="0"/>
      <w:jc w:val="both"/>
    </w:pPr>
    <w:rPr>
      <w:rFonts w:ascii="Courier New" w:hAnsi="Courier New" w:cs="Courier New"/>
      <w:sz w:val="24"/>
      <w:szCs w:val="24"/>
      <w:lang w:eastAsia="ru-RU"/>
    </w:rPr>
  </w:style>
  <w:style w:type="paragraph" w:styleId="af1">
    <w:name w:val="Normal (Web)"/>
    <w:basedOn w:val="a"/>
    <w:link w:val="af2"/>
    <w:uiPriority w:val="99"/>
    <w:semiHidden/>
    <w:unhideWhenUsed/>
    <w:rsid w:val="00513CDB"/>
    <w:rPr>
      <w:sz w:val="24"/>
      <w:szCs w:val="24"/>
    </w:rPr>
  </w:style>
  <w:style w:type="character" w:styleId="af3">
    <w:name w:val="Strong"/>
    <w:uiPriority w:val="22"/>
    <w:qFormat/>
    <w:rsid w:val="00513CDB"/>
    <w:rPr>
      <w:b/>
      <w:bCs/>
    </w:rPr>
  </w:style>
  <w:style w:type="paragraph" w:customStyle="1" w:styleId="13">
    <w:name w:val="Знак Знак Знак Знак Знак Знак1 Знак"/>
    <w:basedOn w:val="a"/>
    <w:rsid w:val="00513CDB"/>
    <w:pPr>
      <w:widowControl/>
      <w:suppressAutoHyphens w:val="0"/>
      <w:spacing w:after="160" w:line="240" w:lineRule="exact"/>
    </w:pPr>
    <w:rPr>
      <w:b/>
      <w:i/>
      <w:sz w:val="28"/>
      <w:lang w:val="en-GB" w:eastAsia="en-US"/>
    </w:rPr>
  </w:style>
  <w:style w:type="paragraph" w:customStyle="1" w:styleId="ConsPlusTitle">
    <w:name w:val="ConsPlusTitle"/>
    <w:rsid w:val="00513C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4">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f5"/>
    <w:uiPriority w:val="99"/>
    <w:rsid w:val="00513CDB"/>
    <w:pPr>
      <w:widowControl/>
      <w:suppressAutoHyphens w:val="0"/>
    </w:pPr>
    <w:rPr>
      <w:lang w:eastAsia="ru-RU"/>
    </w:rPr>
  </w:style>
  <w:style w:type="character" w:customStyle="1" w:styleId="af5">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0"/>
    <w:link w:val="af4"/>
    <w:uiPriority w:val="99"/>
    <w:rsid w:val="00513CDB"/>
    <w:rPr>
      <w:rFonts w:ascii="Times New Roman" w:eastAsia="Times New Roman" w:hAnsi="Times New Roman" w:cs="Times New Roman"/>
      <w:sz w:val="20"/>
      <w:szCs w:val="20"/>
      <w:lang w:eastAsia="ru-RU"/>
    </w:rPr>
  </w:style>
  <w:style w:type="paragraph" w:styleId="af6">
    <w:name w:val="Title"/>
    <w:basedOn w:val="a"/>
    <w:link w:val="af7"/>
    <w:qFormat/>
    <w:rsid w:val="00513CDB"/>
    <w:pPr>
      <w:widowControl/>
      <w:suppressAutoHyphens w:val="0"/>
      <w:jc w:val="center"/>
    </w:pPr>
    <w:rPr>
      <w:sz w:val="24"/>
      <w:szCs w:val="24"/>
      <w:lang w:val="x-none" w:eastAsia="x-none"/>
    </w:rPr>
  </w:style>
  <w:style w:type="character" w:customStyle="1" w:styleId="af7">
    <w:name w:val="Название Знак"/>
    <w:basedOn w:val="a0"/>
    <w:link w:val="af6"/>
    <w:rsid w:val="00513CDB"/>
    <w:rPr>
      <w:rFonts w:ascii="Times New Roman" w:eastAsia="Times New Roman" w:hAnsi="Times New Roman" w:cs="Times New Roman"/>
      <w:sz w:val="24"/>
      <w:szCs w:val="24"/>
      <w:lang w:val="x-none" w:eastAsia="x-none"/>
    </w:rPr>
  </w:style>
  <w:style w:type="paragraph" w:styleId="33">
    <w:name w:val="Body Text Indent 3"/>
    <w:basedOn w:val="a"/>
    <w:link w:val="34"/>
    <w:rsid w:val="00513CDB"/>
    <w:pPr>
      <w:widowControl/>
      <w:suppressAutoHyphens w:val="0"/>
      <w:spacing w:after="120"/>
      <w:ind w:left="283"/>
    </w:pPr>
    <w:rPr>
      <w:sz w:val="16"/>
      <w:szCs w:val="16"/>
      <w:lang w:val="x-none" w:eastAsia="x-none"/>
    </w:rPr>
  </w:style>
  <w:style w:type="character" w:customStyle="1" w:styleId="34">
    <w:name w:val="Основной текст с отступом 3 Знак"/>
    <w:basedOn w:val="a0"/>
    <w:link w:val="33"/>
    <w:rsid w:val="00513CDB"/>
    <w:rPr>
      <w:rFonts w:ascii="Times New Roman" w:eastAsia="Times New Roman" w:hAnsi="Times New Roman" w:cs="Times New Roman"/>
      <w:sz w:val="16"/>
      <w:szCs w:val="16"/>
      <w:lang w:val="x-none" w:eastAsia="x-none"/>
    </w:rPr>
  </w:style>
  <w:style w:type="paragraph" w:customStyle="1" w:styleId="ConsNormal">
    <w:name w:val="ConsNormal"/>
    <w:link w:val="ConsNormal0"/>
    <w:rsid w:val="00513CD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513CDB"/>
    <w:rPr>
      <w:rFonts w:ascii="Arial" w:eastAsia="Times New Roman" w:hAnsi="Arial" w:cs="Arial"/>
      <w:sz w:val="20"/>
      <w:szCs w:val="20"/>
      <w:lang w:eastAsia="ru-RU"/>
    </w:rPr>
  </w:style>
  <w:style w:type="paragraph" w:customStyle="1" w:styleId="af8">
    <w:name w:val="Список маркир"/>
    <w:basedOn w:val="a"/>
    <w:uiPriority w:val="99"/>
    <w:semiHidden/>
    <w:rsid w:val="00513CDB"/>
    <w:pPr>
      <w:widowControl/>
      <w:suppressAutoHyphens w:val="0"/>
      <w:spacing w:line="360" w:lineRule="auto"/>
      <w:ind w:firstLine="540"/>
      <w:jc w:val="both"/>
    </w:pPr>
    <w:rPr>
      <w:sz w:val="24"/>
      <w:szCs w:val="24"/>
      <w:lang w:eastAsia="ru-RU"/>
    </w:rPr>
  </w:style>
  <w:style w:type="paragraph" w:customStyle="1" w:styleId="S1">
    <w:name w:val="S_Обычный"/>
    <w:basedOn w:val="a"/>
    <w:link w:val="S2"/>
    <w:rsid w:val="00513CDB"/>
    <w:pPr>
      <w:widowControl/>
      <w:suppressAutoHyphens w:val="0"/>
      <w:spacing w:before="100" w:beforeAutospacing="1" w:after="100" w:afterAutospacing="1"/>
      <w:ind w:firstLine="709"/>
      <w:jc w:val="both"/>
    </w:pPr>
    <w:rPr>
      <w:rFonts w:ascii="Arial Narrow" w:hAnsi="Arial Narrow"/>
      <w:sz w:val="28"/>
      <w:szCs w:val="24"/>
      <w:lang w:val="x-none" w:eastAsia="x-none"/>
    </w:rPr>
  </w:style>
  <w:style w:type="character" w:customStyle="1" w:styleId="S2">
    <w:name w:val="S_Обычный Знак"/>
    <w:link w:val="S1"/>
    <w:rsid w:val="00513CDB"/>
    <w:rPr>
      <w:rFonts w:ascii="Arial Narrow" w:eastAsia="Times New Roman" w:hAnsi="Arial Narrow" w:cs="Times New Roman"/>
      <w:sz w:val="28"/>
      <w:szCs w:val="24"/>
      <w:lang w:val="x-none" w:eastAsia="x-none"/>
    </w:rPr>
  </w:style>
  <w:style w:type="paragraph" w:customStyle="1" w:styleId="p53">
    <w:name w:val="p53"/>
    <w:basedOn w:val="a"/>
    <w:rsid w:val="00513CDB"/>
    <w:pPr>
      <w:widowControl/>
      <w:spacing w:before="280" w:after="280" w:line="100" w:lineRule="atLeast"/>
    </w:pPr>
    <w:rPr>
      <w:sz w:val="24"/>
      <w:szCs w:val="24"/>
      <w:lang w:eastAsia="zh-CN"/>
    </w:rPr>
  </w:style>
  <w:style w:type="paragraph" w:customStyle="1" w:styleId="Style4">
    <w:name w:val="Style4"/>
    <w:basedOn w:val="a"/>
    <w:rsid w:val="00513CDB"/>
    <w:pPr>
      <w:suppressAutoHyphens w:val="0"/>
      <w:autoSpaceDE w:val="0"/>
      <w:autoSpaceDN w:val="0"/>
      <w:adjustRightInd w:val="0"/>
      <w:spacing w:line="317" w:lineRule="exact"/>
      <w:ind w:firstLine="341"/>
      <w:jc w:val="both"/>
    </w:pPr>
    <w:rPr>
      <w:rFonts w:ascii="Palatino Linotype" w:hAnsi="Palatino Linotype"/>
      <w:sz w:val="24"/>
      <w:szCs w:val="24"/>
      <w:lang w:eastAsia="ru-RU"/>
    </w:rPr>
  </w:style>
  <w:style w:type="character" w:customStyle="1" w:styleId="s10">
    <w:name w:val="s1"/>
    <w:basedOn w:val="a0"/>
    <w:rsid w:val="00513CDB"/>
  </w:style>
  <w:style w:type="paragraph" w:styleId="af9">
    <w:name w:val="List Paragraph"/>
    <w:aliases w:val="ПАРАГРАФ,Текст с номером,Абзац списка для документа,Абзац списка4,Абзац списка основной,Нумерованый список,List Paragraph1,Use Case List Paragraph,Маркер,ТЗ список,Абзац списка литеральный,Цветной список - Акцент 11,Bullet List,FooterText"/>
    <w:basedOn w:val="a"/>
    <w:link w:val="afa"/>
    <w:uiPriority w:val="34"/>
    <w:qFormat/>
    <w:rsid w:val="00513CDB"/>
    <w:pPr>
      <w:widowControl/>
      <w:suppressAutoHyphens w:val="0"/>
      <w:autoSpaceDE w:val="0"/>
      <w:autoSpaceDN w:val="0"/>
      <w:adjustRightInd w:val="0"/>
      <w:spacing w:before="100" w:beforeAutospacing="1" w:after="100" w:afterAutospacing="1"/>
      <w:ind w:firstLine="709"/>
      <w:contextualSpacing/>
      <w:jc w:val="both"/>
    </w:pPr>
    <w:rPr>
      <w:rFonts w:ascii="Arial Narrow" w:eastAsia="Calibri" w:hAnsi="Arial Narrow"/>
      <w:sz w:val="28"/>
      <w:szCs w:val="24"/>
      <w:lang w:val="x-none" w:eastAsia="x-none"/>
    </w:rPr>
  </w:style>
  <w:style w:type="paragraph" w:customStyle="1" w:styleId="empty">
    <w:name w:val="empty"/>
    <w:basedOn w:val="a"/>
    <w:rsid w:val="00513CDB"/>
    <w:pPr>
      <w:widowControl/>
      <w:suppressAutoHyphens w:val="0"/>
      <w:spacing w:before="100" w:beforeAutospacing="1" w:after="100" w:afterAutospacing="1"/>
    </w:pPr>
    <w:rPr>
      <w:sz w:val="24"/>
      <w:szCs w:val="24"/>
      <w:lang w:eastAsia="ru-RU"/>
    </w:rPr>
  </w:style>
  <w:style w:type="paragraph" w:customStyle="1" w:styleId="s15">
    <w:name w:val="s_15"/>
    <w:basedOn w:val="a"/>
    <w:rsid w:val="00513CDB"/>
    <w:pPr>
      <w:widowControl/>
      <w:suppressAutoHyphens w:val="0"/>
      <w:spacing w:before="100" w:beforeAutospacing="1" w:after="100" w:afterAutospacing="1"/>
    </w:pPr>
    <w:rPr>
      <w:sz w:val="24"/>
      <w:szCs w:val="24"/>
      <w:lang w:eastAsia="ru-RU"/>
    </w:rPr>
  </w:style>
  <w:style w:type="paragraph" w:customStyle="1" w:styleId="s9">
    <w:name w:val="s_9"/>
    <w:basedOn w:val="a"/>
    <w:rsid w:val="00513CDB"/>
    <w:pPr>
      <w:widowControl/>
      <w:suppressAutoHyphens w:val="0"/>
      <w:spacing w:before="100" w:beforeAutospacing="1" w:after="100" w:afterAutospacing="1"/>
    </w:pPr>
    <w:rPr>
      <w:sz w:val="24"/>
      <w:szCs w:val="24"/>
      <w:lang w:eastAsia="ru-RU"/>
    </w:rPr>
  </w:style>
  <w:style w:type="paragraph" w:customStyle="1" w:styleId="s22">
    <w:name w:val="s_22"/>
    <w:basedOn w:val="a"/>
    <w:rsid w:val="00513CDB"/>
    <w:pPr>
      <w:widowControl/>
      <w:suppressAutoHyphens w:val="0"/>
      <w:spacing w:before="100" w:beforeAutospacing="1" w:after="100" w:afterAutospacing="1"/>
    </w:pPr>
    <w:rPr>
      <w:sz w:val="24"/>
      <w:szCs w:val="24"/>
      <w:lang w:eastAsia="ru-RU"/>
    </w:rPr>
  </w:style>
  <w:style w:type="paragraph" w:customStyle="1" w:styleId="s11">
    <w:name w:val="s_1"/>
    <w:basedOn w:val="a"/>
    <w:rsid w:val="00513CDB"/>
    <w:pPr>
      <w:widowControl/>
      <w:suppressAutoHyphens w:val="0"/>
      <w:spacing w:before="100" w:beforeAutospacing="1" w:after="100" w:afterAutospacing="1"/>
    </w:pPr>
    <w:rPr>
      <w:sz w:val="24"/>
      <w:szCs w:val="24"/>
      <w:lang w:eastAsia="ru-RU"/>
    </w:rPr>
  </w:style>
  <w:style w:type="character" w:customStyle="1" w:styleId="s104">
    <w:name w:val="s_104"/>
    <w:basedOn w:val="a0"/>
    <w:rsid w:val="00513CDB"/>
  </w:style>
  <w:style w:type="character" w:customStyle="1" w:styleId="af2">
    <w:name w:val="Обычный (веб) Знак"/>
    <w:link w:val="af1"/>
    <w:uiPriority w:val="99"/>
    <w:locked/>
    <w:rsid w:val="00513CDB"/>
    <w:rPr>
      <w:sz w:val="24"/>
      <w:szCs w:val="24"/>
    </w:rPr>
  </w:style>
  <w:style w:type="paragraph" w:customStyle="1" w:styleId="ConsPlusNormal">
    <w:name w:val="ConsPlusNormal"/>
    <w:rsid w:val="00513CDB"/>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afb">
    <w:name w:val="Заголовок таблицы"/>
    <w:basedOn w:val="a"/>
    <w:rsid w:val="00513CDB"/>
    <w:pPr>
      <w:widowControl/>
      <w:suppressLineNumbers/>
      <w:suppressAutoHyphens w:val="0"/>
      <w:jc w:val="center"/>
    </w:pPr>
    <w:rPr>
      <w:b/>
      <w:bCs/>
      <w:sz w:val="24"/>
      <w:szCs w:val="24"/>
    </w:rPr>
  </w:style>
  <w:style w:type="paragraph" w:customStyle="1" w:styleId="formattext">
    <w:name w:val="formattext"/>
    <w:basedOn w:val="a"/>
    <w:rsid w:val="00513CDB"/>
    <w:pPr>
      <w:widowControl/>
      <w:suppressAutoHyphens w:val="0"/>
      <w:spacing w:before="100" w:beforeAutospacing="1" w:after="100" w:afterAutospacing="1"/>
    </w:pPr>
    <w:rPr>
      <w:sz w:val="24"/>
      <w:szCs w:val="24"/>
      <w:lang w:eastAsia="ru-RU"/>
    </w:rPr>
  </w:style>
  <w:style w:type="character" w:styleId="afc">
    <w:name w:val="FollowedHyperlink"/>
    <w:rsid w:val="00513CDB"/>
    <w:rPr>
      <w:color w:val="800080"/>
      <w:u w:val="single"/>
    </w:rPr>
  </w:style>
  <w:style w:type="paragraph" w:customStyle="1" w:styleId="14">
    <w:name w:val="Абзац списка1"/>
    <w:basedOn w:val="a"/>
    <w:rsid w:val="00513CDB"/>
    <w:pPr>
      <w:widowControl/>
      <w:suppressAutoHyphens w:val="0"/>
      <w:spacing w:after="200" w:line="276" w:lineRule="auto"/>
      <w:ind w:left="720"/>
      <w:contextualSpacing/>
    </w:pPr>
    <w:rPr>
      <w:rFonts w:ascii="Calibri" w:hAnsi="Calibri"/>
      <w:sz w:val="22"/>
      <w:szCs w:val="22"/>
      <w:lang w:eastAsia="en-US"/>
    </w:rPr>
  </w:style>
  <w:style w:type="character" w:styleId="afd">
    <w:name w:val="footnote reference"/>
    <w:uiPriority w:val="99"/>
    <w:unhideWhenUsed/>
    <w:rsid w:val="00513CDB"/>
    <w:rPr>
      <w:vertAlign w:val="superscript"/>
    </w:rPr>
  </w:style>
  <w:style w:type="paragraph" w:styleId="afe">
    <w:name w:val="No Spacing"/>
    <w:link w:val="aff"/>
    <w:uiPriority w:val="1"/>
    <w:qFormat/>
    <w:rsid w:val="00513CDB"/>
    <w:pPr>
      <w:spacing w:after="0" w:line="240" w:lineRule="auto"/>
    </w:pPr>
    <w:rPr>
      <w:rFonts w:ascii="Calibri" w:eastAsia="Times New Roman" w:hAnsi="Calibri" w:cs="Times New Roman"/>
    </w:rPr>
  </w:style>
  <w:style w:type="character" w:customStyle="1" w:styleId="aff">
    <w:name w:val="Без интервала Знак"/>
    <w:link w:val="afe"/>
    <w:uiPriority w:val="1"/>
    <w:rsid w:val="00513CDB"/>
    <w:rPr>
      <w:rFonts w:ascii="Calibri" w:eastAsia="Times New Roman" w:hAnsi="Calibri" w:cs="Times New Roman"/>
    </w:rPr>
  </w:style>
  <w:style w:type="character" w:customStyle="1" w:styleId="210">
    <w:name w:val="Основной текст 2 Знак1"/>
    <w:basedOn w:val="a0"/>
    <w:uiPriority w:val="99"/>
    <w:semiHidden/>
    <w:rsid w:val="00513CDB"/>
  </w:style>
  <w:style w:type="paragraph" w:customStyle="1" w:styleId="35">
    <w:name w:val="Стиль3"/>
    <w:basedOn w:val="a"/>
    <w:rsid w:val="00513CDB"/>
    <w:pPr>
      <w:widowControl/>
      <w:suppressAutoHyphens w:val="0"/>
      <w:jc w:val="both"/>
    </w:pPr>
    <w:rPr>
      <w:sz w:val="24"/>
    </w:rPr>
  </w:style>
  <w:style w:type="paragraph" w:customStyle="1" w:styleId="Pro-List-1">
    <w:name w:val="Pro-List -1"/>
    <w:basedOn w:val="a"/>
    <w:rsid w:val="00513CDB"/>
    <w:pPr>
      <w:widowControl/>
      <w:tabs>
        <w:tab w:val="left" w:pos="1920"/>
      </w:tabs>
      <w:suppressAutoHyphens w:val="0"/>
      <w:spacing w:before="60" w:after="120" w:line="288" w:lineRule="auto"/>
      <w:jc w:val="both"/>
    </w:pPr>
    <w:rPr>
      <w:rFonts w:ascii="Georgia" w:hAnsi="Georgia"/>
      <w:szCs w:val="24"/>
    </w:rPr>
  </w:style>
  <w:style w:type="paragraph" w:customStyle="1" w:styleId="ConsTitle">
    <w:name w:val="ConsTitle"/>
    <w:rsid w:val="00513C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15">
    <w:name w:val="Стиль1"/>
    <w:basedOn w:val="a"/>
    <w:link w:val="16"/>
    <w:uiPriority w:val="99"/>
    <w:rsid w:val="00513CDB"/>
    <w:pPr>
      <w:widowControl/>
      <w:suppressAutoHyphens w:val="0"/>
      <w:ind w:firstLine="709"/>
      <w:jc w:val="both"/>
    </w:pPr>
    <w:rPr>
      <w:sz w:val="28"/>
      <w:szCs w:val="28"/>
      <w:lang w:val="x-none" w:eastAsia="x-none"/>
    </w:rPr>
  </w:style>
  <w:style w:type="character" w:customStyle="1" w:styleId="16">
    <w:name w:val="Стиль1 Знак"/>
    <w:link w:val="15"/>
    <w:uiPriority w:val="99"/>
    <w:rsid w:val="00513CDB"/>
    <w:rPr>
      <w:rFonts w:ascii="Times New Roman" w:eastAsia="Times New Roman" w:hAnsi="Times New Roman" w:cs="Times New Roman"/>
      <w:sz w:val="28"/>
      <w:szCs w:val="28"/>
      <w:lang w:val="x-none" w:eastAsia="x-none"/>
    </w:rPr>
  </w:style>
  <w:style w:type="paragraph" w:customStyle="1" w:styleId="1TimesNewRoman">
    <w:name w:val="Заголовок 1 + Times New Roman"/>
    <w:aliases w:val="14 пт,По левому краю,Перед:  24 пт,После:  ... ..."/>
    <w:basedOn w:val="1"/>
    <w:uiPriority w:val="99"/>
    <w:rsid w:val="00513CDB"/>
    <w:pPr>
      <w:keepLines w:val="0"/>
      <w:widowControl/>
      <w:tabs>
        <w:tab w:val="num" w:pos="720"/>
      </w:tabs>
      <w:spacing w:before="0"/>
      <w:ind w:left="720" w:hanging="360"/>
      <w:jc w:val="both"/>
    </w:pPr>
    <w:rPr>
      <w:rFonts w:ascii="Times New Roman" w:eastAsia="Times New Roman" w:hAnsi="Times New Roman" w:cs="Tahoma"/>
      <w:color w:val="auto"/>
      <w:szCs w:val="20"/>
      <w:lang w:val="x-none"/>
    </w:rPr>
  </w:style>
  <w:style w:type="character" w:customStyle="1" w:styleId="afa">
    <w:name w:val="Абзац списка Знак"/>
    <w:aliases w:val="ПАРАГРАФ Знак,Текст с номером Знак,Абзац списка для документа Знак,Абзац списка4 Знак,Абзац списка основной Знак,Нумерованый список Знак,List Paragraph1 Знак,Use Case List Paragraph Знак,Маркер Знак,ТЗ список Знак,Bullet List Знак"/>
    <w:link w:val="af9"/>
    <w:uiPriority w:val="34"/>
    <w:rsid w:val="00513CDB"/>
    <w:rPr>
      <w:rFonts w:ascii="Arial Narrow" w:eastAsia="Calibri" w:hAnsi="Arial Narrow" w:cs="Times New Roman"/>
      <w:sz w:val="28"/>
      <w:szCs w:val="24"/>
      <w:lang w:val="x-none" w:eastAsia="x-none"/>
    </w:rPr>
  </w:style>
  <w:style w:type="table" w:styleId="-1">
    <w:name w:val="Table Web 1"/>
    <w:basedOn w:val="a1"/>
    <w:rsid w:val="00513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513CDB"/>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0">
    <w:name w:val="Document Map"/>
    <w:basedOn w:val="a"/>
    <w:link w:val="aff1"/>
    <w:rsid w:val="00513CDB"/>
    <w:pPr>
      <w:widowControl/>
      <w:suppressAutoHyphens w:val="0"/>
    </w:pPr>
    <w:rPr>
      <w:rFonts w:ascii="Tahoma" w:hAnsi="Tahoma"/>
      <w:sz w:val="16"/>
      <w:szCs w:val="16"/>
      <w:lang w:val="x-none" w:eastAsia="x-none"/>
    </w:rPr>
  </w:style>
  <w:style w:type="character" w:customStyle="1" w:styleId="aff1">
    <w:name w:val="Схема документа Знак"/>
    <w:basedOn w:val="a0"/>
    <w:link w:val="aff0"/>
    <w:rsid w:val="00513CDB"/>
    <w:rPr>
      <w:rFonts w:ascii="Tahoma" w:eastAsia="Times New Roman" w:hAnsi="Tahoma" w:cs="Times New Roman"/>
      <w:sz w:val="16"/>
      <w:szCs w:val="16"/>
      <w:lang w:val="x-none" w:eastAsia="x-none"/>
    </w:rPr>
  </w:style>
  <w:style w:type="character" w:customStyle="1" w:styleId="spacer">
    <w:name w:val="spacer"/>
    <w:rsid w:val="00513CDB"/>
    <w:rPr>
      <w:color w:val="ADADAD"/>
      <w:sz w:val="15"/>
      <w:szCs w:val="15"/>
    </w:rPr>
  </w:style>
  <w:style w:type="character" w:customStyle="1" w:styleId="limit18">
    <w:name w:val="limit18"/>
    <w:rsid w:val="00513CDB"/>
    <w:rPr>
      <w:color w:val="FF0000"/>
    </w:rPr>
  </w:style>
  <w:style w:type="character" w:customStyle="1" w:styleId="qnick1">
    <w:name w:val="qnick1"/>
    <w:rsid w:val="00513CDB"/>
    <w:rPr>
      <w:vanish w:val="0"/>
      <w:webHidden w:val="0"/>
      <w:color w:val="000000"/>
      <w:sz w:val="13"/>
      <w:szCs w:val="13"/>
      <w:specVanish w:val="0"/>
    </w:rPr>
  </w:style>
  <w:style w:type="character" w:customStyle="1" w:styleId="small1">
    <w:name w:val="small1"/>
    <w:rsid w:val="00513CDB"/>
    <w:rPr>
      <w:color w:val="999999"/>
      <w:sz w:val="13"/>
      <w:szCs w:val="13"/>
    </w:rPr>
  </w:style>
  <w:style w:type="character" w:customStyle="1" w:styleId="a10">
    <w:name w:val="a1"/>
    <w:basedOn w:val="a0"/>
    <w:rsid w:val="00513CDB"/>
  </w:style>
  <w:style w:type="character" w:customStyle="1" w:styleId="coloro1">
    <w:name w:val="color_o1"/>
    <w:rsid w:val="00513CDB"/>
    <w:rPr>
      <w:color w:val="FF0000"/>
    </w:rPr>
  </w:style>
  <w:style w:type="character" w:customStyle="1" w:styleId="colorb1">
    <w:name w:val="color_b1"/>
    <w:rsid w:val="00513CDB"/>
    <w:rPr>
      <w:color w:val="000000"/>
    </w:rPr>
  </w:style>
  <w:style w:type="paragraph" w:styleId="z-">
    <w:name w:val="HTML Top of Form"/>
    <w:basedOn w:val="a"/>
    <w:next w:val="a"/>
    <w:link w:val="z-0"/>
    <w:hidden/>
    <w:uiPriority w:val="99"/>
    <w:unhideWhenUsed/>
    <w:rsid w:val="00513CDB"/>
    <w:pPr>
      <w:widowControl/>
      <w:pBdr>
        <w:bottom w:val="single" w:sz="6" w:space="1" w:color="auto"/>
      </w:pBdr>
      <w:suppressAutoHyphens w:val="0"/>
      <w:jc w:val="center"/>
    </w:pPr>
    <w:rPr>
      <w:rFonts w:ascii="Arial" w:hAnsi="Arial"/>
      <w:vanish/>
      <w:sz w:val="16"/>
      <w:szCs w:val="16"/>
      <w:lang w:val="x-none" w:eastAsia="x-none"/>
    </w:rPr>
  </w:style>
  <w:style w:type="character" w:customStyle="1" w:styleId="z-0">
    <w:name w:val="z-Начало формы Знак"/>
    <w:basedOn w:val="a0"/>
    <w:link w:val="z-"/>
    <w:uiPriority w:val="99"/>
    <w:rsid w:val="00513CDB"/>
    <w:rPr>
      <w:rFonts w:ascii="Arial" w:eastAsia="Times New Roman" w:hAnsi="Arial" w:cs="Times New Roman"/>
      <w:vanish/>
      <w:sz w:val="16"/>
      <w:szCs w:val="16"/>
      <w:lang w:val="x-none" w:eastAsia="x-none"/>
    </w:rPr>
  </w:style>
  <w:style w:type="paragraph" w:styleId="z-1">
    <w:name w:val="HTML Bottom of Form"/>
    <w:basedOn w:val="a"/>
    <w:next w:val="a"/>
    <w:link w:val="z-2"/>
    <w:hidden/>
    <w:uiPriority w:val="99"/>
    <w:unhideWhenUsed/>
    <w:rsid w:val="00513CDB"/>
    <w:pPr>
      <w:widowControl/>
      <w:pBdr>
        <w:top w:val="single" w:sz="6" w:space="1" w:color="auto"/>
      </w:pBdr>
      <w:suppressAutoHyphens w:val="0"/>
      <w:jc w:val="center"/>
    </w:pPr>
    <w:rPr>
      <w:rFonts w:ascii="Arial" w:hAnsi="Arial"/>
      <w:vanish/>
      <w:sz w:val="16"/>
      <w:szCs w:val="16"/>
      <w:lang w:val="x-none" w:eastAsia="x-none"/>
    </w:rPr>
  </w:style>
  <w:style w:type="character" w:customStyle="1" w:styleId="z-2">
    <w:name w:val="z-Конец формы Знак"/>
    <w:basedOn w:val="a0"/>
    <w:link w:val="z-1"/>
    <w:uiPriority w:val="99"/>
    <w:rsid w:val="00513CDB"/>
    <w:rPr>
      <w:rFonts w:ascii="Arial" w:eastAsia="Times New Roman" w:hAnsi="Arial" w:cs="Times New Roman"/>
      <w:vanish/>
      <w:sz w:val="16"/>
      <w:szCs w:val="16"/>
      <w:lang w:val="x-none" w:eastAsia="x-none"/>
    </w:rPr>
  </w:style>
  <w:style w:type="character" w:customStyle="1" w:styleId="spacer1">
    <w:name w:val="spacer1"/>
    <w:rsid w:val="00513CDB"/>
    <w:rPr>
      <w:color w:val="ADADAD"/>
      <w:sz w:val="16"/>
      <w:szCs w:val="16"/>
    </w:rPr>
  </w:style>
  <w:style w:type="table" w:styleId="17">
    <w:name w:val="Table Grid 1"/>
    <w:basedOn w:val="a1"/>
    <w:rsid w:val="00513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nsPlusNonformat">
    <w:name w:val="ConsPlusNonformat"/>
    <w:rsid w:val="00513C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6">
    <w:name w:val="Основной текст2"/>
    <w:basedOn w:val="a"/>
    <w:rsid w:val="00513CDB"/>
    <w:pPr>
      <w:widowControl/>
      <w:jc w:val="both"/>
    </w:pPr>
    <w:rPr>
      <w:sz w:val="28"/>
    </w:rPr>
  </w:style>
  <w:style w:type="paragraph" w:customStyle="1" w:styleId="BodyTextIndent21">
    <w:name w:val="Body Text Indent 21"/>
    <w:basedOn w:val="a"/>
    <w:rsid w:val="00513CDB"/>
    <w:pPr>
      <w:widowControl/>
      <w:ind w:firstLine="720"/>
      <w:jc w:val="both"/>
    </w:pPr>
    <w:rPr>
      <w:sz w:val="24"/>
    </w:rPr>
  </w:style>
  <w:style w:type="character" w:styleId="aff2">
    <w:name w:val="Emphasis"/>
    <w:uiPriority w:val="20"/>
    <w:qFormat/>
    <w:rsid w:val="00513CDB"/>
    <w:rPr>
      <w:i/>
      <w:iCs/>
    </w:rPr>
  </w:style>
  <w:style w:type="paragraph" w:customStyle="1" w:styleId="220">
    <w:name w:val="Основной текст 22"/>
    <w:basedOn w:val="a"/>
    <w:rsid w:val="00513CDB"/>
    <w:pPr>
      <w:widowControl/>
      <w:spacing w:after="120" w:line="480" w:lineRule="auto"/>
    </w:pPr>
    <w:rPr>
      <w:sz w:val="24"/>
      <w:szCs w:val="24"/>
      <w:lang w:val="x-none"/>
    </w:rPr>
  </w:style>
  <w:style w:type="paragraph" w:customStyle="1" w:styleId="211">
    <w:name w:val="Основной текст с отступом 21"/>
    <w:basedOn w:val="a"/>
    <w:rsid w:val="00513CDB"/>
    <w:pPr>
      <w:ind w:left="720"/>
      <w:jc w:val="both"/>
    </w:pPr>
    <w:rPr>
      <w:sz w:val="28"/>
    </w:rPr>
  </w:style>
  <w:style w:type="paragraph" w:customStyle="1" w:styleId="36">
    <w:name w:val="Абзац списка3"/>
    <w:basedOn w:val="a"/>
    <w:rsid w:val="00513CDB"/>
    <w:pPr>
      <w:widowControl/>
    </w:pPr>
    <w:rPr>
      <w:rFonts w:eastAsia="PMingLiU"/>
      <w:kern w:val="1"/>
    </w:rPr>
  </w:style>
  <w:style w:type="character" w:customStyle="1" w:styleId="apple-converted-space">
    <w:name w:val="apple-converted-space"/>
    <w:basedOn w:val="a0"/>
    <w:rsid w:val="00513CDB"/>
  </w:style>
  <w:style w:type="paragraph" w:styleId="aff3">
    <w:name w:val="caption"/>
    <w:basedOn w:val="a"/>
    <w:next w:val="a"/>
    <w:uiPriority w:val="35"/>
    <w:unhideWhenUsed/>
    <w:qFormat/>
    <w:rsid w:val="00513CDB"/>
    <w:pPr>
      <w:widowControl/>
      <w:suppressAutoHyphens w:val="0"/>
      <w:spacing w:after="200"/>
    </w:pPr>
    <w:rPr>
      <w:rFonts w:ascii="Calibri" w:hAnsi="Calibri"/>
      <w:b/>
      <w:bCs/>
      <w:color w:val="4F81BD"/>
      <w:sz w:val="18"/>
      <w:szCs w:val="18"/>
      <w:lang w:eastAsia="ru-RU"/>
    </w:rPr>
  </w:style>
  <w:style w:type="paragraph" w:customStyle="1" w:styleId="aff4">
    <w:name w:val="Текстовая часть"/>
    <w:link w:val="aff5"/>
    <w:rsid w:val="00513CDB"/>
    <w:pPr>
      <w:spacing w:after="0" w:line="240" w:lineRule="auto"/>
      <w:ind w:firstLine="709"/>
      <w:jc w:val="both"/>
    </w:pPr>
    <w:rPr>
      <w:rFonts w:ascii="Arial" w:eastAsia="Times New Roman" w:hAnsi="Arial" w:cs="Times New Roman"/>
      <w:szCs w:val="20"/>
      <w:lang w:eastAsia="ru-RU"/>
    </w:rPr>
  </w:style>
  <w:style w:type="character" w:customStyle="1" w:styleId="aff5">
    <w:name w:val="Текстовая часть Знак"/>
    <w:link w:val="aff4"/>
    <w:locked/>
    <w:rsid w:val="00513CDB"/>
    <w:rPr>
      <w:rFonts w:ascii="Arial" w:eastAsia="Times New Roman" w:hAnsi="Arial" w:cs="Times New Roman"/>
      <w:szCs w:val="20"/>
      <w:lang w:eastAsia="ru-RU"/>
    </w:rPr>
  </w:style>
  <w:style w:type="paragraph" w:customStyle="1" w:styleId="headertext">
    <w:name w:val="headertext"/>
    <w:basedOn w:val="a"/>
    <w:rsid w:val="00513CDB"/>
    <w:pPr>
      <w:widowControl/>
      <w:suppressAutoHyphens w:val="0"/>
      <w:spacing w:before="100" w:beforeAutospacing="1" w:after="100" w:afterAutospacing="1"/>
    </w:pPr>
    <w:rPr>
      <w:sz w:val="24"/>
      <w:szCs w:val="24"/>
      <w:lang w:eastAsia="ru-RU"/>
    </w:rPr>
  </w:style>
  <w:style w:type="paragraph" w:customStyle="1" w:styleId="aff6">
    <w:name w:val="Шапка таблицы"/>
    <w:basedOn w:val="2"/>
    <w:link w:val="aff7"/>
    <w:rsid w:val="00513CDB"/>
    <w:pPr>
      <w:spacing w:before="0" w:after="0"/>
      <w:jc w:val="center"/>
    </w:pPr>
    <w:rPr>
      <w:rFonts w:ascii="Arial" w:hAnsi="Arial"/>
      <w:b w:val="0"/>
      <w:bCs w:val="0"/>
      <w:iCs w:val="0"/>
      <w:sz w:val="20"/>
      <w:szCs w:val="20"/>
    </w:rPr>
  </w:style>
  <w:style w:type="character" w:customStyle="1" w:styleId="aff7">
    <w:name w:val="Шапка таблицы Знак"/>
    <w:link w:val="aff6"/>
    <w:locked/>
    <w:rsid w:val="00513CDB"/>
    <w:rPr>
      <w:rFonts w:ascii="Arial" w:eastAsia="Times New Roman" w:hAnsi="Arial" w:cs="Times New Roman"/>
      <w:i/>
      <w:sz w:val="20"/>
      <w:szCs w:val="20"/>
      <w:lang w:val="x-none" w:eastAsia="x-none"/>
    </w:rPr>
  </w:style>
  <w:style w:type="paragraph" w:customStyle="1" w:styleId="aff8">
    <w:name w:val="Цифры"/>
    <w:basedOn w:val="a"/>
    <w:rsid w:val="00513CDB"/>
    <w:pPr>
      <w:widowControl/>
      <w:suppressAutoHyphens w:val="0"/>
      <w:jc w:val="right"/>
    </w:pPr>
    <w:rPr>
      <w:rFonts w:ascii="Arial" w:hAnsi="Arial"/>
      <w:lang w:eastAsia="ru-RU"/>
    </w:rPr>
  </w:style>
  <w:style w:type="table" w:styleId="7">
    <w:name w:val="Table Grid 7"/>
    <w:basedOn w:val="a1"/>
    <w:rsid w:val="00513CDB"/>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12">
    <w:name w:val="Основной текст с отступом 21"/>
    <w:basedOn w:val="a"/>
    <w:uiPriority w:val="99"/>
    <w:rsid w:val="00513CDB"/>
    <w:pPr>
      <w:ind w:firstLine="567"/>
      <w:jc w:val="both"/>
    </w:pPr>
    <w:rPr>
      <w:kern w:val="1"/>
      <w:sz w:val="24"/>
      <w:szCs w:val="24"/>
      <w:lang w:eastAsia="ru-RU"/>
    </w:rPr>
  </w:style>
  <w:style w:type="paragraph" w:customStyle="1" w:styleId="ConsPlusCell">
    <w:name w:val="ConsPlusCell"/>
    <w:uiPriority w:val="99"/>
    <w:rsid w:val="00513CDB"/>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customStyle="1" w:styleId="hl21">
    <w:name w:val="hl21"/>
    <w:rsid w:val="00513CDB"/>
    <w:rPr>
      <w:b/>
      <w:bCs w:val="0"/>
      <w:sz w:val="24"/>
    </w:rPr>
  </w:style>
  <w:style w:type="paragraph" w:customStyle="1" w:styleId="18">
    <w:name w:val="Без интервала1"/>
    <w:uiPriority w:val="99"/>
    <w:rsid w:val="00513CDB"/>
    <w:pPr>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qFormat/>
    <w:rsid w:val="00513CDB"/>
    <w:rPr>
      <w:rFonts w:ascii="Times New Roman" w:hAnsi="Times New Roman" w:cs="Times New Roman" w:hint="default"/>
      <w:sz w:val="22"/>
      <w:szCs w:val="22"/>
    </w:rPr>
  </w:style>
  <w:style w:type="paragraph" w:customStyle="1" w:styleId="Textbody">
    <w:name w:val="Text body"/>
    <w:basedOn w:val="a"/>
    <w:qFormat/>
    <w:rsid w:val="00513CDB"/>
    <w:pPr>
      <w:widowControl/>
      <w:autoSpaceDN w:val="0"/>
      <w:spacing w:after="140" w:line="276" w:lineRule="auto"/>
      <w:textAlignment w:val="baseline"/>
    </w:pPr>
    <w:rPr>
      <w:rFonts w:ascii="Liberation Serif" w:eastAsia="SimSun" w:hAnsi="Liberation Serif" w:cs="Mangal"/>
      <w:kern w:val="3"/>
      <w:sz w:val="24"/>
      <w:szCs w:val="24"/>
      <w:lang w:eastAsia="zh-CN" w:bidi="hi-IN"/>
    </w:rPr>
  </w:style>
  <w:style w:type="paragraph" w:customStyle="1" w:styleId="Standard">
    <w:name w:val="Standard"/>
    <w:qFormat/>
    <w:rsid w:val="00513CDB"/>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213">
    <w:name w:val="Основной текст 21"/>
    <w:basedOn w:val="a"/>
    <w:rsid w:val="00513CDB"/>
    <w:pPr>
      <w:widowControl/>
      <w:jc w:val="both"/>
    </w:pPr>
    <w:rPr>
      <w:sz w:val="24"/>
    </w:rPr>
  </w:style>
  <w:style w:type="paragraph" w:customStyle="1" w:styleId="19">
    <w:name w:val="Абзац списка1"/>
    <w:basedOn w:val="a"/>
    <w:rsid w:val="00513CDB"/>
    <w:pPr>
      <w:widowControl/>
      <w:suppressAutoHyphens w:val="0"/>
      <w:spacing w:after="200" w:line="276" w:lineRule="auto"/>
      <w:ind w:left="720"/>
      <w:contextualSpacing/>
    </w:pPr>
    <w:rPr>
      <w:rFonts w:ascii="Calibri" w:hAnsi="Calibri"/>
      <w:sz w:val="22"/>
      <w:szCs w:val="22"/>
      <w:lang w:eastAsia="en-US"/>
    </w:rPr>
  </w:style>
  <w:style w:type="paragraph" w:customStyle="1" w:styleId="western">
    <w:name w:val="western"/>
    <w:basedOn w:val="a"/>
    <w:rsid w:val="00513CDB"/>
    <w:pPr>
      <w:widowControl/>
      <w:suppressAutoHyphens w:val="0"/>
      <w:spacing w:before="100" w:beforeAutospacing="1" w:after="115"/>
    </w:pPr>
    <w:rPr>
      <w:color w:val="000000"/>
      <w:sz w:val="24"/>
      <w:szCs w:val="24"/>
      <w:lang w:eastAsia="ru-RU"/>
    </w:rPr>
  </w:style>
  <w:style w:type="table" w:customStyle="1" w:styleId="-36">
    <w:name w:val="Список-таблица 3 — акцент 6"/>
    <w:basedOn w:val="a1"/>
    <w:uiPriority w:val="48"/>
    <w:rsid w:val="00513CD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7">
    <w:name w:val="Table List 7"/>
    <w:basedOn w:val="a1"/>
    <w:rsid w:val="00513CDB"/>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24">
    <w:name w:val="Таблица-сетка 2 — акцент 4"/>
    <w:basedOn w:val="a1"/>
    <w:uiPriority w:val="47"/>
    <w:rsid w:val="00513CD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2807">
      <w:bodyDiv w:val="1"/>
      <w:marLeft w:val="0"/>
      <w:marRight w:val="0"/>
      <w:marTop w:val="0"/>
      <w:marBottom w:val="0"/>
      <w:divBdr>
        <w:top w:val="none" w:sz="0" w:space="0" w:color="auto"/>
        <w:left w:val="none" w:sz="0" w:space="0" w:color="auto"/>
        <w:bottom w:val="none" w:sz="0" w:space="0" w:color="auto"/>
        <w:right w:val="none" w:sz="0" w:space="0" w:color="auto"/>
      </w:divBdr>
    </w:div>
    <w:div w:id="468861077">
      <w:bodyDiv w:val="1"/>
      <w:marLeft w:val="0"/>
      <w:marRight w:val="0"/>
      <w:marTop w:val="0"/>
      <w:marBottom w:val="0"/>
      <w:divBdr>
        <w:top w:val="none" w:sz="0" w:space="0" w:color="auto"/>
        <w:left w:val="none" w:sz="0" w:space="0" w:color="auto"/>
        <w:bottom w:val="none" w:sz="0" w:space="0" w:color="auto"/>
        <w:right w:val="none" w:sz="0" w:space="0" w:color="auto"/>
      </w:divBdr>
    </w:div>
    <w:div w:id="872810036">
      <w:bodyDiv w:val="1"/>
      <w:marLeft w:val="0"/>
      <w:marRight w:val="0"/>
      <w:marTop w:val="0"/>
      <w:marBottom w:val="0"/>
      <w:divBdr>
        <w:top w:val="none" w:sz="0" w:space="0" w:color="auto"/>
        <w:left w:val="none" w:sz="0" w:space="0" w:color="auto"/>
        <w:bottom w:val="none" w:sz="0" w:space="0" w:color="auto"/>
        <w:right w:val="none" w:sz="0" w:space="0" w:color="auto"/>
      </w:divBdr>
    </w:div>
    <w:div w:id="126735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chart" Target="charts/chart16.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chart" Target="charts/chart15.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sz="1398" b="0">
                <a:latin typeface="Times New Roman" pitchFamily="18" charset="0"/>
                <a:cs typeface="Times New Roman" pitchFamily="18" charset="0"/>
              </a:defRPr>
            </a:pPr>
            <a:r>
              <a:rPr lang="ru-RU" sz="1199" b="0">
                <a:latin typeface="Times New Roman" pitchFamily="18" charset="0"/>
                <a:cs typeface="Times New Roman" pitchFamily="18" charset="0"/>
              </a:rPr>
              <a:t>Динамика среднемесячной заработной платы и прожиточного минимума </a:t>
            </a:r>
          </a:p>
        </c:rich>
      </c:tx>
      <c:layout>
        <c:manualLayout>
          <c:xMode val="edge"/>
          <c:yMode val="edge"/>
          <c:x val="0.18081758327349731"/>
          <c:y val="7.3988787655319523E-3"/>
        </c:manualLayout>
      </c:layout>
      <c:overlay val="0"/>
    </c:title>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6.2091503267973858E-2"/>
          <c:y val="0.11070110701107011"/>
          <c:w val="0.68238963889264237"/>
          <c:h val="0.80073800738007384"/>
        </c:manualLayout>
      </c:layout>
      <c:bar3DChart>
        <c:barDir val="col"/>
        <c:grouping val="clustered"/>
        <c:varyColors val="0"/>
        <c:ser>
          <c:idx val="0"/>
          <c:order val="0"/>
          <c:tx>
            <c:strRef>
              <c:f>Лист1!$B$3</c:f>
              <c:strCache>
                <c:ptCount val="1"/>
                <c:pt idx="0">
                  <c:v>Среднемесячная заработная плата по отраслям экономики, руб.</c:v>
                </c:pt>
              </c:strCache>
            </c:strRef>
          </c:tx>
          <c:invertIfNegative val="0"/>
          <c:cat>
            <c:numRef>
              <c:f>Лист1!$A$5:$A$11</c:f>
              <c:numCache>
                <c:formatCode>General</c:formatCode>
                <c:ptCount val="7"/>
                <c:pt idx="0">
                  <c:v>2018</c:v>
                </c:pt>
                <c:pt idx="1">
                  <c:v>2019</c:v>
                </c:pt>
                <c:pt idx="2">
                  <c:v>2020</c:v>
                </c:pt>
                <c:pt idx="3">
                  <c:v>2021</c:v>
                </c:pt>
                <c:pt idx="4">
                  <c:v>2022</c:v>
                </c:pt>
                <c:pt idx="5">
                  <c:v>2023</c:v>
                </c:pt>
                <c:pt idx="6">
                  <c:v>2024</c:v>
                </c:pt>
              </c:numCache>
            </c:numRef>
          </c:cat>
          <c:val>
            <c:numRef>
              <c:f>Лист1!$B$5:$B$11</c:f>
              <c:numCache>
                <c:formatCode>General</c:formatCode>
                <c:ptCount val="7"/>
                <c:pt idx="0">
                  <c:v>30021</c:v>
                </c:pt>
                <c:pt idx="1">
                  <c:v>31514.400000000001</c:v>
                </c:pt>
                <c:pt idx="2">
                  <c:v>33371</c:v>
                </c:pt>
                <c:pt idx="3">
                  <c:v>37521.800000000003</c:v>
                </c:pt>
                <c:pt idx="4">
                  <c:v>42522.8</c:v>
                </c:pt>
                <c:pt idx="5">
                  <c:v>49816.2</c:v>
                </c:pt>
                <c:pt idx="6">
                  <c:v>62838.7</c:v>
                </c:pt>
              </c:numCache>
            </c:numRef>
          </c:val>
        </c:ser>
        <c:ser>
          <c:idx val="1"/>
          <c:order val="1"/>
          <c:tx>
            <c:strRef>
              <c:f>Лист1!$C$3</c:f>
              <c:strCache>
                <c:ptCount val="1"/>
                <c:pt idx="0">
                  <c:v>Прожиточный минимум, руб.</c:v>
                </c:pt>
              </c:strCache>
            </c:strRef>
          </c:tx>
          <c:invertIfNegative val="0"/>
          <c:cat>
            <c:numRef>
              <c:f>Лист1!$A$5:$A$11</c:f>
              <c:numCache>
                <c:formatCode>General</c:formatCode>
                <c:ptCount val="7"/>
                <c:pt idx="0">
                  <c:v>2018</c:v>
                </c:pt>
                <c:pt idx="1">
                  <c:v>2019</c:v>
                </c:pt>
                <c:pt idx="2">
                  <c:v>2020</c:v>
                </c:pt>
                <c:pt idx="3">
                  <c:v>2021</c:v>
                </c:pt>
                <c:pt idx="4">
                  <c:v>2022</c:v>
                </c:pt>
                <c:pt idx="5">
                  <c:v>2023</c:v>
                </c:pt>
                <c:pt idx="6">
                  <c:v>2024</c:v>
                </c:pt>
              </c:numCache>
            </c:numRef>
          </c:cat>
          <c:val>
            <c:numRef>
              <c:f>Лист1!$C$5:$C$11</c:f>
              <c:numCache>
                <c:formatCode>General</c:formatCode>
                <c:ptCount val="7"/>
                <c:pt idx="0">
                  <c:v>5840</c:v>
                </c:pt>
                <c:pt idx="1">
                  <c:v>9610</c:v>
                </c:pt>
                <c:pt idx="2">
                  <c:v>9179</c:v>
                </c:pt>
                <c:pt idx="3">
                  <c:v>10038</c:v>
                </c:pt>
                <c:pt idx="4">
                  <c:v>11692</c:v>
                </c:pt>
                <c:pt idx="5">
                  <c:v>12075</c:v>
                </c:pt>
                <c:pt idx="6">
                  <c:v>12813</c:v>
                </c:pt>
              </c:numCache>
            </c:numRef>
          </c:val>
        </c:ser>
        <c:dLbls>
          <c:showLegendKey val="0"/>
          <c:showVal val="0"/>
          <c:showCatName val="0"/>
          <c:showSerName val="0"/>
          <c:showPercent val="0"/>
          <c:showBubbleSize val="0"/>
        </c:dLbls>
        <c:gapWidth val="150"/>
        <c:shape val="cylinder"/>
        <c:axId val="132430080"/>
        <c:axId val="132435968"/>
        <c:axId val="0"/>
      </c:bar3DChart>
      <c:catAx>
        <c:axId val="132430080"/>
        <c:scaling>
          <c:orientation val="minMax"/>
        </c:scaling>
        <c:delete val="0"/>
        <c:axPos val="b"/>
        <c:numFmt formatCode="General" sourceLinked="1"/>
        <c:majorTickMark val="none"/>
        <c:minorTickMark val="none"/>
        <c:tickLblPos val="nextTo"/>
        <c:txPr>
          <a:bodyPr rot="0" vert="horz"/>
          <a:lstStyle/>
          <a:p>
            <a:pPr>
              <a:defRPr/>
            </a:pPr>
            <a:endParaRPr lang="ru-RU"/>
          </a:p>
        </c:txPr>
        <c:crossAx val="132435968"/>
        <c:crosses val="autoZero"/>
        <c:auto val="1"/>
        <c:lblAlgn val="ctr"/>
        <c:lblOffset val="100"/>
        <c:noMultiLvlLbl val="0"/>
      </c:catAx>
      <c:valAx>
        <c:axId val="132435968"/>
        <c:scaling>
          <c:orientation val="minMax"/>
        </c:scaling>
        <c:delete val="0"/>
        <c:axPos val="l"/>
        <c:majorGridlines/>
        <c:numFmt formatCode="General" sourceLinked="1"/>
        <c:majorTickMark val="none"/>
        <c:minorTickMark val="none"/>
        <c:tickLblPos val="nextTo"/>
        <c:txPr>
          <a:bodyPr rot="0" vert="horz"/>
          <a:lstStyle/>
          <a:p>
            <a:pPr>
              <a:defRPr/>
            </a:pPr>
            <a:endParaRPr lang="ru-RU"/>
          </a:p>
        </c:txPr>
        <c:crossAx val="132430080"/>
        <c:crosses val="autoZero"/>
        <c:crossBetween val="between"/>
      </c:valAx>
      <c:spPr>
        <a:noFill/>
        <a:ln w="25369">
          <a:noFill/>
        </a:ln>
      </c:spPr>
    </c:plotArea>
    <c:legend>
      <c:legendPos val="r"/>
      <c:layout>
        <c:manualLayout>
          <c:xMode val="edge"/>
          <c:yMode val="edge"/>
          <c:wMode val="edge"/>
          <c:hMode val="edge"/>
          <c:x val="0.77287541530260806"/>
          <c:y val="0.25461284106858245"/>
          <c:w val="1"/>
          <c:h val="0.80811824503810148"/>
        </c:manualLayout>
      </c:layout>
      <c:overlay val="0"/>
      <c:txPr>
        <a:bodyPr/>
        <a:lstStyle/>
        <a:p>
          <a:pPr>
            <a:defRPr sz="1199">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196" b="0" baseline="0">
                <a:latin typeface="Times New Roman" pitchFamily="18" charset="0"/>
                <a:cs typeface="Times New Roman" pitchFamily="18" charset="0"/>
              </a:defRPr>
            </a:pPr>
            <a:r>
              <a:rPr lang="ru-RU" sz="1198" b="0" baseline="0">
                <a:latin typeface="Times New Roman" pitchFamily="18" charset="0"/>
                <a:cs typeface="Times New Roman" pitchFamily="18" charset="0"/>
              </a:rPr>
              <a:t>Структура объема платных услуг населению,</a:t>
            </a:r>
          </a:p>
          <a:p>
            <a:pPr>
              <a:defRPr sz="1196" b="0" baseline="0">
                <a:latin typeface="Times New Roman" pitchFamily="18" charset="0"/>
                <a:cs typeface="Times New Roman" pitchFamily="18" charset="0"/>
              </a:defRPr>
            </a:pPr>
            <a:r>
              <a:rPr lang="ru-RU" sz="1198" b="0" baseline="0">
                <a:latin typeface="Times New Roman" pitchFamily="18" charset="0"/>
                <a:cs typeface="Times New Roman" pitchFamily="18" charset="0"/>
              </a:rPr>
              <a:t> тыс. руб.</a:t>
            </a:r>
          </a:p>
        </c:rich>
      </c:tx>
      <c:layout>
        <c:manualLayout>
          <c:xMode val="edge"/>
          <c:yMode val="edge"/>
          <c:x val="1.7824219433782949E-3"/>
          <c:y val="6.3492129675958367E-2"/>
        </c:manualLayout>
      </c:layout>
      <c:overlay val="0"/>
      <c:spPr>
        <a:scene3d>
          <a:camera prst="orthographicFront"/>
          <a:lightRig rig="threePt" dir="t"/>
        </a:scene3d>
        <a:sp3d>
          <a:bevelT prst="slope"/>
        </a:sp3d>
      </c:sp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774891774891775"/>
          <c:y val="0.2151394422310757"/>
          <c:w val="0.3362193362193362"/>
          <c:h val="0.57768924302788849"/>
        </c:manualLayout>
      </c:layout>
      <c:pie3DChart>
        <c:varyColors val="1"/>
        <c:ser>
          <c:idx val="0"/>
          <c:order val="0"/>
          <c:tx>
            <c:strRef>
              <c:f>Лист1!$B$1</c:f>
              <c:strCache>
                <c:ptCount val="1"/>
                <c:pt idx="0">
                  <c:v>Продажи</c:v>
                </c:pt>
              </c:strCache>
            </c:strRef>
          </c:tx>
          <c:spPr>
            <a:scene3d>
              <a:camera prst="orthographicFront"/>
              <a:lightRig rig="threePt" dir="t">
                <a:rot lat="0" lon="0" rev="1200000"/>
              </a:lightRig>
            </a:scene3d>
            <a:sp3d>
              <a:bevelT w="63500" h="25400" prst="slope"/>
            </a:sp3d>
          </c:spPr>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explosion val="0"/>
          </c:dPt>
          <c:dPt>
            <c:idx val="10"/>
            <c:bubble3D val="0"/>
          </c:dPt>
          <c:cat>
            <c:strRef>
              <c:f>Лист1!$A$2:$A$12</c:f>
              <c:strCache>
                <c:ptCount val="11"/>
                <c:pt idx="0">
                  <c:v>Бытовые услуги</c:v>
                </c:pt>
                <c:pt idx="1">
                  <c:v>Транспортные услуги</c:v>
                </c:pt>
                <c:pt idx="2">
                  <c:v>Услуги связи</c:v>
                </c:pt>
                <c:pt idx="3">
                  <c:v>Жилищные услуги</c:v>
                </c:pt>
                <c:pt idx="4">
                  <c:v>Коммунальные услуги</c:v>
                </c:pt>
                <c:pt idx="5">
                  <c:v>Медицинские услуги</c:v>
                </c:pt>
                <c:pt idx="6">
                  <c:v>Услуги культуры</c:v>
                </c:pt>
                <c:pt idx="7">
                  <c:v>Ветеринарные услуги</c:v>
                </c:pt>
                <c:pt idx="8">
                  <c:v>Услуги образования</c:v>
                </c:pt>
                <c:pt idx="9">
                  <c:v>Социальные услуги</c:v>
                </c:pt>
                <c:pt idx="10">
                  <c:v>Прочие услуги</c:v>
                </c:pt>
              </c:strCache>
            </c:strRef>
          </c:cat>
          <c:val>
            <c:numRef>
              <c:f>Лист1!$B$2:$B$12</c:f>
              <c:numCache>
                <c:formatCode>General</c:formatCode>
                <c:ptCount val="11"/>
                <c:pt idx="0">
                  <c:v>3</c:v>
                </c:pt>
                <c:pt idx="1">
                  <c:v>3.6</c:v>
                </c:pt>
                <c:pt idx="2">
                  <c:v>7845</c:v>
                </c:pt>
                <c:pt idx="3">
                  <c:v>24</c:v>
                </c:pt>
                <c:pt idx="4">
                  <c:v>202601.2</c:v>
                </c:pt>
                <c:pt idx="5">
                  <c:v>4674.1000000000004</c:v>
                </c:pt>
                <c:pt idx="6">
                  <c:v>1592.8</c:v>
                </c:pt>
                <c:pt idx="7">
                  <c:v>1428.2</c:v>
                </c:pt>
                <c:pt idx="8">
                  <c:v>19135</c:v>
                </c:pt>
                <c:pt idx="9">
                  <c:v>1503.8</c:v>
                </c:pt>
                <c:pt idx="10">
                  <c:v>7118</c:v>
                </c:pt>
              </c:numCache>
            </c:numRef>
          </c:val>
        </c:ser>
        <c:dLbls>
          <c:showLegendKey val="0"/>
          <c:showVal val="0"/>
          <c:showCatName val="0"/>
          <c:showSerName val="0"/>
          <c:showPercent val="0"/>
          <c:showBubbleSize val="0"/>
          <c:showLeaderLines val="1"/>
        </c:dLbls>
      </c:pie3DChart>
      <c:spPr>
        <a:noFill/>
        <a:ln w="25367">
          <a:noFill/>
        </a:ln>
      </c:spPr>
    </c:plotArea>
    <c:legend>
      <c:legendPos val="r"/>
      <c:layout>
        <c:manualLayout>
          <c:xMode val="edge"/>
          <c:yMode val="edge"/>
          <c:wMode val="edge"/>
          <c:hMode val="edge"/>
          <c:x val="0.70562769311864992"/>
          <c:y val="5.1792736396959353E-2"/>
          <c:w val="0.93795088089208711"/>
          <c:h val="0.75298773956584431"/>
        </c:manualLayout>
      </c:layout>
      <c:overlay val="0"/>
    </c:legend>
    <c:plotVisOnly val="1"/>
    <c:dispBlanksAs val="zero"/>
    <c:showDLblsOverMax val="0"/>
  </c:chart>
  <c:spPr>
    <a:solidFill>
      <a:schemeClr val="lt1"/>
    </a:solidFill>
    <a:ln w="25367" cap="flat" cmpd="sng" algn="ctr">
      <a:solidFill>
        <a:schemeClr val="accent5"/>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ru-RU" sz="1200" b="0">
                <a:latin typeface="Times New Roman" pitchFamily="18" charset="0"/>
                <a:cs typeface="Times New Roman" pitchFamily="18" charset="0"/>
              </a:rPr>
              <a:t>Инвестиции в основной капитал, млн.руб.</a:t>
            </a:r>
          </a:p>
        </c:rich>
      </c:tx>
      <c:overlay val="0"/>
    </c:title>
    <c:autoTitleDeleted val="0"/>
    <c:plotArea>
      <c:layout>
        <c:manualLayout>
          <c:layoutTarget val="inner"/>
          <c:xMode val="edge"/>
          <c:yMode val="edge"/>
          <c:x val="5.0296111949736849E-2"/>
          <c:y val="0.16447428842968231"/>
          <c:w val="0.65167519345055958"/>
          <c:h val="0.71684587813620071"/>
        </c:manualLayout>
      </c:layout>
      <c:lineChart>
        <c:grouping val="standard"/>
        <c:varyColors val="0"/>
        <c:ser>
          <c:idx val="0"/>
          <c:order val="0"/>
          <c:tx>
            <c:strRef>
              <c:f>Лист1!$B$1</c:f>
              <c:strCache>
                <c:ptCount val="1"/>
                <c:pt idx="0">
                  <c:v>Инвестиции в основной капитал, млн. руб.</c:v>
                </c:pt>
              </c:strCache>
            </c:strRef>
          </c:tx>
          <c:marker>
            <c:symbol val="diamond"/>
            <c:size val="12"/>
          </c:marker>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882.4</c:v>
                </c:pt>
                <c:pt idx="1">
                  <c:v>2080.1</c:v>
                </c:pt>
                <c:pt idx="2">
                  <c:v>2039.4</c:v>
                </c:pt>
                <c:pt idx="3">
                  <c:v>3913.7</c:v>
                </c:pt>
                <c:pt idx="4">
                  <c:v>2439.9</c:v>
                </c:pt>
                <c:pt idx="5">
                  <c:v>5053.6000000000004</c:v>
                </c:pt>
                <c:pt idx="6">
                  <c:v>9644.2000000000007</c:v>
                </c:pt>
              </c:numCache>
            </c:numRef>
          </c:val>
          <c:smooth val="0"/>
        </c:ser>
        <c:dLbls>
          <c:showLegendKey val="0"/>
          <c:showVal val="0"/>
          <c:showCatName val="0"/>
          <c:showSerName val="0"/>
          <c:showPercent val="0"/>
          <c:showBubbleSize val="0"/>
        </c:dLbls>
        <c:marker val="1"/>
        <c:smooth val="0"/>
        <c:axId val="134505216"/>
        <c:axId val="134506752"/>
      </c:lineChart>
      <c:catAx>
        <c:axId val="134505216"/>
        <c:scaling>
          <c:orientation val="minMax"/>
        </c:scaling>
        <c:delete val="0"/>
        <c:axPos val="b"/>
        <c:numFmt formatCode="General" sourceLinked="1"/>
        <c:majorTickMark val="out"/>
        <c:minorTickMark val="none"/>
        <c:tickLblPos val="nextTo"/>
        <c:txPr>
          <a:bodyPr rot="0" vert="horz"/>
          <a:lstStyle/>
          <a:p>
            <a:pPr>
              <a:defRPr/>
            </a:pPr>
            <a:endParaRPr lang="ru-RU"/>
          </a:p>
        </c:txPr>
        <c:crossAx val="134506752"/>
        <c:crosses val="autoZero"/>
        <c:auto val="1"/>
        <c:lblAlgn val="ctr"/>
        <c:lblOffset val="100"/>
        <c:noMultiLvlLbl val="0"/>
      </c:catAx>
      <c:valAx>
        <c:axId val="134506752"/>
        <c:scaling>
          <c:orientation val="minMax"/>
        </c:scaling>
        <c:delete val="0"/>
        <c:axPos val="l"/>
        <c:majorGridlines>
          <c:spPr>
            <a:effectLst>
              <a:innerShdw blurRad="114300">
                <a:prstClr val="black"/>
              </a:innerShdw>
            </a:effectLst>
          </c:spPr>
        </c:majorGridlines>
        <c:numFmt formatCode="General" sourceLinked="1"/>
        <c:majorTickMark val="out"/>
        <c:minorTickMark val="none"/>
        <c:tickLblPos val="nextTo"/>
        <c:txPr>
          <a:bodyPr rot="0" vert="horz"/>
          <a:lstStyle/>
          <a:p>
            <a:pPr>
              <a:defRPr/>
            </a:pPr>
            <a:endParaRPr lang="ru-RU"/>
          </a:p>
        </c:txPr>
        <c:crossAx val="134505216"/>
        <c:crosses val="autoZero"/>
        <c:crossBetween val="between"/>
      </c:valAx>
      <c:spPr>
        <a:noFill/>
        <a:ln w="25391">
          <a:noFill/>
        </a:ln>
      </c:spPr>
    </c:plotArea>
    <c:legend>
      <c:legendPos val="r"/>
      <c:layout>
        <c:manualLayout>
          <c:xMode val="edge"/>
          <c:yMode val="edge"/>
          <c:wMode val="edge"/>
          <c:hMode val="edge"/>
          <c:x val="0.71681515960419762"/>
          <c:y val="0.50532117695814338"/>
          <c:w val="0.97655823686434418"/>
          <c:h val="0.72551135055486482"/>
        </c:manualLayout>
      </c:layout>
      <c:overlay val="0"/>
    </c:legend>
    <c:plotVisOnly val="1"/>
    <c:dispBlanksAs val="gap"/>
    <c:showDLblsOverMax val="0"/>
  </c:chart>
  <c:spPr>
    <a:solidFill>
      <a:sysClr val="window" lastClr="FFFFFF"/>
    </a:solidFill>
    <a:ln w="25391" cap="flat" cmpd="sng" algn="ctr">
      <a:solidFill>
        <a:srgbClr val="C0504D"/>
      </a:solidFill>
      <a:prstDash val="solid"/>
    </a:ln>
    <a:effectLst/>
  </c:spPr>
  <c:txPr>
    <a:bodyPr/>
    <a:lstStyle/>
    <a:p>
      <a:pPr>
        <a:defRPr>
          <a:solidFill>
            <a:sysClr val="windowText" lastClr="000000"/>
          </a:solidFill>
          <a:latin typeface="+mn-lt"/>
          <a:ea typeface="+mn-ea"/>
          <a:cs typeface="+mn-cs"/>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199" b="0">
                <a:latin typeface="Times New Roman" pitchFamily="18" charset="0"/>
                <a:cs typeface="Times New Roman" pitchFamily="18" charset="0"/>
              </a:defRPr>
            </a:pPr>
            <a:r>
              <a:rPr lang="en-US" sz="1199"/>
              <a:t>20</a:t>
            </a:r>
            <a:r>
              <a:rPr lang="ru-RU" sz="1199"/>
              <a:t>24 год</a:t>
            </a:r>
            <a:endParaRPr lang="en-US" sz="1200"/>
          </a:p>
        </c:rich>
      </c:tx>
      <c:overlay val="0"/>
    </c:title>
    <c:autoTitleDeleted val="0"/>
    <c:plotArea>
      <c:layout>
        <c:manualLayout>
          <c:layoutTarget val="inner"/>
          <c:xMode val="edge"/>
          <c:yMode val="edge"/>
          <c:x val="0.2118003025718623"/>
          <c:y val="0.19008264462809918"/>
          <c:w val="0.28593040847201212"/>
          <c:h val="0.78099173553719403"/>
        </c:manualLayout>
      </c:layout>
      <c:doughnutChart>
        <c:varyColors val="1"/>
        <c:ser>
          <c:idx val="0"/>
          <c:order val="0"/>
          <c:tx>
            <c:strRef>
              <c:f>Лист1!$B$1</c:f>
              <c:strCache>
                <c:ptCount val="1"/>
                <c:pt idx="0">
                  <c:v>2024 год</c:v>
                </c:pt>
              </c:strCache>
            </c:strRef>
          </c:tx>
          <c:spPr>
            <a:ln>
              <a:solidFill>
                <a:schemeClr val="accent1"/>
              </a:solidFill>
            </a:ln>
            <a:scene3d>
              <a:camera prst="orthographicFront"/>
              <a:lightRig rig="flat" dir="t">
                <a:rot lat="0" lon="0" rev="20040000"/>
              </a:lightRig>
            </a:scene3d>
            <a:sp3d prstMaterial="dkEdge">
              <a:bevelT w="25400" h="38100" prst="convex"/>
              <a:contourClr>
                <a:srgbClr val="000000"/>
              </a:contourClr>
            </a:sp3d>
          </c:spPr>
          <c:dPt>
            <c:idx val="0"/>
            <c:bubble3D val="0"/>
          </c:dPt>
          <c:dPt>
            <c:idx val="1"/>
            <c:bubble3D val="0"/>
          </c:dPt>
          <c:dPt>
            <c:idx val="2"/>
            <c:bubble3D val="0"/>
          </c:dPt>
          <c:dLbls>
            <c:spPr>
              <a:noFill/>
              <a:ln w="25370">
                <a:noFill/>
              </a:ln>
            </c:spPr>
            <c:showLegendKey val="0"/>
            <c:showVal val="1"/>
            <c:showCatName val="0"/>
            <c:showSerName val="0"/>
            <c:showPercent val="0"/>
            <c:showBubbleSize val="0"/>
            <c:showLeaderLines val="0"/>
          </c:dLbls>
          <c:cat>
            <c:strRef>
              <c:f>Лист1!$A$2:$A$4</c:f>
              <c:strCache>
                <c:ptCount val="3"/>
                <c:pt idx="0">
                  <c:v>Численность обучающихся в общеобразовательных учреждениях, всего, чел.</c:v>
                </c:pt>
                <c:pt idx="1">
                  <c:v>Численность первоклассников, чел.</c:v>
                </c:pt>
                <c:pt idx="2">
                  <c:v>Численность одиннадцатиклассников, чел.</c:v>
                </c:pt>
              </c:strCache>
            </c:strRef>
          </c:cat>
          <c:val>
            <c:numRef>
              <c:f>Лист1!$B$2:$B$4</c:f>
              <c:numCache>
                <c:formatCode>General</c:formatCode>
                <c:ptCount val="3"/>
                <c:pt idx="0">
                  <c:v>5139</c:v>
                </c:pt>
                <c:pt idx="1">
                  <c:v>499</c:v>
                </c:pt>
                <c:pt idx="2">
                  <c:v>131</c:v>
                </c:pt>
              </c:numCache>
            </c:numRef>
          </c:val>
        </c:ser>
        <c:dLbls>
          <c:showLegendKey val="0"/>
          <c:showVal val="0"/>
          <c:showCatName val="0"/>
          <c:showSerName val="0"/>
          <c:showPercent val="0"/>
          <c:showBubbleSize val="0"/>
          <c:showLeaderLines val="0"/>
        </c:dLbls>
        <c:firstSliceAng val="0"/>
        <c:holeSize val="50"/>
      </c:doughnutChart>
      <c:spPr>
        <a:noFill/>
        <a:ln w="25370">
          <a:noFill/>
        </a:ln>
      </c:spPr>
    </c:plotArea>
    <c:legend>
      <c:legendPos val="r"/>
      <c:layout>
        <c:manualLayout>
          <c:xMode val="edge"/>
          <c:yMode val="edge"/>
          <c:wMode val="edge"/>
          <c:hMode val="edge"/>
          <c:x val="0.63798707853825964"/>
          <c:y val="0.16894967076483861"/>
          <c:w val="1"/>
          <c:h val="1"/>
        </c:manualLayout>
      </c:layout>
      <c:overlay val="0"/>
      <c:txPr>
        <a:bodyPr/>
        <a:lstStyle/>
        <a:p>
          <a:pPr rtl="0">
            <a:defRPr sz="1199">
              <a:latin typeface="Times New Roman" pitchFamily="18" charset="0"/>
              <a:cs typeface="Times New Roman" pitchFamily="18" charset="0"/>
            </a:defRPr>
          </a:pPr>
          <a:endParaRPr lang="ru-RU"/>
        </a:p>
      </c:txPr>
    </c:legend>
    <c:plotVisOnly val="1"/>
    <c:dispBlanksAs val="zero"/>
    <c:showDLblsOverMax val="0"/>
  </c:chart>
  <c:spPr>
    <a:effectLst>
      <a:innerShdw blurRad="114300">
        <a:prstClr val="black"/>
      </a:innerShdw>
    </a:effectLst>
    <a:scene3d>
      <a:camera prst="orthographicFront"/>
      <a:lightRig rig="threePt" dir="t"/>
    </a:scene3d>
    <a:sp3d>
      <a:bevelT prst="relaxedInset"/>
    </a:sp3d>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7" b="0" baseline="0">
                <a:latin typeface="Times New Roman" pitchFamily="18" charset="0"/>
                <a:cs typeface="Times New Roman" pitchFamily="18" charset="0"/>
              </a:defRPr>
            </a:pPr>
            <a:r>
              <a:rPr lang="ru-RU" sz="1197" b="0" baseline="0">
                <a:latin typeface="Times New Roman" pitchFamily="18" charset="0"/>
                <a:cs typeface="Times New Roman" pitchFamily="18" charset="0"/>
              </a:rPr>
              <a:t>Размер средней заработной платы на одного работника в 2024 году</a:t>
            </a:r>
          </a:p>
        </c:rich>
      </c:tx>
      <c:overlay val="0"/>
    </c:title>
    <c:autoTitleDeleted val="0"/>
    <c:plotArea>
      <c:layout>
        <c:manualLayout>
          <c:layoutTarget val="inner"/>
          <c:xMode val="edge"/>
          <c:yMode val="edge"/>
          <c:x val="6.2780269058296534E-2"/>
          <c:y val="0.16233766233766239"/>
          <c:w val="0.60538116591928248"/>
          <c:h val="0.80519480519480879"/>
        </c:manualLayout>
      </c:layout>
      <c:barChart>
        <c:barDir val="col"/>
        <c:grouping val="clustered"/>
        <c:varyColors val="0"/>
        <c:ser>
          <c:idx val="0"/>
          <c:order val="0"/>
          <c:tx>
            <c:strRef>
              <c:f>Лист1!$B$1</c:f>
              <c:strCache>
                <c:ptCount val="1"/>
                <c:pt idx="0">
                  <c:v>Педагогические работники дошкольных образовательных организаций</c:v>
                </c:pt>
              </c:strCache>
            </c:strRef>
          </c:tx>
          <c:invertIfNegative val="0"/>
          <c:cat>
            <c:strRef>
              <c:f>Лист1!$A$2</c:f>
              <c:strCache>
                <c:ptCount val="1"/>
                <c:pt idx="0">
                  <c:v>2024 год</c:v>
                </c:pt>
              </c:strCache>
            </c:strRef>
          </c:cat>
          <c:val>
            <c:numRef>
              <c:f>Лист1!$B$2</c:f>
              <c:numCache>
                <c:formatCode>General</c:formatCode>
                <c:ptCount val="1"/>
                <c:pt idx="0">
                  <c:v>36274.800000000003</c:v>
                </c:pt>
              </c:numCache>
            </c:numRef>
          </c:val>
        </c:ser>
        <c:ser>
          <c:idx val="2"/>
          <c:order val="1"/>
          <c:tx>
            <c:strRef>
              <c:f>Лист1!$C$1</c:f>
              <c:strCache>
                <c:ptCount val="1"/>
                <c:pt idx="0">
                  <c:v>Педагогические работники образовательных организаций общего образования</c:v>
                </c:pt>
              </c:strCache>
            </c:strRef>
          </c:tx>
          <c:invertIfNegative val="0"/>
          <c:cat>
            <c:strRef>
              <c:f>Лист1!$A$2</c:f>
              <c:strCache>
                <c:ptCount val="1"/>
                <c:pt idx="0">
                  <c:v>2024 год</c:v>
                </c:pt>
              </c:strCache>
            </c:strRef>
          </c:cat>
          <c:val>
            <c:numRef>
              <c:f>Лист1!$C$2</c:f>
              <c:numCache>
                <c:formatCode>General</c:formatCode>
                <c:ptCount val="1"/>
                <c:pt idx="0">
                  <c:v>49651.9</c:v>
                </c:pt>
              </c:numCache>
            </c:numRef>
          </c:val>
        </c:ser>
        <c:ser>
          <c:idx val="3"/>
          <c:order val="2"/>
          <c:tx>
            <c:strRef>
              <c:f>Лист1!$D$1</c:f>
              <c:strCache>
                <c:ptCount val="1"/>
                <c:pt idx="0">
                  <c:v>Педагогические работники организаций  дополнительного образования детей</c:v>
                </c:pt>
              </c:strCache>
            </c:strRef>
          </c:tx>
          <c:invertIfNegative val="0"/>
          <c:cat>
            <c:strRef>
              <c:f>Лист1!$A$2</c:f>
              <c:strCache>
                <c:ptCount val="1"/>
                <c:pt idx="0">
                  <c:v>2024 год</c:v>
                </c:pt>
              </c:strCache>
            </c:strRef>
          </c:cat>
          <c:val>
            <c:numRef>
              <c:f>Лист1!$D$2</c:f>
              <c:numCache>
                <c:formatCode>General</c:formatCode>
                <c:ptCount val="1"/>
                <c:pt idx="0">
                  <c:v>38360.6</c:v>
                </c:pt>
              </c:numCache>
            </c:numRef>
          </c:val>
        </c:ser>
        <c:ser>
          <c:idx val="4"/>
          <c:order val="3"/>
          <c:tx>
            <c:strRef>
              <c:f>Лист1!$E$1</c:f>
              <c:strCache>
                <c:ptCount val="1"/>
                <c:pt idx="0">
                  <c:v>Средняя заработная плата в сфере общего образования по Пензенской области</c:v>
                </c:pt>
              </c:strCache>
            </c:strRef>
          </c:tx>
          <c:invertIfNegative val="0"/>
          <c:cat>
            <c:strRef>
              <c:f>Лист1!$A$2</c:f>
              <c:strCache>
                <c:ptCount val="1"/>
                <c:pt idx="0">
                  <c:v>2024 год</c:v>
                </c:pt>
              </c:strCache>
            </c:strRef>
          </c:cat>
          <c:val>
            <c:numRef>
              <c:f>Лист1!$E$2</c:f>
              <c:numCache>
                <c:formatCode>General</c:formatCode>
                <c:ptCount val="1"/>
                <c:pt idx="0">
                  <c:v>47289.9</c:v>
                </c:pt>
              </c:numCache>
            </c:numRef>
          </c:val>
        </c:ser>
        <c:dLbls>
          <c:showLegendKey val="0"/>
          <c:showVal val="0"/>
          <c:showCatName val="0"/>
          <c:showSerName val="0"/>
          <c:showPercent val="0"/>
          <c:showBubbleSize val="0"/>
        </c:dLbls>
        <c:gapWidth val="150"/>
        <c:axId val="143064064"/>
        <c:axId val="134619904"/>
      </c:barChart>
      <c:catAx>
        <c:axId val="143064064"/>
        <c:scaling>
          <c:orientation val="minMax"/>
        </c:scaling>
        <c:delete val="1"/>
        <c:axPos val="b"/>
        <c:majorTickMark val="out"/>
        <c:minorTickMark val="none"/>
        <c:tickLblPos val="nextTo"/>
        <c:crossAx val="134619904"/>
        <c:crosses val="autoZero"/>
        <c:auto val="1"/>
        <c:lblAlgn val="ctr"/>
        <c:lblOffset val="100"/>
        <c:noMultiLvlLbl val="0"/>
      </c:catAx>
      <c:valAx>
        <c:axId val="134619904"/>
        <c:scaling>
          <c:orientation val="minMax"/>
        </c:scaling>
        <c:delete val="0"/>
        <c:axPos val="l"/>
        <c:majorGridlines/>
        <c:numFmt formatCode="General" sourceLinked="1"/>
        <c:majorTickMark val="none"/>
        <c:minorTickMark val="none"/>
        <c:tickLblPos val="nextTo"/>
        <c:crossAx val="143064064"/>
        <c:crosses val="autoZero"/>
        <c:crossBetween val="between"/>
      </c:valAx>
    </c:plotArea>
    <c:legend>
      <c:legendPos val="r"/>
      <c:layout>
        <c:manualLayout>
          <c:xMode val="edge"/>
          <c:yMode val="edge"/>
          <c:wMode val="edge"/>
          <c:hMode val="edge"/>
          <c:x val="0.68017628029054511"/>
          <c:y val="0.11602348675487729"/>
          <c:w val="0.98923567112250499"/>
          <c:h val="0.94337779942455646"/>
        </c:manualLayout>
      </c:layout>
      <c:overlay val="0"/>
      <c:txPr>
        <a:bodyPr/>
        <a:lstStyle/>
        <a:p>
          <a:pPr>
            <a:defRPr sz="997">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ru-RU" sz="1197" b="0">
                <a:latin typeface="Times New Roman" pitchFamily="18" charset="0"/>
                <a:cs typeface="Times New Roman" pitchFamily="18" charset="0"/>
              </a:rPr>
              <a:t>Объем ввода жилья в действие,  кв.м.</a:t>
            </a: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231003039513678E-2"/>
          <c:y val="0.1067193675889328"/>
          <c:w val="0.68389057750759874"/>
          <c:h val="0.79051383399209485"/>
        </c:manualLayout>
      </c:layout>
      <c:bar3DChart>
        <c:barDir val="col"/>
        <c:grouping val="clustered"/>
        <c:varyColors val="0"/>
        <c:ser>
          <c:idx val="0"/>
          <c:order val="0"/>
          <c:tx>
            <c:strRef>
              <c:f>Лист1!$B$1:$E$1</c:f>
              <c:strCache>
                <c:ptCount val="1"/>
                <c:pt idx="0">
                  <c:v>Объем ввода жилья в действие,  кв.м.</c:v>
                </c:pt>
              </c:strCache>
            </c:strRef>
          </c:tx>
          <c:invertIfNegative val="0"/>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42066</c:v>
                </c:pt>
                <c:pt idx="1">
                  <c:v>48952</c:v>
                </c:pt>
                <c:pt idx="2">
                  <c:v>49121</c:v>
                </c:pt>
                <c:pt idx="3">
                  <c:v>51000</c:v>
                </c:pt>
                <c:pt idx="4">
                  <c:v>64429</c:v>
                </c:pt>
                <c:pt idx="5">
                  <c:v>66247</c:v>
                </c:pt>
                <c:pt idx="6">
                  <c:v>80515</c:v>
                </c:pt>
              </c:numCache>
            </c:numRef>
          </c:val>
        </c:ser>
        <c:dLbls>
          <c:showLegendKey val="0"/>
          <c:showVal val="0"/>
          <c:showCatName val="0"/>
          <c:showSerName val="0"/>
          <c:showPercent val="0"/>
          <c:showBubbleSize val="0"/>
        </c:dLbls>
        <c:gapWidth val="150"/>
        <c:shape val="cylinder"/>
        <c:axId val="134652672"/>
        <c:axId val="134654208"/>
        <c:axId val="0"/>
      </c:bar3DChart>
      <c:catAx>
        <c:axId val="134652672"/>
        <c:scaling>
          <c:orientation val="minMax"/>
        </c:scaling>
        <c:delete val="0"/>
        <c:axPos val="b"/>
        <c:numFmt formatCode="General" sourceLinked="1"/>
        <c:majorTickMark val="out"/>
        <c:minorTickMark val="none"/>
        <c:tickLblPos val="nextTo"/>
        <c:crossAx val="134654208"/>
        <c:crosses val="autoZero"/>
        <c:auto val="1"/>
        <c:lblAlgn val="ctr"/>
        <c:lblOffset val="100"/>
        <c:noMultiLvlLbl val="0"/>
      </c:catAx>
      <c:valAx>
        <c:axId val="134654208"/>
        <c:scaling>
          <c:orientation val="minMax"/>
        </c:scaling>
        <c:delete val="0"/>
        <c:axPos val="l"/>
        <c:majorGridlines/>
        <c:numFmt formatCode="General" sourceLinked="1"/>
        <c:majorTickMark val="out"/>
        <c:minorTickMark val="none"/>
        <c:tickLblPos val="nextTo"/>
        <c:crossAx val="134652672"/>
        <c:crosses val="autoZero"/>
        <c:crossBetween val="between"/>
      </c:valAx>
      <c:spPr>
        <a:noFill/>
        <a:ln w="25329">
          <a:noFill/>
        </a:ln>
      </c:spPr>
    </c:plotArea>
    <c:legend>
      <c:legendPos val="r"/>
      <c:layout>
        <c:manualLayout>
          <c:xMode val="edge"/>
          <c:yMode val="edge"/>
          <c:wMode val="edge"/>
          <c:hMode val="edge"/>
          <c:x val="0.75227939881008854"/>
          <c:y val="0.48616608164943242"/>
          <c:w val="1"/>
          <c:h val="0.64577364576415908"/>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6.2091503267973858E-2"/>
          <c:y val="0.11070110701107011"/>
          <c:w val="0.68238963889264237"/>
          <c:h val="0.80073800738007384"/>
        </c:manualLayout>
      </c:layout>
      <c:bar3DChart>
        <c:barDir val="col"/>
        <c:grouping val="clustered"/>
        <c:varyColors val="0"/>
        <c:ser>
          <c:idx val="0"/>
          <c:order val="0"/>
          <c:tx>
            <c:strRef>
              <c:f>Лист1!$B$3</c:f>
              <c:strCache>
                <c:ptCount val="1"/>
                <c:pt idx="0">
                  <c:v>Доходы консолидированного бюджета-всего,млн.руб</c:v>
                </c:pt>
              </c:strCache>
            </c:strRef>
          </c:tx>
          <c:invertIfNegative val="0"/>
          <c:cat>
            <c:numRef>
              <c:f>Лист1!$A$4:$A$10</c:f>
              <c:numCache>
                <c:formatCode>General</c:formatCode>
                <c:ptCount val="7"/>
                <c:pt idx="0">
                  <c:v>2018</c:v>
                </c:pt>
                <c:pt idx="1">
                  <c:v>2019</c:v>
                </c:pt>
                <c:pt idx="2">
                  <c:v>2020</c:v>
                </c:pt>
                <c:pt idx="3">
                  <c:v>2021</c:v>
                </c:pt>
                <c:pt idx="4">
                  <c:v>2022</c:v>
                </c:pt>
                <c:pt idx="5">
                  <c:v>2023</c:v>
                </c:pt>
                <c:pt idx="6">
                  <c:v>2024</c:v>
                </c:pt>
              </c:numCache>
            </c:numRef>
          </c:cat>
          <c:val>
            <c:numRef>
              <c:f>Лист1!$B$4:$B$10</c:f>
              <c:numCache>
                <c:formatCode>General</c:formatCode>
                <c:ptCount val="7"/>
                <c:pt idx="0">
                  <c:v>990.9</c:v>
                </c:pt>
                <c:pt idx="1">
                  <c:v>1098.9000000000001</c:v>
                </c:pt>
                <c:pt idx="2">
                  <c:v>1246.4000000000001</c:v>
                </c:pt>
                <c:pt idx="3">
                  <c:v>1396.2</c:v>
                </c:pt>
                <c:pt idx="4">
                  <c:v>1577.9</c:v>
                </c:pt>
                <c:pt idx="5">
                  <c:v>1566.6</c:v>
                </c:pt>
                <c:pt idx="6">
                  <c:v>1725.8</c:v>
                </c:pt>
              </c:numCache>
            </c:numRef>
          </c:val>
        </c:ser>
        <c:ser>
          <c:idx val="1"/>
          <c:order val="1"/>
          <c:tx>
            <c:strRef>
              <c:f>Лист1!$C$3</c:f>
              <c:strCache>
                <c:ptCount val="1"/>
                <c:pt idx="0">
                  <c:v>Расходы консолидированного бюджета-всего,млн.руб</c:v>
                </c:pt>
              </c:strCache>
            </c:strRef>
          </c:tx>
          <c:invertIfNegative val="0"/>
          <c:cat>
            <c:numRef>
              <c:f>Лист1!$A$4:$A$10</c:f>
              <c:numCache>
                <c:formatCode>General</c:formatCode>
                <c:ptCount val="7"/>
                <c:pt idx="0">
                  <c:v>2018</c:v>
                </c:pt>
                <c:pt idx="1">
                  <c:v>2019</c:v>
                </c:pt>
                <c:pt idx="2">
                  <c:v>2020</c:v>
                </c:pt>
                <c:pt idx="3">
                  <c:v>2021</c:v>
                </c:pt>
                <c:pt idx="4">
                  <c:v>2022</c:v>
                </c:pt>
                <c:pt idx="5">
                  <c:v>2023</c:v>
                </c:pt>
                <c:pt idx="6">
                  <c:v>2024</c:v>
                </c:pt>
              </c:numCache>
            </c:numRef>
          </c:cat>
          <c:val>
            <c:numRef>
              <c:f>Лист1!$C$4:$C$10</c:f>
              <c:numCache>
                <c:formatCode>General</c:formatCode>
                <c:ptCount val="7"/>
                <c:pt idx="0">
                  <c:v>975</c:v>
                </c:pt>
                <c:pt idx="1">
                  <c:v>1087.9000000000001</c:v>
                </c:pt>
                <c:pt idx="2">
                  <c:v>1234.9000000000001</c:v>
                </c:pt>
                <c:pt idx="3">
                  <c:v>1413.3</c:v>
                </c:pt>
                <c:pt idx="4">
                  <c:v>1551.9</c:v>
                </c:pt>
                <c:pt idx="5">
                  <c:v>1625.7</c:v>
                </c:pt>
                <c:pt idx="6">
                  <c:v>1708.6</c:v>
                </c:pt>
              </c:numCache>
            </c:numRef>
          </c:val>
        </c:ser>
        <c:dLbls>
          <c:showLegendKey val="0"/>
          <c:showVal val="0"/>
          <c:showCatName val="0"/>
          <c:showSerName val="0"/>
          <c:showPercent val="0"/>
          <c:showBubbleSize val="0"/>
        </c:dLbls>
        <c:gapWidth val="150"/>
        <c:shape val="cylinder"/>
        <c:axId val="143175040"/>
        <c:axId val="143176832"/>
        <c:axId val="0"/>
      </c:bar3DChart>
      <c:catAx>
        <c:axId val="143175040"/>
        <c:scaling>
          <c:orientation val="minMax"/>
        </c:scaling>
        <c:delete val="0"/>
        <c:axPos val="b"/>
        <c:numFmt formatCode="General" sourceLinked="1"/>
        <c:majorTickMark val="none"/>
        <c:minorTickMark val="none"/>
        <c:tickLblPos val="nextTo"/>
        <c:txPr>
          <a:bodyPr rot="0" vert="horz"/>
          <a:lstStyle/>
          <a:p>
            <a:pPr>
              <a:defRPr/>
            </a:pPr>
            <a:endParaRPr lang="ru-RU"/>
          </a:p>
        </c:txPr>
        <c:crossAx val="143176832"/>
        <c:crosses val="autoZero"/>
        <c:auto val="1"/>
        <c:lblAlgn val="ctr"/>
        <c:lblOffset val="100"/>
        <c:noMultiLvlLbl val="0"/>
      </c:catAx>
      <c:valAx>
        <c:axId val="143176832"/>
        <c:scaling>
          <c:orientation val="minMax"/>
        </c:scaling>
        <c:delete val="0"/>
        <c:axPos val="l"/>
        <c:majorGridlines/>
        <c:numFmt formatCode="General" sourceLinked="1"/>
        <c:majorTickMark val="none"/>
        <c:minorTickMark val="none"/>
        <c:tickLblPos val="nextTo"/>
        <c:txPr>
          <a:bodyPr rot="0" vert="horz"/>
          <a:lstStyle/>
          <a:p>
            <a:pPr>
              <a:defRPr/>
            </a:pPr>
            <a:endParaRPr lang="ru-RU"/>
          </a:p>
        </c:txPr>
        <c:crossAx val="143175040"/>
        <c:crosses val="autoZero"/>
        <c:crossBetween val="between"/>
      </c:valAx>
      <c:spPr>
        <a:noFill/>
        <a:ln w="25401">
          <a:noFill/>
        </a:ln>
      </c:spPr>
    </c:plotArea>
    <c:legend>
      <c:legendPos val="r"/>
      <c:layout>
        <c:manualLayout>
          <c:xMode val="edge"/>
          <c:yMode val="edge"/>
          <c:wMode val="edge"/>
          <c:hMode val="edge"/>
          <c:x val="0.73543407874015743"/>
          <c:y val="0.24544893019114661"/>
          <c:w val="0.98959941207349078"/>
          <c:h val="0.8264459345408679"/>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0"/>
      <c:rAngAx val="0"/>
      <c:perspective val="0"/>
    </c:view3D>
    <c:floor>
      <c:thickness val="0"/>
    </c:floor>
    <c:sideWall>
      <c:thickness val="0"/>
    </c:sideWall>
    <c:backWall>
      <c:thickness val="0"/>
    </c:backWall>
    <c:plotArea>
      <c:layout>
        <c:manualLayout>
          <c:layoutTarget val="inner"/>
          <c:xMode val="edge"/>
          <c:yMode val="edge"/>
          <c:x val="0.11231884057971014"/>
          <c:y val="0.10784313725490197"/>
          <c:w val="0.77898550724637683"/>
          <c:h val="0.52941176470588236"/>
        </c:manualLayout>
      </c:layout>
      <c:pie3DChart>
        <c:varyColors val="1"/>
        <c:ser>
          <c:idx val="0"/>
          <c:order val="0"/>
          <c:tx>
            <c:strRef>
              <c:f>Лист1!$B$1</c:f>
              <c:strCache>
                <c:ptCount val="1"/>
                <c:pt idx="0">
                  <c:v>Столбец1</c:v>
                </c:pt>
              </c:strCache>
            </c:strRef>
          </c:tx>
          <c:dPt>
            <c:idx val="0"/>
            <c:bubble3D val="0"/>
          </c:dPt>
          <c:dPt>
            <c:idx val="1"/>
            <c:bubble3D val="0"/>
          </c:dPt>
          <c:dPt>
            <c:idx val="2"/>
            <c:bubble3D val="0"/>
          </c:dPt>
          <c:dPt>
            <c:idx val="3"/>
            <c:bubble3D val="0"/>
          </c:dPt>
          <c:dPt>
            <c:idx val="4"/>
            <c:bubble3D val="0"/>
          </c:dPt>
          <c:dLbls>
            <c:dLbl>
              <c:idx val="5"/>
              <c:layout>
                <c:manualLayout>
                  <c:x val="0"/>
                  <c:y val="8.130081300813009E-3"/>
                </c:manualLayout>
              </c:layout>
              <c:spPr/>
              <c:txPr>
                <a:bodyPr/>
                <a:lstStyle/>
                <a:p>
                  <a:pPr>
                    <a:defRPr/>
                  </a:pPr>
                  <a:endParaRPr lang="ru-RU"/>
                </a:p>
              </c:txPr>
              <c:dLblPos val="bestFit"/>
              <c:showLegendKey val="0"/>
              <c:showVal val="1"/>
              <c:showCatName val="0"/>
              <c:showSerName val="0"/>
              <c:showPercent val="0"/>
              <c:showBubbleSize val="0"/>
            </c:dLbl>
            <c:spPr>
              <a:noFill/>
              <a:ln w="25336">
                <a:noFill/>
              </a:ln>
            </c:spPr>
            <c:dLblPos val="outEnd"/>
            <c:showLegendKey val="0"/>
            <c:showVal val="1"/>
            <c:showCatName val="0"/>
            <c:showSerName val="0"/>
            <c:showPercent val="0"/>
            <c:showBubbleSize val="0"/>
            <c:showLeaderLines val="1"/>
          </c:dLbls>
          <c:cat>
            <c:strRef>
              <c:f>Лист1!$A$2:$A$6</c:f>
              <c:strCache>
                <c:ptCount val="5"/>
                <c:pt idx="0">
                  <c:v>Бессоновский</c:v>
                </c:pt>
                <c:pt idx="1">
                  <c:v>Пензенский</c:v>
                </c:pt>
                <c:pt idx="2">
                  <c:v>г.Заречный</c:v>
                </c:pt>
                <c:pt idx="3">
                  <c:v>г.Пенза</c:v>
                </c:pt>
                <c:pt idx="4">
                  <c:v>Мокшанский</c:v>
                </c:pt>
              </c:strCache>
            </c:strRef>
          </c:cat>
          <c:val>
            <c:numRef>
              <c:f>Лист1!$B$2:$B$6</c:f>
              <c:numCache>
                <c:formatCode>General</c:formatCode>
                <c:ptCount val="5"/>
                <c:pt idx="0">
                  <c:v>44616</c:v>
                </c:pt>
                <c:pt idx="1">
                  <c:v>66325</c:v>
                </c:pt>
                <c:pt idx="2">
                  <c:v>58753</c:v>
                </c:pt>
                <c:pt idx="3">
                  <c:v>487978</c:v>
                </c:pt>
                <c:pt idx="4">
                  <c:v>23180</c:v>
                </c:pt>
              </c:numCache>
            </c:numRef>
          </c:val>
        </c:ser>
        <c:dLbls>
          <c:showLegendKey val="0"/>
          <c:showVal val="0"/>
          <c:showCatName val="0"/>
          <c:showSerName val="0"/>
          <c:showPercent val="0"/>
          <c:showBubbleSize val="0"/>
          <c:showLeaderLines val="1"/>
        </c:dLbls>
      </c:pie3DChart>
      <c:spPr>
        <a:noFill/>
        <a:ln w="25336">
          <a:noFill/>
        </a:ln>
      </c:spPr>
    </c:plotArea>
    <c:legend>
      <c:legendPos val="b"/>
      <c:layout>
        <c:manualLayout>
          <c:xMode val="edge"/>
          <c:yMode val="edge"/>
          <c:wMode val="edge"/>
          <c:hMode val="edge"/>
          <c:x val="0.15792787265228211"/>
          <c:y val="0.6766805917749027"/>
          <c:w val="0.70362818284078132"/>
          <c:h val="0.92333594956578979"/>
        </c:manualLayout>
      </c:layout>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0"/>
      <c:rAngAx val="0"/>
      <c:perspective val="0"/>
    </c:view3D>
    <c:floor>
      <c:thickness val="0"/>
    </c:floor>
    <c:sideWall>
      <c:thickness val="0"/>
    </c:sideWall>
    <c:backWall>
      <c:thickness val="0"/>
    </c:backWall>
    <c:plotArea>
      <c:layout>
        <c:manualLayout>
          <c:layoutTarget val="inner"/>
          <c:xMode val="edge"/>
          <c:yMode val="edge"/>
          <c:x val="0.13903561148512025"/>
          <c:y val="7.3353496375866925E-2"/>
          <c:w val="0.78637993513650672"/>
          <c:h val="0.62077280075089947"/>
        </c:manualLayout>
      </c:layout>
      <c:pie3DChart>
        <c:varyColors val="1"/>
        <c:ser>
          <c:idx val="0"/>
          <c:order val="0"/>
          <c:tx>
            <c:strRef>
              <c:f>Лист1!$B$1</c:f>
              <c:strCache>
                <c:ptCount val="1"/>
                <c:pt idx="0">
                  <c:v>Столбец1</c:v>
                </c:pt>
              </c:strCache>
            </c:strRef>
          </c:tx>
          <c:explosion val="11"/>
          <c:dPt>
            <c:idx val="0"/>
            <c:bubble3D val="0"/>
          </c:dPt>
          <c:dPt>
            <c:idx val="1"/>
            <c:bubble3D val="0"/>
          </c:dPt>
          <c:dPt>
            <c:idx val="2"/>
            <c:bubble3D val="0"/>
          </c:dPt>
          <c:dPt>
            <c:idx val="3"/>
            <c:bubble3D val="0"/>
          </c:dPt>
          <c:dPt>
            <c:idx val="4"/>
            <c:bubble3D val="0"/>
          </c:dPt>
          <c:dLbls>
            <c:dLbl>
              <c:idx val="2"/>
              <c:layout>
                <c:manualLayout>
                  <c:x val="7.250741384599653E-2"/>
                  <c:y val="-6.3869829776101142E-4"/>
                </c:manualLayout>
              </c:layout>
              <c:spPr>
                <a:noFill/>
                <a:ln w="25336">
                  <a:noFill/>
                </a:ln>
              </c:spPr>
              <c:txPr>
                <a:bodyPr wrap="square" lIns="38100" tIns="19050" rIns="38100" bIns="19050" anchor="ctr">
                  <a:spAutoFit/>
                </a:bodyPr>
                <a:lstStyle/>
                <a:p>
                  <a:pPr>
                    <a:defRPr/>
                  </a:pPr>
                  <a:endParaRPr lang="ru-RU"/>
                </a:p>
              </c:txPr>
              <c:dLblPos val="bestFit"/>
              <c:showLegendKey val="0"/>
              <c:showVal val="1"/>
              <c:showCatName val="0"/>
              <c:showSerName val="0"/>
              <c:showPercent val="0"/>
              <c:showBubbleSize val="0"/>
            </c:dLbl>
            <c:dLbl>
              <c:idx val="5"/>
              <c:layout>
                <c:manualLayout>
                  <c:x val="0"/>
                  <c:y val="8.130081300813009E-3"/>
                </c:manualLayout>
              </c:layout>
              <c:spPr/>
              <c:txPr>
                <a:bodyPr/>
                <a:lstStyle/>
                <a:p>
                  <a:pPr>
                    <a:defRPr/>
                  </a:pPr>
                  <a:endParaRPr lang="ru-RU"/>
                </a:p>
              </c:txPr>
              <c:dLblPos val="bestFit"/>
              <c:showLegendKey val="0"/>
              <c:showVal val="1"/>
              <c:showCatName val="0"/>
              <c:showSerName val="0"/>
              <c:showPercent val="0"/>
              <c:showBubbleSize val="0"/>
            </c:dLbl>
            <c:spPr>
              <a:noFill/>
              <a:ln w="25336">
                <a:noFill/>
              </a:ln>
            </c:spPr>
            <c:dLblPos val="outEnd"/>
            <c:showLegendKey val="0"/>
            <c:showVal val="1"/>
            <c:showCatName val="0"/>
            <c:showSerName val="0"/>
            <c:showPercent val="0"/>
            <c:showBubbleSize val="0"/>
            <c:showLeaderLines val="1"/>
          </c:dLbls>
          <c:cat>
            <c:strRef>
              <c:f>Лист1!$A$2:$A$6</c:f>
              <c:strCache>
                <c:ptCount val="5"/>
                <c:pt idx="0">
                  <c:v>Бессоновский</c:v>
                </c:pt>
                <c:pt idx="1">
                  <c:v>Пензенский</c:v>
                </c:pt>
                <c:pt idx="2">
                  <c:v>г.Заречный</c:v>
                </c:pt>
                <c:pt idx="3">
                  <c:v>г.Пенза</c:v>
                </c:pt>
                <c:pt idx="4">
                  <c:v>Мокшанский</c:v>
                </c:pt>
              </c:strCache>
            </c:strRef>
          </c:cat>
          <c:val>
            <c:numRef>
              <c:f>Лист1!$B$2:$B$6</c:f>
              <c:numCache>
                <c:formatCode>General</c:formatCode>
                <c:ptCount val="5"/>
                <c:pt idx="0">
                  <c:v>1249</c:v>
                </c:pt>
                <c:pt idx="1">
                  <c:v>2823.8</c:v>
                </c:pt>
                <c:pt idx="2">
                  <c:v>27.61</c:v>
                </c:pt>
                <c:pt idx="3">
                  <c:v>290</c:v>
                </c:pt>
                <c:pt idx="4">
                  <c:v>2200</c:v>
                </c:pt>
              </c:numCache>
            </c:numRef>
          </c:val>
        </c:ser>
        <c:dLbls>
          <c:showLegendKey val="0"/>
          <c:showVal val="0"/>
          <c:showCatName val="0"/>
          <c:showSerName val="0"/>
          <c:showPercent val="0"/>
          <c:showBubbleSize val="0"/>
          <c:showLeaderLines val="1"/>
        </c:dLbls>
      </c:pie3DChart>
      <c:spPr>
        <a:noFill/>
        <a:ln w="25336">
          <a:noFill/>
        </a:ln>
      </c:spPr>
    </c:plotArea>
    <c:legend>
      <c:legendPos val="b"/>
      <c:layout>
        <c:manualLayout>
          <c:xMode val="edge"/>
          <c:yMode val="edge"/>
          <c:wMode val="edge"/>
          <c:hMode val="edge"/>
          <c:x val="0.19205099362579678"/>
          <c:y val="0.64736292207847013"/>
          <c:w val="0.8079486655077206"/>
          <c:h val="0.97560962435965604"/>
        </c:manualLayout>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9" b="0">
                <a:latin typeface="Times New Roman" pitchFamily="18" charset="0"/>
                <a:cs typeface="Times New Roman" pitchFamily="18" charset="0"/>
              </a:defRPr>
            </a:pPr>
            <a:r>
              <a:rPr lang="ru-RU" sz="1199" b="0">
                <a:latin typeface="Times New Roman" pitchFamily="18" charset="0"/>
                <a:cs typeface="Times New Roman" pitchFamily="18" charset="0"/>
              </a:rPr>
              <a:t> Объем огруженных товаров собственного производства, выполненных работ и услуг по всем видам деятельности по крупным и средним предприятиям, млн. руб.</a:t>
            </a:r>
          </a:p>
        </c:rich>
      </c:tx>
      <c:layout>
        <c:manualLayout>
          <c:xMode val="edge"/>
          <c:yMode val="edge"/>
          <c:x val="0.12032981726340812"/>
          <c:y val="0"/>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3981037254064167E-2"/>
          <c:y val="0.28082515217512705"/>
          <c:w val="0.58356164383561648"/>
          <c:h val="0.54128440366972475"/>
        </c:manualLayout>
      </c:layout>
      <c:bar3DChart>
        <c:barDir val="col"/>
        <c:grouping val="clustered"/>
        <c:varyColors val="0"/>
        <c:ser>
          <c:idx val="0"/>
          <c:order val="0"/>
          <c:tx>
            <c:strRef>
              <c:f>Лист1!$B$1</c:f>
              <c:strCache>
                <c:ptCount val="1"/>
                <c:pt idx="0">
                  <c:v>Бессоновский район</c:v>
                </c:pt>
              </c:strCache>
            </c:strRef>
          </c:tx>
          <c:invertIfNegative val="0"/>
          <c:cat>
            <c:strRef>
              <c:f>Лист1!$A$2</c:f>
              <c:strCache>
                <c:ptCount val="1"/>
                <c:pt idx="0">
                  <c:v>2024 год</c:v>
                </c:pt>
              </c:strCache>
            </c:strRef>
          </c:cat>
          <c:val>
            <c:numRef>
              <c:f>Лист1!$B$2</c:f>
              <c:numCache>
                <c:formatCode>General</c:formatCode>
                <c:ptCount val="1"/>
                <c:pt idx="0">
                  <c:v>27473.4</c:v>
                </c:pt>
              </c:numCache>
            </c:numRef>
          </c:val>
        </c:ser>
        <c:ser>
          <c:idx val="1"/>
          <c:order val="1"/>
          <c:tx>
            <c:strRef>
              <c:f>Лист1!$C$1</c:f>
              <c:strCache>
                <c:ptCount val="1"/>
                <c:pt idx="0">
                  <c:v>Городищенский район</c:v>
                </c:pt>
              </c:strCache>
            </c:strRef>
          </c:tx>
          <c:invertIfNegative val="0"/>
          <c:cat>
            <c:strRef>
              <c:f>Лист1!$A$2</c:f>
              <c:strCache>
                <c:ptCount val="1"/>
                <c:pt idx="0">
                  <c:v>2024 год</c:v>
                </c:pt>
              </c:strCache>
            </c:strRef>
          </c:cat>
          <c:val>
            <c:numRef>
              <c:f>Лист1!$C$2</c:f>
              <c:numCache>
                <c:formatCode>General</c:formatCode>
                <c:ptCount val="1"/>
                <c:pt idx="0">
                  <c:v>8425.6</c:v>
                </c:pt>
              </c:numCache>
            </c:numRef>
          </c:val>
        </c:ser>
        <c:ser>
          <c:idx val="2"/>
          <c:order val="2"/>
          <c:tx>
            <c:strRef>
              <c:f>Лист1!$D$1</c:f>
              <c:strCache>
                <c:ptCount val="1"/>
                <c:pt idx="0">
                  <c:v>Лунинский район</c:v>
                </c:pt>
              </c:strCache>
            </c:strRef>
          </c:tx>
          <c:invertIfNegative val="0"/>
          <c:cat>
            <c:strRef>
              <c:f>Лист1!$A$2</c:f>
              <c:strCache>
                <c:ptCount val="1"/>
                <c:pt idx="0">
                  <c:v>2024 год</c:v>
                </c:pt>
              </c:strCache>
            </c:strRef>
          </c:cat>
          <c:val>
            <c:numRef>
              <c:f>Лист1!$D$2</c:f>
              <c:numCache>
                <c:formatCode>General</c:formatCode>
                <c:ptCount val="1"/>
                <c:pt idx="0">
                  <c:v>1059.5</c:v>
                </c:pt>
              </c:numCache>
            </c:numRef>
          </c:val>
        </c:ser>
        <c:ser>
          <c:idx val="3"/>
          <c:order val="3"/>
          <c:tx>
            <c:strRef>
              <c:f>Лист1!$E$1</c:f>
              <c:strCache>
                <c:ptCount val="1"/>
                <c:pt idx="0">
                  <c:v>Мокшанский район</c:v>
                </c:pt>
              </c:strCache>
            </c:strRef>
          </c:tx>
          <c:invertIfNegative val="0"/>
          <c:cat>
            <c:strRef>
              <c:f>Лист1!$A$2</c:f>
              <c:strCache>
                <c:ptCount val="1"/>
                <c:pt idx="0">
                  <c:v>2024 год</c:v>
                </c:pt>
              </c:strCache>
            </c:strRef>
          </c:cat>
          <c:val>
            <c:numRef>
              <c:f>Лист1!$E$2</c:f>
              <c:numCache>
                <c:formatCode>General</c:formatCode>
                <c:ptCount val="1"/>
                <c:pt idx="0">
                  <c:v>3504.9</c:v>
                </c:pt>
              </c:numCache>
            </c:numRef>
          </c:val>
        </c:ser>
        <c:ser>
          <c:idx val="4"/>
          <c:order val="4"/>
          <c:tx>
            <c:strRef>
              <c:f>Лист1!$F$1</c:f>
              <c:strCache>
                <c:ptCount val="1"/>
                <c:pt idx="0">
                  <c:v>Пензенский район</c:v>
                </c:pt>
              </c:strCache>
            </c:strRef>
          </c:tx>
          <c:invertIfNegative val="0"/>
          <c:cat>
            <c:strRef>
              <c:f>Лист1!$A$2</c:f>
              <c:strCache>
                <c:ptCount val="1"/>
                <c:pt idx="0">
                  <c:v>2024 год</c:v>
                </c:pt>
              </c:strCache>
            </c:strRef>
          </c:cat>
          <c:val>
            <c:numRef>
              <c:f>Лист1!$F$2</c:f>
              <c:numCache>
                <c:formatCode>General</c:formatCode>
                <c:ptCount val="1"/>
                <c:pt idx="0">
                  <c:v>20503</c:v>
                </c:pt>
              </c:numCache>
            </c:numRef>
          </c:val>
        </c:ser>
        <c:dLbls>
          <c:showLegendKey val="0"/>
          <c:showVal val="0"/>
          <c:showCatName val="0"/>
          <c:showSerName val="0"/>
          <c:showPercent val="0"/>
          <c:showBubbleSize val="0"/>
        </c:dLbls>
        <c:gapWidth val="150"/>
        <c:shape val="cylinder"/>
        <c:axId val="132627840"/>
        <c:axId val="132629632"/>
        <c:axId val="0"/>
      </c:bar3DChart>
      <c:catAx>
        <c:axId val="132627840"/>
        <c:scaling>
          <c:orientation val="minMax"/>
        </c:scaling>
        <c:delete val="0"/>
        <c:axPos val="b"/>
        <c:numFmt formatCode="General" sourceLinked="1"/>
        <c:majorTickMark val="none"/>
        <c:minorTickMark val="none"/>
        <c:tickLblPos val="nextTo"/>
        <c:crossAx val="132629632"/>
        <c:crosses val="autoZero"/>
        <c:auto val="1"/>
        <c:lblAlgn val="ctr"/>
        <c:lblOffset val="100"/>
        <c:noMultiLvlLbl val="0"/>
      </c:catAx>
      <c:valAx>
        <c:axId val="132629632"/>
        <c:scaling>
          <c:orientation val="minMax"/>
        </c:scaling>
        <c:delete val="0"/>
        <c:axPos val="l"/>
        <c:majorGridlines/>
        <c:numFmt formatCode="General" sourceLinked="1"/>
        <c:majorTickMark val="none"/>
        <c:minorTickMark val="none"/>
        <c:tickLblPos val="nextTo"/>
        <c:crossAx val="132627840"/>
        <c:crosses val="autoZero"/>
        <c:crossBetween val="between"/>
      </c:valAx>
      <c:spPr>
        <a:noFill/>
        <a:ln w="25377">
          <a:noFill/>
        </a:ln>
      </c:spPr>
    </c:plotArea>
    <c:legend>
      <c:legendPos val="r"/>
      <c:layout>
        <c:manualLayout>
          <c:xMode val="edge"/>
          <c:yMode val="edge"/>
          <c:wMode val="edge"/>
          <c:hMode val="edge"/>
          <c:x val="0.6592444576503409"/>
          <c:y val="0.24178153292636176"/>
          <c:w val="0.95350814638736203"/>
          <c:h val="0.78172727004630038"/>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397" b="0">
                <a:latin typeface="Times New Roman" pitchFamily="18" charset="0"/>
                <a:cs typeface="Times New Roman" pitchFamily="18" charset="0"/>
              </a:defRPr>
            </a:pPr>
            <a:r>
              <a:rPr lang="ru-RU" sz="1397" b="0">
                <a:latin typeface="Times New Roman" pitchFamily="18" charset="0"/>
                <a:cs typeface="Times New Roman" pitchFamily="18" charset="0"/>
              </a:rPr>
              <a:t>Земельные ресурсы</a:t>
            </a:r>
          </a:p>
        </c:rich>
      </c:tx>
      <c:layout>
        <c:manualLayout>
          <c:xMode val="edge"/>
          <c:yMode val="edge"/>
          <c:x val="0.20917802957557133"/>
          <c:y val="3.2954167581641935E-2"/>
        </c:manualLayout>
      </c:layout>
      <c:overlay val="0"/>
    </c:title>
    <c:autoTitleDeleted val="0"/>
    <c:plotArea>
      <c:layout>
        <c:manualLayout>
          <c:layoutTarget val="inner"/>
          <c:xMode val="edge"/>
          <c:yMode val="edge"/>
          <c:x val="0.23652694610778444"/>
          <c:y val="0.12380952380952381"/>
          <c:w val="0.25149700598802394"/>
          <c:h val="0.8"/>
        </c:manualLayout>
      </c:layout>
      <c:pieChart>
        <c:varyColors val="1"/>
        <c:ser>
          <c:idx val="0"/>
          <c:order val="0"/>
          <c:tx>
            <c:strRef>
              <c:f>Лист1!$B$1</c:f>
              <c:strCache>
                <c:ptCount val="1"/>
                <c:pt idx="0">
                  <c:v>Земли</c:v>
                </c:pt>
              </c:strCache>
            </c:strRef>
          </c:tx>
          <c:dPt>
            <c:idx val="0"/>
            <c:bubble3D val="0"/>
          </c:dPt>
          <c:dPt>
            <c:idx val="1"/>
            <c:bubble3D val="0"/>
          </c:dPt>
          <c:dPt>
            <c:idx val="2"/>
            <c:bubble3D val="0"/>
          </c:dPt>
          <c:dPt>
            <c:idx val="3"/>
            <c:bubble3D val="0"/>
          </c:dPt>
          <c:dPt>
            <c:idx val="4"/>
            <c:bubble3D val="0"/>
          </c:dPt>
          <c:dPt>
            <c:idx val="5"/>
            <c:bubble3D val="0"/>
          </c:dPt>
          <c:dPt>
            <c:idx val="6"/>
            <c:bubble3D val="0"/>
          </c:dPt>
          <c:cat>
            <c:strRef>
              <c:f>Лист1!$A$2:$A$8</c:f>
              <c:strCache>
                <c:ptCount val="7"/>
                <c:pt idx="0">
                  <c:v>с/х назначения</c:v>
                </c:pt>
                <c:pt idx="1">
                  <c:v>населенных пунктов</c:v>
                </c:pt>
                <c:pt idx="2">
                  <c:v>промыш., транспорта, энергетики</c:v>
                </c:pt>
                <c:pt idx="3">
                  <c:v>особоохраняемых территорий</c:v>
                </c:pt>
                <c:pt idx="4">
                  <c:v>лесного фонда</c:v>
                </c:pt>
                <c:pt idx="5">
                  <c:v>водного фонда</c:v>
                </c:pt>
                <c:pt idx="6">
                  <c:v>запаса</c:v>
                </c:pt>
              </c:strCache>
            </c:strRef>
          </c:cat>
          <c:val>
            <c:numRef>
              <c:f>Лист1!$B$2:$B$8</c:f>
              <c:numCache>
                <c:formatCode>General</c:formatCode>
                <c:ptCount val="7"/>
                <c:pt idx="0">
                  <c:v>60.3</c:v>
                </c:pt>
                <c:pt idx="1">
                  <c:v>10</c:v>
                </c:pt>
                <c:pt idx="2">
                  <c:v>2.8</c:v>
                </c:pt>
                <c:pt idx="3">
                  <c:v>0.05</c:v>
                </c:pt>
                <c:pt idx="4">
                  <c:v>26.5</c:v>
                </c:pt>
                <c:pt idx="5">
                  <c:v>0.3</c:v>
                </c:pt>
                <c:pt idx="6">
                  <c:v>0.02</c:v>
                </c:pt>
              </c:numCache>
            </c:numRef>
          </c:val>
        </c:ser>
        <c:dLbls>
          <c:showLegendKey val="0"/>
          <c:showVal val="0"/>
          <c:showCatName val="0"/>
          <c:showSerName val="0"/>
          <c:showPercent val="0"/>
          <c:showBubbleSize val="0"/>
          <c:showLeaderLines val="1"/>
        </c:dLbls>
        <c:firstSliceAng val="0"/>
      </c:pieChart>
      <c:spPr>
        <a:noFill/>
        <a:ln w="25341">
          <a:noFill/>
        </a:ln>
      </c:spPr>
    </c:plotArea>
    <c:legend>
      <c:legendPos val="r"/>
      <c:layout>
        <c:manualLayout>
          <c:xMode val="edge"/>
          <c:yMode val="edge"/>
          <c:wMode val="edge"/>
          <c:hMode val="edge"/>
          <c:x val="0.63930350169643435"/>
          <c:y val="1.7341238719662037E-2"/>
          <c:w val="0.97512435183406954"/>
          <c:h val="0.93063588167016975"/>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399" b="0">
                <a:latin typeface="Times New Roman" pitchFamily="18" charset="0"/>
                <a:cs typeface="Times New Roman" pitchFamily="18" charset="0"/>
              </a:defRPr>
            </a:pPr>
            <a:r>
              <a:rPr lang="ru-RU" sz="1199" b="0" baseline="0">
                <a:latin typeface="Times New Roman" pitchFamily="18" charset="0"/>
                <a:cs typeface="Times New Roman" pitchFamily="18" charset="0"/>
              </a:rPr>
              <a:t>Динамика показателей характеризующих, ситуацию на рынке труда</a:t>
            </a:r>
          </a:p>
        </c:rich>
      </c:tx>
      <c:overlay val="0"/>
    </c:title>
    <c:autoTitleDeleted val="0"/>
    <c:plotArea>
      <c:layout>
        <c:manualLayout>
          <c:layoutTarget val="inner"/>
          <c:xMode val="edge"/>
          <c:yMode val="edge"/>
          <c:x val="6.4046579330422126E-2"/>
          <c:y val="0.1657142857142857"/>
          <c:w val="0.58983277819608038"/>
          <c:h val="0.74285714285714288"/>
        </c:manualLayout>
      </c:layout>
      <c:barChart>
        <c:barDir val="bar"/>
        <c:grouping val="clustered"/>
        <c:varyColors val="0"/>
        <c:ser>
          <c:idx val="0"/>
          <c:order val="0"/>
          <c:tx>
            <c:strRef>
              <c:f>Лист1!$B$1</c:f>
              <c:strCache>
                <c:ptCount val="1"/>
                <c:pt idx="0">
                  <c:v>Численность населения в трудоспособном возрасте, чел.</c:v>
                </c:pt>
              </c:strCache>
            </c:strRef>
          </c:tx>
          <c:invertIfNegative val="0"/>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26790</c:v>
                </c:pt>
                <c:pt idx="1">
                  <c:v>26800</c:v>
                </c:pt>
                <c:pt idx="2">
                  <c:v>26810</c:v>
                </c:pt>
                <c:pt idx="3">
                  <c:v>26810</c:v>
                </c:pt>
                <c:pt idx="4">
                  <c:v>25000</c:v>
                </c:pt>
                <c:pt idx="5">
                  <c:v>24053</c:v>
                </c:pt>
                <c:pt idx="6">
                  <c:v>25120</c:v>
                </c:pt>
              </c:numCache>
            </c:numRef>
          </c:val>
        </c:ser>
        <c:ser>
          <c:idx val="1"/>
          <c:order val="1"/>
          <c:tx>
            <c:strRef>
              <c:f>Лист1!$C$1</c:f>
              <c:strCache>
                <c:ptCount val="1"/>
                <c:pt idx="0">
                  <c:v>Количество физических лиц, уплачивающих НДФЛ, чел.</c:v>
                </c:pt>
              </c:strCache>
            </c:strRef>
          </c:tx>
          <c:invertIfNegative val="0"/>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Лист1!$C$2:$C$8</c:f>
              <c:numCache>
                <c:formatCode>General</c:formatCode>
                <c:ptCount val="7"/>
                <c:pt idx="0">
                  <c:v>15680</c:v>
                </c:pt>
                <c:pt idx="1">
                  <c:v>15690</c:v>
                </c:pt>
                <c:pt idx="2">
                  <c:v>15700</c:v>
                </c:pt>
                <c:pt idx="3">
                  <c:v>15700</c:v>
                </c:pt>
                <c:pt idx="4">
                  <c:v>15730</c:v>
                </c:pt>
                <c:pt idx="5">
                  <c:v>15744</c:v>
                </c:pt>
                <c:pt idx="6">
                  <c:v>15754</c:v>
                </c:pt>
              </c:numCache>
            </c:numRef>
          </c:val>
        </c:ser>
        <c:ser>
          <c:idx val="2"/>
          <c:order val="2"/>
          <c:tx>
            <c:strRef>
              <c:f>Лист1!$D$1</c:f>
              <c:strCache>
                <c:ptCount val="1"/>
                <c:pt idx="0">
                  <c:v>Численность безработных, чел.</c:v>
                </c:pt>
              </c:strCache>
            </c:strRef>
          </c:tx>
          <c:invertIfNegative val="0"/>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Лист1!$D$2:$D$8</c:f>
              <c:numCache>
                <c:formatCode>General</c:formatCode>
                <c:ptCount val="7"/>
                <c:pt idx="0">
                  <c:v>103</c:v>
                </c:pt>
                <c:pt idx="1">
                  <c:v>106</c:v>
                </c:pt>
                <c:pt idx="2">
                  <c:v>896</c:v>
                </c:pt>
                <c:pt idx="3">
                  <c:v>128</c:v>
                </c:pt>
                <c:pt idx="4">
                  <c:v>103</c:v>
                </c:pt>
                <c:pt idx="5">
                  <c:v>90</c:v>
                </c:pt>
                <c:pt idx="6">
                  <c:v>38</c:v>
                </c:pt>
              </c:numCache>
            </c:numRef>
          </c:val>
        </c:ser>
        <c:dLbls>
          <c:showLegendKey val="0"/>
          <c:showVal val="0"/>
          <c:showCatName val="0"/>
          <c:showSerName val="0"/>
          <c:showPercent val="0"/>
          <c:showBubbleSize val="0"/>
        </c:dLbls>
        <c:gapWidth val="150"/>
        <c:axId val="133953024"/>
        <c:axId val="133954560"/>
      </c:barChart>
      <c:catAx>
        <c:axId val="133953024"/>
        <c:scaling>
          <c:orientation val="minMax"/>
        </c:scaling>
        <c:delete val="0"/>
        <c:axPos val="l"/>
        <c:numFmt formatCode="General" sourceLinked="1"/>
        <c:majorTickMark val="none"/>
        <c:minorTickMark val="none"/>
        <c:tickLblPos val="nextTo"/>
        <c:txPr>
          <a:bodyPr rot="0" vert="horz"/>
          <a:lstStyle/>
          <a:p>
            <a:pPr>
              <a:defRPr/>
            </a:pPr>
            <a:endParaRPr lang="ru-RU"/>
          </a:p>
        </c:txPr>
        <c:crossAx val="133954560"/>
        <c:crosses val="autoZero"/>
        <c:auto val="1"/>
        <c:lblAlgn val="ctr"/>
        <c:lblOffset val="100"/>
        <c:noMultiLvlLbl val="0"/>
      </c:catAx>
      <c:valAx>
        <c:axId val="133954560"/>
        <c:scaling>
          <c:orientation val="minMax"/>
        </c:scaling>
        <c:delete val="0"/>
        <c:axPos val="b"/>
        <c:majorGridlines>
          <c:spPr>
            <a:effectLst>
              <a:innerShdw blurRad="114300">
                <a:prstClr val="black"/>
              </a:innerShdw>
            </a:effectLst>
          </c:spPr>
        </c:majorGridlines>
        <c:numFmt formatCode="General" sourceLinked="1"/>
        <c:majorTickMark val="none"/>
        <c:minorTickMark val="none"/>
        <c:tickLblPos val="nextTo"/>
        <c:txPr>
          <a:bodyPr rot="0" vert="horz"/>
          <a:lstStyle/>
          <a:p>
            <a:pPr>
              <a:defRPr/>
            </a:pPr>
            <a:endParaRPr lang="ru-RU"/>
          </a:p>
        </c:txPr>
        <c:crossAx val="133953024"/>
        <c:crosses val="autoZero"/>
        <c:crossBetween val="between"/>
      </c:valAx>
      <c:spPr>
        <a:scene3d>
          <a:camera prst="orthographicFront"/>
          <a:lightRig rig="threePt" dir="t"/>
        </a:scene3d>
        <a:sp3d>
          <a:bevelT prst="slope"/>
        </a:sp3d>
      </c:spPr>
    </c:plotArea>
    <c:legend>
      <c:legendPos val="r"/>
      <c:layout>
        <c:manualLayout>
          <c:xMode val="edge"/>
          <c:yMode val="edge"/>
          <c:wMode val="edge"/>
          <c:hMode val="edge"/>
          <c:x val="0.66779175715516303"/>
          <c:y val="0.10550563532499614"/>
          <c:w val="1"/>
          <c:h val="1"/>
        </c:manualLayout>
      </c:layout>
      <c:overlay val="0"/>
      <c:txPr>
        <a:bodyPr/>
        <a:lstStyle/>
        <a:p>
          <a:pPr>
            <a:defRPr sz="1199">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ru-RU" sz="1199" b="0">
                <a:latin typeface="Times New Roman" pitchFamily="18" charset="0"/>
                <a:cs typeface="Times New Roman" pitchFamily="18" charset="0"/>
              </a:rPr>
              <a:t>Скот и птица на убой ( в живом весе), тыс. тонн</a:t>
            </a:r>
          </a:p>
        </c:rich>
      </c:tx>
      <c:overlay val="0"/>
    </c:title>
    <c:autoTitleDeleted val="0"/>
    <c:plotArea>
      <c:layout>
        <c:manualLayout>
          <c:layoutTarget val="inner"/>
          <c:xMode val="edge"/>
          <c:yMode val="edge"/>
          <c:x val="7.4249605055292253E-2"/>
          <c:y val="0.25"/>
          <c:w val="0.93680884676145337"/>
          <c:h val="0.52"/>
        </c:manualLayout>
      </c:layout>
      <c:lineChart>
        <c:grouping val="standard"/>
        <c:varyColors val="0"/>
        <c:ser>
          <c:idx val="0"/>
          <c:order val="0"/>
          <c:tx>
            <c:strRef>
              <c:f>Лист1!$B$1</c:f>
              <c:strCache>
                <c:ptCount val="1"/>
                <c:pt idx="0">
                  <c:v>Скот и птица на убой (в живом весе), тыс.тонн</c:v>
                </c:pt>
              </c:strCache>
            </c:strRef>
          </c:tx>
          <c:marker>
            <c:symbol val="diamond"/>
            <c:size val="12"/>
          </c:marker>
          <c:dLbls>
            <c:dLbl>
              <c:idx val="0"/>
              <c:layout>
                <c:manualLayout>
                  <c:x val="-4.7626977371071862E-2"/>
                  <c:y val="6.9811273590801151E-2"/>
                </c:manualLayout>
              </c:layout>
              <c:spPr/>
              <c:txPr>
                <a:bodyPr/>
                <a:lstStyle/>
                <a:p>
                  <a:pPr>
                    <a:defRPr/>
                  </a:pPr>
                  <a:endParaRPr lang="ru-RU"/>
                </a:p>
              </c:txPr>
              <c:dLblPos val="r"/>
              <c:showLegendKey val="0"/>
              <c:showVal val="1"/>
              <c:showCatName val="0"/>
              <c:showSerName val="0"/>
              <c:showPercent val="0"/>
              <c:showBubbleSize val="0"/>
            </c:dLbl>
            <c:dLbl>
              <c:idx val="1"/>
              <c:layout>
                <c:manualLayout>
                  <c:x val="6.0975609756097563E-3"/>
                  <c:y val="-1.8957345971563982E-2"/>
                </c:manualLayout>
              </c:layout>
              <c:spPr/>
              <c:txPr>
                <a:bodyPr/>
                <a:lstStyle/>
                <a:p>
                  <a:pPr>
                    <a:defRPr/>
                  </a:pPr>
                  <a:endParaRPr lang="ru-RU"/>
                </a:p>
              </c:txPr>
              <c:dLblPos val="r"/>
              <c:showLegendKey val="0"/>
              <c:showVal val="1"/>
              <c:showCatName val="0"/>
              <c:showSerName val="0"/>
              <c:showPercent val="0"/>
              <c:showBubbleSize val="0"/>
            </c:dLbl>
            <c:dLbl>
              <c:idx val="2"/>
              <c:layout>
                <c:manualLayout>
                  <c:x val="7.4524884339629224E-17"/>
                  <c:y val="5.0552922590837282E-2"/>
                </c:manualLayout>
              </c:layout>
              <c:spPr/>
              <c:txPr>
                <a:bodyPr/>
                <a:lstStyle/>
                <a:p>
                  <a:pPr>
                    <a:defRPr/>
                  </a:pPr>
                  <a:endParaRPr lang="ru-RU"/>
                </a:p>
              </c:txPr>
              <c:dLblPos val="r"/>
              <c:showLegendKey val="0"/>
              <c:showVal val="1"/>
              <c:showCatName val="0"/>
              <c:showSerName val="0"/>
              <c:showPercent val="0"/>
              <c:showBubbleSize val="0"/>
            </c:dLbl>
            <c:dLbl>
              <c:idx val="3"/>
              <c:layout>
                <c:manualLayout>
                  <c:x val="0"/>
                  <c:y val="3.15955766192733E-2"/>
                </c:manualLayout>
              </c:layout>
              <c:spPr/>
              <c:txPr>
                <a:bodyPr/>
                <a:lstStyle/>
                <a:p>
                  <a:pPr>
                    <a:defRPr/>
                  </a:pPr>
                  <a:endParaRPr lang="ru-RU"/>
                </a:p>
              </c:txPr>
              <c:dLblPos val="r"/>
              <c:showLegendKey val="0"/>
              <c:showVal val="1"/>
              <c:showCatName val="0"/>
              <c:showSerName val="0"/>
              <c:showPercent val="0"/>
              <c:showBubbleSize val="0"/>
            </c:dLbl>
            <c:dLbl>
              <c:idx val="4"/>
              <c:layout>
                <c:manualLayout>
                  <c:x val="4.0650406504065045E-3"/>
                  <c:y val="-2.5276461295418641E-2"/>
                </c:manualLayout>
              </c:layout>
              <c:spPr/>
              <c:txPr>
                <a:bodyPr/>
                <a:lstStyle/>
                <a:p>
                  <a:pPr>
                    <a:defRPr/>
                  </a:pPr>
                  <a:endParaRPr lang="ru-RU"/>
                </a:p>
              </c:txPr>
              <c:dLblPos val="r"/>
              <c:showLegendKey val="0"/>
              <c:showVal val="1"/>
              <c:showCatName val="0"/>
              <c:showSerName val="0"/>
              <c:showPercent val="0"/>
              <c:showBubbleSize val="0"/>
            </c:dLbl>
            <c:spPr>
              <a:noFill/>
              <a:ln w="25388">
                <a:noFill/>
              </a:ln>
            </c:spPr>
            <c:showLegendKey val="0"/>
            <c:showVal val="1"/>
            <c:showCatName val="0"/>
            <c:showSerName val="0"/>
            <c:showPercent val="0"/>
            <c:showBubbleSize val="0"/>
            <c:showLeaderLines val="0"/>
          </c:dLbls>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104.2</c:v>
                </c:pt>
                <c:pt idx="1">
                  <c:v>102.2</c:v>
                </c:pt>
                <c:pt idx="2">
                  <c:v>104</c:v>
                </c:pt>
                <c:pt idx="3">
                  <c:v>106.1</c:v>
                </c:pt>
                <c:pt idx="4">
                  <c:v>108.1</c:v>
                </c:pt>
                <c:pt idx="5">
                  <c:v>101.9</c:v>
                </c:pt>
                <c:pt idx="6">
                  <c:v>107.2</c:v>
                </c:pt>
              </c:numCache>
            </c:numRef>
          </c:val>
          <c:smooth val="0"/>
        </c:ser>
        <c:dLbls>
          <c:showLegendKey val="0"/>
          <c:showVal val="0"/>
          <c:showCatName val="0"/>
          <c:showSerName val="0"/>
          <c:showPercent val="0"/>
          <c:showBubbleSize val="0"/>
        </c:dLbls>
        <c:marker val="1"/>
        <c:smooth val="0"/>
        <c:axId val="134116864"/>
        <c:axId val="134118400"/>
      </c:lineChart>
      <c:catAx>
        <c:axId val="134116864"/>
        <c:scaling>
          <c:orientation val="minMax"/>
        </c:scaling>
        <c:delete val="0"/>
        <c:axPos val="b"/>
        <c:numFmt formatCode="General" sourceLinked="1"/>
        <c:majorTickMark val="none"/>
        <c:minorTickMark val="none"/>
        <c:tickLblPos val="nextTo"/>
        <c:crossAx val="134118400"/>
        <c:crosses val="autoZero"/>
        <c:auto val="1"/>
        <c:lblAlgn val="ctr"/>
        <c:lblOffset val="100"/>
        <c:noMultiLvlLbl val="0"/>
      </c:catAx>
      <c:valAx>
        <c:axId val="134118400"/>
        <c:scaling>
          <c:orientation val="minMax"/>
        </c:scaling>
        <c:delete val="0"/>
        <c:axPos val="l"/>
        <c:majorGridlines/>
        <c:numFmt formatCode="General" sourceLinked="1"/>
        <c:majorTickMark val="none"/>
        <c:minorTickMark val="none"/>
        <c:tickLblPos val="nextTo"/>
        <c:crossAx val="13411686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ru-RU" sz="1200" b="0">
                <a:latin typeface="Times New Roman" pitchFamily="18" charset="0"/>
                <a:cs typeface="Times New Roman" pitchFamily="18" charset="0"/>
              </a:rPr>
              <a:t>Молоко, тыс.тонн</a:t>
            </a:r>
          </a:p>
        </c:rich>
      </c:tx>
      <c:overlay val="0"/>
    </c:title>
    <c:autoTitleDeleted val="0"/>
    <c:plotArea>
      <c:layout>
        <c:manualLayout>
          <c:layoutTarget val="inner"/>
          <c:xMode val="edge"/>
          <c:yMode val="edge"/>
          <c:x val="6.1377245508982034E-2"/>
          <c:y val="0.22033898305084745"/>
          <c:w val="0.91916167664670656"/>
          <c:h val="0.51694915254237284"/>
        </c:manualLayout>
      </c:layout>
      <c:lineChart>
        <c:grouping val="standard"/>
        <c:varyColors val="0"/>
        <c:ser>
          <c:idx val="0"/>
          <c:order val="0"/>
          <c:tx>
            <c:strRef>
              <c:f>Лист1!$B$1</c:f>
              <c:strCache>
                <c:ptCount val="1"/>
                <c:pt idx="0">
                  <c:v>Молоко, тыс.тонн</c:v>
                </c:pt>
              </c:strCache>
            </c:strRef>
          </c:tx>
          <c:marker>
            <c:symbol val="diamond"/>
            <c:size val="13"/>
          </c:marker>
          <c:dLbls>
            <c:dLbl>
              <c:idx val="0"/>
              <c:layout>
                <c:manualLayout>
                  <c:x val="-2.0898641588296763E-3"/>
                  <c:y val="6.6504376196003384E-2"/>
                </c:manualLayout>
              </c:layout>
              <c:spPr/>
              <c:txPr>
                <a:bodyPr/>
                <a:lstStyle/>
                <a:p>
                  <a:pPr>
                    <a:defRPr/>
                  </a:pPr>
                  <a:endParaRPr lang="ru-RU"/>
                </a:p>
              </c:txPr>
              <c:dLblPos val="r"/>
              <c:showLegendKey val="0"/>
              <c:showVal val="1"/>
              <c:showCatName val="0"/>
              <c:showSerName val="0"/>
              <c:showPercent val="0"/>
              <c:showBubbleSize val="0"/>
            </c:dLbl>
            <c:dLbl>
              <c:idx val="1"/>
              <c:layout>
                <c:manualLayout>
                  <c:x val="2.0898641588296763E-3"/>
                  <c:y val="6.3491963902918516E-2"/>
                </c:manualLayout>
              </c:layout>
              <c:spPr/>
              <c:txPr>
                <a:bodyPr/>
                <a:lstStyle/>
                <a:p>
                  <a:pPr>
                    <a:defRPr/>
                  </a:pPr>
                  <a:endParaRPr lang="ru-RU"/>
                </a:p>
              </c:txPr>
              <c:dLblPos val="r"/>
              <c:showLegendKey val="0"/>
              <c:showVal val="1"/>
              <c:showCatName val="0"/>
              <c:showSerName val="0"/>
              <c:showPercent val="0"/>
              <c:showBubbleSize val="0"/>
            </c:dLbl>
            <c:dLbl>
              <c:idx val="2"/>
              <c:layout>
                <c:manualLayout>
                  <c:x val="-3.8617892199211773E-2"/>
                  <c:y val="-0.12861728937269296"/>
                </c:manualLayout>
              </c:layout>
              <c:spPr/>
              <c:txPr>
                <a:bodyPr/>
                <a:lstStyle/>
                <a:p>
                  <a:pPr>
                    <a:defRPr/>
                  </a:pPr>
                  <a:endParaRPr lang="ru-RU"/>
                </a:p>
              </c:txPr>
              <c:dLblPos val="r"/>
              <c:showLegendKey val="0"/>
              <c:showVal val="1"/>
              <c:showCatName val="0"/>
              <c:showSerName val="0"/>
              <c:showPercent val="0"/>
              <c:showBubbleSize val="0"/>
            </c:dLbl>
            <c:dLbl>
              <c:idx val="3"/>
              <c:layout>
                <c:manualLayout>
                  <c:x val="-4.0650406504065045E-3"/>
                  <c:y val="-8.0808080808080815E-2"/>
                </c:manualLayout>
              </c:layout>
              <c:spPr/>
              <c:txPr>
                <a:bodyPr/>
                <a:lstStyle/>
                <a:p>
                  <a:pPr>
                    <a:defRPr/>
                  </a:pPr>
                  <a:endParaRPr lang="ru-RU"/>
                </a:p>
              </c:txPr>
              <c:dLblPos val="r"/>
              <c:showLegendKey val="0"/>
              <c:showVal val="1"/>
              <c:showCatName val="0"/>
              <c:showSerName val="0"/>
              <c:showPercent val="0"/>
              <c:showBubbleSize val="0"/>
            </c:dLbl>
            <c:dLbl>
              <c:idx val="4"/>
              <c:layout>
                <c:manualLayout>
                  <c:x val="0"/>
                  <c:y val="3.4632034632034632E-2"/>
                </c:manualLayout>
              </c:layout>
              <c:spPr/>
              <c:txPr>
                <a:bodyPr/>
                <a:lstStyle/>
                <a:p>
                  <a:pPr>
                    <a:defRPr/>
                  </a:pPr>
                  <a:endParaRPr lang="ru-RU"/>
                </a:p>
              </c:txPr>
              <c:dLblPos val="r"/>
              <c:showLegendKey val="0"/>
              <c:showVal val="1"/>
              <c:showCatName val="0"/>
              <c:showSerName val="0"/>
              <c:showPercent val="0"/>
              <c:showBubbleSize val="0"/>
            </c:dLbl>
            <c:spPr>
              <a:noFill/>
              <a:ln w="25405">
                <a:noFill/>
              </a:ln>
            </c:spPr>
            <c:showLegendKey val="0"/>
            <c:showVal val="1"/>
            <c:showCatName val="0"/>
            <c:showSerName val="0"/>
            <c:showPercent val="0"/>
            <c:showBubbleSize val="0"/>
            <c:showLeaderLines val="0"/>
          </c:dLbls>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4.5</c:v>
                </c:pt>
                <c:pt idx="1">
                  <c:v>7.7</c:v>
                </c:pt>
                <c:pt idx="2">
                  <c:v>5</c:v>
                </c:pt>
                <c:pt idx="3">
                  <c:v>4.0999999999999996</c:v>
                </c:pt>
                <c:pt idx="4">
                  <c:v>3.4</c:v>
                </c:pt>
                <c:pt idx="5">
                  <c:v>3.4</c:v>
                </c:pt>
                <c:pt idx="6">
                  <c:v>3.5</c:v>
                </c:pt>
              </c:numCache>
            </c:numRef>
          </c:val>
          <c:smooth val="0"/>
        </c:ser>
        <c:dLbls>
          <c:showLegendKey val="0"/>
          <c:showVal val="0"/>
          <c:showCatName val="0"/>
          <c:showSerName val="0"/>
          <c:showPercent val="0"/>
          <c:showBubbleSize val="0"/>
        </c:dLbls>
        <c:marker val="1"/>
        <c:smooth val="0"/>
        <c:axId val="134325376"/>
        <c:axId val="134326912"/>
      </c:lineChart>
      <c:catAx>
        <c:axId val="134325376"/>
        <c:scaling>
          <c:orientation val="minMax"/>
        </c:scaling>
        <c:delete val="0"/>
        <c:axPos val="b"/>
        <c:numFmt formatCode="General" sourceLinked="1"/>
        <c:majorTickMark val="none"/>
        <c:minorTickMark val="none"/>
        <c:tickLblPos val="nextTo"/>
        <c:crossAx val="134326912"/>
        <c:crosses val="autoZero"/>
        <c:auto val="1"/>
        <c:lblAlgn val="ctr"/>
        <c:lblOffset val="100"/>
        <c:noMultiLvlLbl val="0"/>
      </c:catAx>
      <c:valAx>
        <c:axId val="134326912"/>
        <c:scaling>
          <c:orientation val="minMax"/>
        </c:scaling>
        <c:delete val="0"/>
        <c:axPos val="l"/>
        <c:majorGridlines/>
        <c:numFmt formatCode="General" sourceLinked="1"/>
        <c:majorTickMark val="none"/>
        <c:minorTickMark val="none"/>
        <c:tickLblPos val="nextTo"/>
        <c:crossAx val="13432537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ru-RU" sz="1199" b="0">
                <a:latin typeface="Times New Roman" pitchFamily="18" charset="0"/>
                <a:cs typeface="Times New Roman" pitchFamily="18" charset="0"/>
              </a:rPr>
              <a:t>Яйцо, млн.шт.</a:t>
            </a:r>
          </a:p>
        </c:rich>
      </c:tx>
      <c:overlay val="0"/>
    </c:title>
    <c:autoTitleDeleted val="0"/>
    <c:plotArea>
      <c:layout>
        <c:manualLayout>
          <c:layoutTarget val="inner"/>
          <c:xMode val="edge"/>
          <c:yMode val="edge"/>
          <c:x val="7.3065902578796568E-2"/>
          <c:y val="0.19377162629757785"/>
          <c:w val="0.90830945558739251"/>
          <c:h val="0.57785467128027679"/>
        </c:manualLayout>
      </c:layout>
      <c:lineChart>
        <c:grouping val="standard"/>
        <c:varyColors val="0"/>
        <c:ser>
          <c:idx val="0"/>
          <c:order val="0"/>
          <c:tx>
            <c:strRef>
              <c:f>Лист1!$B$1</c:f>
              <c:strCache>
                <c:ptCount val="1"/>
                <c:pt idx="0">
                  <c:v>Яйцо, млн. шт.</c:v>
                </c:pt>
              </c:strCache>
            </c:strRef>
          </c:tx>
          <c:marker>
            <c:symbol val="diamond"/>
            <c:size val="12"/>
          </c:marker>
          <c:dLbls>
            <c:dLbl>
              <c:idx val="0"/>
              <c:layout>
                <c:manualLayout>
                  <c:x val="0"/>
                  <c:y val="2.7491408934707903E-2"/>
                </c:manualLayout>
              </c:layout>
              <c:spPr/>
              <c:txPr>
                <a:bodyPr/>
                <a:lstStyle/>
                <a:p>
                  <a:pPr>
                    <a:defRPr/>
                  </a:pPr>
                  <a:endParaRPr lang="ru-RU"/>
                </a:p>
              </c:txPr>
              <c:dLblPos val="r"/>
              <c:showLegendKey val="0"/>
              <c:showVal val="1"/>
              <c:showCatName val="0"/>
              <c:showSerName val="0"/>
              <c:showPercent val="0"/>
              <c:showBubbleSize val="0"/>
            </c:dLbl>
            <c:dLbl>
              <c:idx val="1"/>
              <c:layout>
                <c:manualLayout>
                  <c:x val="0"/>
                  <c:y val="-3.6655211912943873E-2"/>
                </c:manualLayout>
              </c:layout>
              <c:spPr/>
              <c:txPr>
                <a:bodyPr/>
                <a:lstStyle/>
                <a:p>
                  <a:pPr>
                    <a:defRPr/>
                  </a:pPr>
                  <a:endParaRPr lang="ru-RU"/>
                </a:p>
              </c:txPr>
              <c:dLblPos val="r"/>
              <c:showLegendKey val="0"/>
              <c:showVal val="1"/>
              <c:showCatName val="0"/>
              <c:showSerName val="0"/>
              <c:showPercent val="0"/>
              <c:showBubbleSize val="0"/>
            </c:dLbl>
            <c:dLbl>
              <c:idx val="3"/>
              <c:layout>
                <c:manualLayout>
                  <c:x val="4.1472265422498704E-3"/>
                  <c:y val="-5.4982817869415807E-2"/>
                </c:manualLayout>
              </c:layout>
              <c:spPr/>
              <c:txPr>
                <a:bodyPr/>
                <a:lstStyle/>
                <a:p>
                  <a:pPr>
                    <a:defRPr/>
                  </a:pPr>
                  <a:endParaRPr lang="ru-RU"/>
                </a:p>
              </c:txPr>
              <c:dLblPos val="r"/>
              <c:showLegendKey val="0"/>
              <c:showVal val="1"/>
              <c:showCatName val="0"/>
              <c:showSerName val="0"/>
              <c:showPercent val="0"/>
              <c:showBubbleSize val="0"/>
            </c:dLbl>
            <c:dLbl>
              <c:idx val="4"/>
              <c:layout>
                <c:manualLayout>
                  <c:x val="0"/>
                  <c:y val="2.2909507445589835E-2"/>
                </c:manualLayout>
              </c:layout>
              <c:spPr/>
              <c:txPr>
                <a:bodyPr/>
                <a:lstStyle/>
                <a:p>
                  <a:pPr>
                    <a:defRPr/>
                  </a:pPr>
                  <a:endParaRPr lang="ru-RU"/>
                </a:p>
              </c:txPr>
              <c:dLblPos val="r"/>
              <c:showLegendKey val="0"/>
              <c:showVal val="1"/>
              <c:showCatName val="0"/>
              <c:showSerName val="0"/>
              <c:showPercent val="0"/>
              <c:showBubbleSize val="0"/>
            </c:dLbl>
            <c:spPr>
              <a:noFill/>
              <a:ln w="25387">
                <a:noFill/>
              </a:ln>
            </c:spPr>
            <c:showLegendKey val="0"/>
            <c:showVal val="1"/>
            <c:showCatName val="0"/>
            <c:showSerName val="0"/>
            <c:showPercent val="0"/>
            <c:showBubbleSize val="0"/>
            <c:showLeaderLines val="0"/>
          </c:dLbls>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13.9</c:v>
                </c:pt>
                <c:pt idx="1">
                  <c:v>12.9</c:v>
                </c:pt>
                <c:pt idx="2">
                  <c:v>5.4</c:v>
                </c:pt>
                <c:pt idx="3">
                  <c:v>3.8</c:v>
                </c:pt>
                <c:pt idx="4">
                  <c:v>4</c:v>
                </c:pt>
                <c:pt idx="5">
                  <c:v>4</c:v>
                </c:pt>
                <c:pt idx="6">
                  <c:v>1.8</c:v>
                </c:pt>
              </c:numCache>
            </c:numRef>
          </c:val>
          <c:smooth val="0"/>
        </c:ser>
        <c:dLbls>
          <c:showLegendKey val="0"/>
          <c:showVal val="0"/>
          <c:showCatName val="0"/>
          <c:showSerName val="0"/>
          <c:showPercent val="0"/>
          <c:showBubbleSize val="0"/>
        </c:dLbls>
        <c:marker val="1"/>
        <c:smooth val="0"/>
        <c:axId val="134427008"/>
        <c:axId val="134428544"/>
      </c:lineChart>
      <c:catAx>
        <c:axId val="134427008"/>
        <c:scaling>
          <c:orientation val="minMax"/>
        </c:scaling>
        <c:delete val="0"/>
        <c:axPos val="b"/>
        <c:numFmt formatCode="General" sourceLinked="1"/>
        <c:majorTickMark val="none"/>
        <c:minorTickMark val="none"/>
        <c:tickLblPos val="nextTo"/>
        <c:crossAx val="134428544"/>
        <c:crosses val="autoZero"/>
        <c:auto val="1"/>
        <c:lblAlgn val="ctr"/>
        <c:lblOffset val="100"/>
        <c:noMultiLvlLbl val="0"/>
      </c:catAx>
      <c:valAx>
        <c:axId val="134428544"/>
        <c:scaling>
          <c:orientation val="minMax"/>
        </c:scaling>
        <c:delete val="0"/>
        <c:axPos val="l"/>
        <c:majorGridlines/>
        <c:numFmt formatCode="General" sourceLinked="1"/>
        <c:majorTickMark val="none"/>
        <c:minorTickMark val="none"/>
        <c:tickLblPos val="nextTo"/>
        <c:crossAx val="13442700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4"/>
      <c:rotY val="20"/>
      <c:depthPercent val="5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Sheet1!$A$2</c:f>
              <c:strCache>
                <c:ptCount val="1"/>
                <c:pt idx="0">
                  <c:v>КРС,всего</c:v>
                </c:pt>
              </c:strCache>
            </c:strRef>
          </c:tx>
          <c:spPr>
            <a:solidFill>
              <a:srgbClr val="9999FF"/>
            </a:solidFill>
            <a:ln w="12706">
              <a:solidFill>
                <a:srgbClr val="000000"/>
              </a:solidFill>
              <a:prstDash val="solid"/>
            </a:ln>
          </c:spPr>
          <c:invertIfNegative val="0"/>
          <c:cat>
            <c:strRef>
              <c:f>Sheet1!$B$1:$D$1</c:f>
              <c:strCache>
                <c:ptCount val="3"/>
                <c:pt idx="0">
                  <c:v>с/х предприятия</c:v>
                </c:pt>
                <c:pt idx="1">
                  <c:v>ЛПХ</c:v>
                </c:pt>
                <c:pt idx="2">
                  <c:v>КФХ и  ИП</c:v>
                </c:pt>
              </c:strCache>
            </c:strRef>
          </c:cat>
          <c:val>
            <c:numRef>
              <c:f>Sheet1!$B$2:$D$2</c:f>
              <c:numCache>
                <c:formatCode>General</c:formatCode>
                <c:ptCount val="3"/>
                <c:pt idx="0">
                  <c:v>99</c:v>
                </c:pt>
                <c:pt idx="1">
                  <c:v>1129</c:v>
                </c:pt>
                <c:pt idx="2">
                  <c:v>952</c:v>
                </c:pt>
              </c:numCache>
            </c:numRef>
          </c:val>
        </c:ser>
        <c:ser>
          <c:idx val="1"/>
          <c:order val="1"/>
          <c:tx>
            <c:strRef>
              <c:f>Sheet1!$A$3</c:f>
              <c:strCache>
                <c:ptCount val="1"/>
                <c:pt idx="0">
                  <c:v>в тч.коровы</c:v>
                </c:pt>
              </c:strCache>
            </c:strRef>
          </c:tx>
          <c:spPr>
            <a:solidFill>
              <a:srgbClr val="993366"/>
            </a:solidFill>
            <a:ln w="12706">
              <a:solidFill>
                <a:srgbClr val="000000"/>
              </a:solidFill>
              <a:prstDash val="solid"/>
            </a:ln>
          </c:spPr>
          <c:invertIfNegative val="0"/>
          <c:cat>
            <c:strRef>
              <c:f>Sheet1!$B$1:$D$1</c:f>
              <c:strCache>
                <c:ptCount val="3"/>
                <c:pt idx="0">
                  <c:v>с/х предприятия</c:v>
                </c:pt>
                <c:pt idx="1">
                  <c:v>ЛПХ</c:v>
                </c:pt>
                <c:pt idx="2">
                  <c:v>КФХ и  ИП</c:v>
                </c:pt>
              </c:strCache>
            </c:strRef>
          </c:cat>
          <c:val>
            <c:numRef>
              <c:f>Sheet1!$B$3:$D$3</c:f>
              <c:numCache>
                <c:formatCode>General</c:formatCode>
                <c:ptCount val="3"/>
                <c:pt idx="0">
                  <c:v>49</c:v>
                </c:pt>
                <c:pt idx="1">
                  <c:v>569</c:v>
                </c:pt>
                <c:pt idx="2">
                  <c:v>473</c:v>
                </c:pt>
              </c:numCache>
            </c:numRef>
          </c:val>
        </c:ser>
        <c:ser>
          <c:idx val="2"/>
          <c:order val="2"/>
          <c:tx>
            <c:strRef>
              <c:f>Sheet1!$A$4</c:f>
              <c:strCache>
                <c:ptCount val="1"/>
                <c:pt idx="0">
                  <c:v>Свиньи</c:v>
                </c:pt>
              </c:strCache>
            </c:strRef>
          </c:tx>
          <c:spPr>
            <a:solidFill>
              <a:srgbClr val="FFFFCC"/>
            </a:solidFill>
            <a:ln w="12706">
              <a:solidFill>
                <a:srgbClr val="000000"/>
              </a:solidFill>
              <a:prstDash val="solid"/>
            </a:ln>
          </c:spPr>
          <c:invertIfNegative val="0"/>
          <c:cat>
            <c:strRef>
              <c:f>Sheet1!$B$1:$D$1</c:f>
              <c:strCache>
                <c:ptCount val="3"/>
                <c:pt idx="0">
                  <c:v>с/х предприятия</c:v>
                </c:pt>
                <c:pt idx="1">
                  <c:v>ЛПХ</c:v>
                </c:pt>
                <c:pt idx="2">
                  <c:v>КФХ и  ИП</c:v>
                </c:pt>
              </c:strCache>
            </c:strRef>
          </c:cat>
          <c:val>
            <c:numRef>
              <c:f>Sheet1!$B$4:$D$4</c:f>
              <c:numCache>
                <c:formatCode>General</c:formatCode>
                <c:ptCount val="3"/>
                <c:pt idx="0">
                  <c:v>0</c:v>
                </c:pt>
                <c:pt idx="1">
                  <c:v>1086</c:v>
                </c:pt>
                <c:pt idx="2">
                  <c:v>270</c:v>
                </c:pt>
              </c:numCache>
            </c:numRef>
          </c:val>
        </c:ser>
        <c:ser>
          <c:idx val="3"/>
          <c:order val="3"/>
          <c:tx>
            <c:strRef>
              <c:f>Sheet1!$A$5</c:f>
              <c:strCache>
                <c:ptCount val="1"/>
                <c:pt idx="0">
                  <c:v>Овцы и козы</c:v>
                </c:pt>
              </c:strCache>
            </c:strRef>
          </c:tx>
          <c:spPr>
            <a:solidFill>
              <a:srgbClr val="CCFFFF"/>
            </a:solidFill>
            <a:ln w="12706">
              <a:solidFill>
                <a:srgbClr val="000000"/>
              </a:solidFill>
              <a:prstDash val="solid"/>
            </a:ln>
          </c:spPr>
          <c:invertIfNegative val="0"/>
          <c:cat>
            <c:strRef>
              <c:f>Sheet1!$B$1:$D$1</c:f>
              <c:strCache>
                <c:ptCount val="3"/>
                <c:pt idx="0">
                  <c:v>с/х предприятия</c:v>
                </c:pt>
                <c:pt idx="1">
                  <c:v>ЛПХ</c:v>
                </c:pt>
                <c:pt idx="2">
                  <c:v>КФХ и  ИП</c:v>
                </c:pt>
              </c:strCache>
            </c:strRef>
          </c:cat>
          <c:val>
            <c:numRef>
              <c:f>Sheet1!$B$5:$D$5</c:f>
              <c:numCache>
                <c:formatCode>General</c:formatCode>
                <c:ptCount val="3"/>
                <c:pt idx="0">
                  <c:v>13</c:v>
                </c:pt>
                <c:pt idx="1">
                  <c:v>1255</c:v>
                </c:pt>
                <c:pt idx="2">
                  <c:v>4470</c:v>
                </c:pt>
              </c:numCache>
            </c:numRef>
          </c:val>
        </c:ser>
        <c:dLbls>
          <c:showLegendKey val="0"/>
          <c:showVal val="0"/>
          <c:showCatName val="0"/>
          <c:showSerName val="0"/>
          <c:showPercent val="0"/>
          <c:showBubbleSize val="0"/>
        </c:dLbls>
        <c:gapWidth val="200"/>
        <c:gapDepth val="20"/>
        <c:shape val="box"/>
        <c:axId val="142836096"/>
        <c:axId val="142837632"/>
        <c:axId val="0"/>
      </c:bar3DChart>
      <c:catAx>
        <c:axId val="142836096"/>
        <c:scaling>
          <c:orientation val="minMax"/>
        </c:scaling>
        <c:delete val="0"/>
        <c:axPos val="b"/>
        <c:numFmt formatCode="General" sourceLinked="1"/>
        <c:majorTickMark val="out"/>
        <c:minorTickMark val="none"/>
        <c:tickLblPos val="low"/>
        <c:spPr>
          <a:ln w="9529">
            <a:noFill/>
          </a:ln>
        </c:spPr>
        <c:txPr>
          <a:bodyPr rot="0" vert="horz"/>
          <a:lstStyle/>
          <a:p>
            <a:pPr>
              <a:defRPr sz="800" b="0" i="0" u="none" strike="noStrike" baseline="0">
                <a:solidFill>
                  <a:srgbClr val="000000"/>
                </a:solidFill>
                <a:latin typeface="Arial"/>
                <a:ea typeface="Arial"/>
                <a:cs typeface="Arial"/>
              </a:defRPr>
            </a:pPr>
            <a:endParaRPr lang="ru-RU"/>
          </a:p>
        </c:txPr>
        <c:crossAx val="142837632"/>
        <c:crosses val="autoZero"/>
        <c:auto val="1"/>
        <c:lblAlgn val="ctr"/>
        <c:lblOffset val="100"/>
        <c:tickLblSkip val="1"/>
        <c:tickMarkSkip val="1"/>
        <c:noMultiLvlLbl val="0"/>
      </c:catAx>
      <c:valAx>
        <c:axId val="142837632"/>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ru-RU"/>
          </a:p>
        </c:txPr>
        <c:crossAx val="142836096"/>
        <c:crosses val="autoZero"/>
        <c:crossBetween val="between"/>
      </c:valAx>
      <c:dTable>
        <c:showHorzBorder val="1"/>
        <c:showVertBorder val="1"/>
        <c:showOutline val="1"/>
        <c:showKeys val="1"/>
        <c:spPr>
          <a:ln w="3176">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dTable>
      <c:spPr>
        <a:noFill/>
        <a:ln w="25411">
          <a:noFill/>
        </a:ln>
      </c:spPr>
    </c:plotArea>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403" b="0">
                <a:latin typeface="Times New Roman" pitchFamily="18" charset="0"/>
                <a:cs typeface="Times New Roman" pitchFamily="18" charset="0"/>
              </a:defRPr>
            </a:pPr>
            <a:r>
              <a:rPr lang="ru-RU" sz="852" b="0">
                <a:latin typeface="Times New Roman" pitchFamily="18" charset="0"/>
                <a:cs typeface="Times New Roman" pitchFamily="18" charset="0"/>
              </a:rPr>
              <a:t>Объем отгруженных товаров собственного производства - всего,</a:t>
            </a:r>
          </a:p>
          <a:p>
            <a:pPr>
              <a:defRPr sz="403" b="0">
                <a:latin typeface="Times New Roman" pitchFamily="18" charset="0"/>
                <a:cs typeface="Times New Roman" pitchFamily="18" charset="0"/>
              </a:defRPr>
            </a:pPr>
            <a:r>
              <a:rPr lang="ru-RU" sz="852" b="0">
                <a:latin typeface="Times New Roman" pitchFamily="18" charset="0"/>
                <a:cs typeface="Times New Roman" pitchFamily="18" charset="0"/>
              </a:rPr>
              <a:t> млн. руб.</a:t>
            </a:r>
          </a:p>
        </c:rich>
      </c:tx>
      <c:overlay val="0"/>
    </c:title>
    <c:autoTitleDeleted val="0"/>
    <c:plotArea>
      <c:layout>
        <c:manualLayout>
          <c:layoutTarget val="inner"/>
          <c:xMode val="edge"/>
          <c:yMode val="edge"/>
          <c:x val="1.1318328279942363E-2"/>
          <c:y val="0.17787898495021873"/>
          <c:w val="0.95849946297354471"/>
          <c:h val="0.66561729616841125"/>
        </c:manualLayout>
      </c:layout>
      <c:lineChart>
        <c:grouping val="standard"/>
        <c:varyColors val="0"/>
        <c:ser>
          <c:idx val="0"/>
          <c:order val="0"/>
          <c:tx>
            <c:strRef>
              <c:f>Лист1!$B$1</c:f>
              <c:strCache>
                <c:ptCount val="1"/>
                <c:pt idx="0">
                  <c:v>Объем отгруженных товаров собственного производства - всего, млн. руб.</c:v>
                </c:pt>
              </c:strCache>
            </c:strRef>
          </c:tx>
          <c:marker>
            <c:symbol val="diamond"/>
            <c:size val="6"/>
          </c:marker>
          <c:dLbls>
            <c:dLbl>
              <c:idx val="0"/>
              <c:layout>
                <c:manualLayout>
                  <c:x val="-6.6023581632997111E-2"/>
                  <c:y val="-0.104389075675011"/>
                </c:manualLayout>
              </c:layout>
              <c:spPr/>
              <c:txPr>
                <a:bodyPr/>
                <a:lstStyle/>
                <a:p>
                  <a:pPr>
                    <a:defRPr sz="757">
                      <a:latin typeface="Times New Roman" pitchFamily="18" charset="0"/>
                      <a:cs typeface="Times New Roman" pitchFamily="18" charset="0"/>
                    </a:defRPr>
                  </a:pPr>
                  <a:endParaRPr lang="ru-RU"/>
                </a:p>
              </c:txPr>
              <c:dLblPos val="r"/>
              <c:showLegendKey val="0"/>
              <c:showVal val="1"/>
              <c:showCatName val="0"/>
              <c:showSerName val="0"/>
              <c:showPercent val="0"/>
              <c:showBubbleSize val="0"/>
            </c:dLbl>
            <c:dLbl>
              <c:idx val="1"/>
              <c:layout>
                <c:manualLayout>
                  <c:x val="-5.2818865306397692E-2"/>
                  <c:y val="7.9335697513008355E-2"/>
                </c:manualLayout>
              </c:layout>
              <c:spPr/>
              <c:txPr>
                <a:bodyPr/>
                <a:lstStyle/>
                <a:p>
                  <a:pPr>
                    <a:defRPr sz="757">
                      <a:latin typeface="Times New Roman" pitchFamily="18" charset="0"/>
                      <a:cs typeface="Times New Roman" pitchFamily="18" charset="0"/>
                    </a:defRPr>
                  </a:pPr>
                  <a:endParaRPr lang="ru-RU"/>
                </a:p>
              </c:txPr>
              <c:dLblPos val="r"/>
              <c:showLegendKey val="0"/>
              <c:showVal val="1"/>
              <c:showCatName val="0"/>
              <c:showSerName val="0"/>
              <c:showPercent val="0"/>
              <c:showBubbleSize val="0"/>
            </c:dLbl>
            <c:dLbl>
              <c:idx val="2"/>
              <c:layout>
                <c:manualLayout>
                  <c:x val="-5.8478029446368908E-2"/>
                  <c:y val="-7.9335697513008355E-2"/>
                </c:manualLayout>
              </c:layout>
              <c:spPr/>
              <c:txPr>
                <a:bodyPr/>
                <a:lstStyle/>
                <a:p>
                  <a:pPr>
                    <a:defRPr sz="757">
                      <a:latin typeface="Times New Roman" pitchFamily="18" charset="0"/>
                      <a:cs typeface="Times New Roman" pitchFamily="18" charset="0"/>
                    </a:defRPr>
                  </a:pPr>
                  <a:endParaRPr lang="ru-RU"/>
                </a:p>
              </c:txPr>
              <c:dLblPos val="r"/>
              <c:showLegendKey val="0"/>
              <c:showVal val="1"/>
              <c:showCatName val="0"/>
              <c:showSerName val="0"/>
              <c:showPercent val="0"/>
              <c:showBubbleSize val="0"/>
            </c:dLbl>
            <c:dLbl>
              <c:idx val="3"/>
              <c:layout>
                <c:manualLayout>
                  <c:x val="-5.0932477259740629E-2"/>
                  <c:y val="7.5160134486007918E-2"/>
                </c:manualLayout>
              </c:layout>
              <c:spPr/>
              <c:txPr>
                <a:bodyPr/>
                <a:lstStyle/>
                <a:p>
                  <a:pPr>
                    <a:defRPr sz="757">
                      <a:latin typeface="Times New Roman" pitchFamily="18" charset="0"/>
                      <a:cs typeface="Times New Roman" pitchFamily="18" charset="0"/>
                    </a:defRPr>
                  </a:pPr>
                  <a:endParaRPr lang="ru-RU"/>
                </a:p>
              </c:txPr>
              <c:dLblPos val="r"/>
              <c:showLegendKey val="0"/>
              <c:showVal val="1"/>
              <c:showCatName val="0"/>
              <c:showSerName val="0"/>
              <c:showPercent val="0"/>
              <c:showBubbleSize val="0"/>
            </c:dLbl>
            <c:dLbl>
              <c:idx val="4"/>
              <c:layout>
                <c:manualLayout>
                  <c:x val="-4.9046089213083573E-2"/>
                  <c:y val="-8.3511260540008792E-2"/>
                </c:manualLayout>
              </c:layout>
              <c:spPr/>
              <c:txPr>
                <a:bodyPr/>
                <a:lstStyle/>
                <a:p>
                  <a:pPr>
                    <a:defRPr sz="757">
                      <a:latin typeface="Times New Roman" pitchFamily="18" charset="0"/>
                      <a:cs typeface="Times New Roman" pitchFamily="18" charset="0"/>
                    </a:defRPr>
                  </a:pPr>
                  <a:endParaRPr lang="ru-RU"/>
                </a:p>
              </c:txPr>
              <c:dLblPos val="r"/>
              <c:showLegendKey val="0"/>
              <c:showVal val="1"/>
              <c:showCatName val="0"/>
              <c:showSerName val="0"/>
              <c:showPercent val="0"/>
              <c:showBubbleSize val="0"/>
            </c:dLbl>
            <c:spPr>
              <a:noFill/>
              <a:ln w="12024">
                <a:noFill/>
              </a:ln>
            </c:spPr>
            <c:txPr>
              <a:bodyPr/>
              <a:lstStyle/>
              <a:p>
                <a:pPr>
                  <a:defRPr sz="757">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Лист1!$A$2:$A$8</c:f>
              <c:numCache>
                <c:formatCode>General</c:formatCode>
                <c:ptCount val="7"/>
                <c:pt idx="0">
                  <c:v>2018</c:v>
                </c:pt>
                <c:pt idx="1">
                  <c:v>2019</c:v>
                </c:pt>
                <c:pt idx="2">
                  <c:v>2020</c:v>
                </c:pt>
                <c:pt idx="3">
                  <c:v>2021</c:v>
                </c:pt>
                <c:pt idx="4">
                  <c:v>2022</c:v>
                </c:pt>
                <c:pt idx="5">
                  <c:v>2023</c:v>
                </c:pt>
                <c:pt idx="6">
                  <c:v>2024</c:v>
                </c:pt>
              </c:numCache>
            </c:numRef>
          </c:cat>
          <c:val>
            <c:numRef>
              <c:f>Лист1!$B$2:$B$8</c:f>
              <c:numCache>
                <c:formatCode>General</c:formatCode>
                <c:ptCount val="7"/>
                <c:pt idx="0">
                  <c:v>13982.6</c:v>
                </c:pt>
                <c:pt idx="1">
                  <c:v>14436.3</c:v>
                </c:pt>
                <c:pt idx="2">
                  <c:v>14986</c:v>
                </c:pt>
                <c:pt idx="3">
                  <c:v>19099</c:v>
                </c:pt>
                <c:pt idx="4">
                  <c:v>21495.4</c:v>
                </c:pt>
                <c:pt idx="5">
                  <c:v>23117.5</c:v>
                </c:pt>
                <c:pt idx="6">
                  <c:v>27473.4</c:v>
                </c:pt>
              </c:numCache>
            </c:numRef>
          </c:val>
          <c:smooth val="0"/>
        </c:ser>
        <c:dLbls>
          <c:showLegendKey val="0"/>
          <c:showVal val="0"/>
          <c:showCatName val="0"/>
          <c:showSerName val="0"/>
          <c:showPercent val="0"/>
          <c:showBubbleSize val="0"/>
        </c:dLbls>
        <c:marker val="1"/>
        <c:smooth val="0"/>
        <c:axId val="142865536"/>
        <c:axId val="142867072"/>
      </c:lineChart>
      <c:catAx>
        <c:axId val="142865536"/>
        <c:scaling>
          <c:orientation val="minMax"/>
        </c:scaling>
        <c:delete val="0"/>
        <c:axPos val="b"/>
        <c:numFmt formatCode="General" sourceLinked="1"/>
        <c:majorTickMark val="none"/>
        <c:minorTickMark val="none"/>
        <c:tickLblPos val="nextTo"/>
        <c:txPr>
          <a:bodyPr/>
          <a:lstStyle/>
          <a:p>
            <a:pPr>
              <a:defRPr sz="757" b="0"/>
            </a:pPr>
            <a:endParaRPr lang="ru-RU"/>
          </a:p>
        </c:txPr>
        <c:crossAx val="142867072"/>
        <c:crosses val="autoZero"/>
        <c:auto val="1"/>
        <c:lblAlgn val="ctr"/>
        <c:lblOffset val="100"/>
        <c:noMultiLvlLbl val="0"/>
      </c:catAx>
      <c:valAx>
        <c:axId val="142867072"/>
        <c:scaling>
          <c:orientation val="minMax"/>
        </c:scaling>
        <c:delete val="1"/>
        <c:axPos val="l"/>
        <c:majorGridlines/>
        <c:numFmt formatCode="General" sourceLinked="1"/>
        <c:majorTickMark val="out"/>
        <c:minorTickMark val="none"/>
        <c:tickLblPos val="nextTo"/>
        <c:crossAx val="14286553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B2009-8B24-43C4-B0BC-9B41B16F6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28979</Words>
  <Characters>165185</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Михайловна Вашаева</dc:creator>
  <cp:lastModifiedBy>adm</cp:lastModifiedBy>
  <cp:revision>5</cp:revision>
  <cp:lastPrinted>2025-06-18T07:25:00Z</cp:lastPrinted>
  <dcterms:created xsi:type="dcterms:W3CDTF">2025-06-18T12:28:00Z</dcterms:created>
  <dcterms:modified xsi:type="dcterms:W3CDTF">2025-06-27T06:05:00Z</dcterms:modified>
</cp:coreProperties>
</file>