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20E5297D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A82A36">
        <w:rPr>
          <w:color w:val="C00000"/>
          <w:sz w:val="24"/>
          <w:szCs w:val="24"/>
        </w:rPr>
        <w:t>5</w:t>
      </w:r>
      <w:r w:rsidR="00B44FE8">
        <w:rPr>
          <w:color w:val="C00000"/>
          <w:sz w:val="24"/>
          <w:szCs w:val="24"/>
        </w:rPr>
        <w:t>9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0229A">
        <w:rPr>
          <w:color w:val="C00000"/>
          <w:sz w:val="24"/>
          <w:szCs w:val="24"/>
        </w:rPr>
        <w:t>2</w:t>
      </w:r>
      <w:r w:rsidR="00B44FE8">
        <w:rPr>
          <w:color w:val="C00000"/>
          <w:sz w:val="24"/>
          <w:szCs w:val="24"/>
        </w:rPr>
        <w:t>9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7D67B6">
        <w:rPr>
          <w:color w:val="C00000"/>
          <w:sz w:val="24"/>
          <w:szCs w:val="24"/>
        </w:rPr>
        <w:t>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330D797C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19B524F2" w14:textId="77777777" w:rsidR="00B44FE8" w:rsidRDefault="00B44FE8" w:rsidP="00B44FE8">
      <w:pPr>
        <w:pStyle w:val="aff"/>
        <w:jc w:val="center"/>
        <w:rPr>
          <w:sz w:val="24"/>
          <w:szCs w:val="24"/>
          <w:shd w:val="clear" w:color="auto" w:fill="FFFFFF"/>
        </w:rPr>
      </w:pPr>
      <w:r>
        <w:rPr>
          <w:rFonts w:eastAsia="Calibri"/>
          <w:color w:val="000000"/>
          <w:spacing w:val="-2"/>
          <w:sz w:val="28"/>
          <w:szCs w:val="28"/>
          <w:shd w:val="clear" w:color="auto" w:fill="FFFFFF"/>
          <w:lang w:eastAsia="en-US"/>
        </w:rPr>
        <w:t xml:space="preserve">Заместитель руководителя </w:t>
      </w:r>
      <w:proofErr w:type="spellStart"/>
      <w:r>
        <w:rPr>
          <w:rFonts w:eastAsia="Calibri"/>
          <w:color w:val="000000"/>
          <w:spacing w:val="-2"/>
          <w:sz w:val="28"/>
          <w:szCs w:val="28"/>
          <w:shd w:val="clear" w:color="auto" w:fill="FFFFFF"/>
          <w:lang w:eastAsia="en-US"/>
        </w:rPr>
        <w:t>Средневолжской</w:t>
      </w:r>
      <w:proofErr w:type="spellEnd"/>
      <w:r>
        <w:rPr>
          <w:rFonts w:eastAsia="Calibri"/>
          <w:color w:val="000000"/>
          <w:spacing w:val="-2"/>
          <w:sz w:val="28"/>
          <w:szCs w:val="28"/>
          <w:shd w:val="clear" w:color="auto" w:fill="FFFFFF"/>
          <w:lang w:eastAsia="en-US"/>
        </w:rPr>
        <w:t xml:space="preserve"> межрегиональной территориальной государственной инспекции труда </w:t>
      </w:r>
      <w:r>
        <w:rPr>
          <w:sz w:val="28"/>
          <w:szCs w:val="28"/>
          <w:shd w:val="clear" w:color="auto" w:fill="FFFFFF"/>
        </w:rPr>
        <w:t xml:space="preserve">А.Н. </w:t>
      </w:r>
      <w:proofErr w:type="spellStart"/>
      <w:r>
        <w:rPr>
          <w:sz w:val="28"/>
          <w:szCs w:val="28"/>
          <w:shd w:val="clear" w:color="auto" w:fill="FFFFFF"/>
        </w:rPr>
        <w:t>Тетюшев</w:t>
      </w:r>
      <w:proofErr w:type="spellEnd"/>
      <w:r>
        <w:rPr>
          <w:sz w:val="28"/>
          <w:szCs w:val="28"/>
          <w:shd w:val="clear" w:color="auto" w:fill="FFFFFF"/>
        </w:rPr>
        <w:t xml:space="preserve"> разъясняет про Совмещение. </w:t>
      </w:r>
    </w:p>
    <w:p w14:paraId="555713B5" w14:textId="77777777" w:rsidR="00B44FE8" w:rsidRDefault="00B44FE8" w:rsidP="00B44FE8">
      <w:pPr>
        <w:pStyle w:val="aff"/>
        <w:rPr>
          <w:sz w:val="24"/>
          <w:szCs w:val="24"/>
          <w:shd w:val="clear" w:color="auto" w:fill="FFFFFF"/>
        </w:rPr>
      </w:pPr>
    </w:p>
    <w:p w14:paraId="089BDEA6" w14:textId="77777777" w:rsidR="00B44FE8" w:rsidRDefault="00B44FE8" w:rsidP="00B44FE8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Работодатель имеет право поручить работнику выполнение дополнительной работы.</w:t>
      </w:r>
    </w:p>
    <w:p w14:paraId="5EB93C40" w14:textId="77777777" w:rsidR="00B44FE8" w:rsidRDefault="00B44FE8" w:rsidP="00B44FE8">
      <w:pPr>
        <w:pStyle w:val="af"/>
        <w:spacing w:after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работа в порядке совмещения выполняется у одного работодателя на основе одного трудового договора с работником (ст. 60.2. Трудового </w:t>
      </w:r>
      <w:proofErr w:type="spellStart"/>
      <w:r>
        <w:rPr>
          <w:sz w:val="28"/>
          <w:szCs w:val="28"/>
        </w:rPr>
        <w:t>кодеса</w:t>
      </w:r>
      <w:proofErr w:type="spellEnd"/>
      <w:r>
        <w:rPr>
          <w:sz w:val="28"/>
          <w:szCs w:val="28"/>
        </w:rPr>
        <w:t xml:space="preserve"> РФ). В этом её отличие от совместительства (ст. 60.1. Трудового кодекса РФ), при котором (даже, если оно внутреннее) заключаются несколько трудовых договоров (с одним или несколькими работодателями).</w:t>
      </w:r>
    </w:p>
    <w:p w14:paraId="03495B10" w14:textId="77777777" w:rsidR="00B44FE8" w:rsidRDefault="00B44FE8" w:rsidP="00B44FE8">
      <w:pPr>
        <w:pStyle w:val="af"/>
        <w:spacing w:after="141"/>
        <w:jc w:val="both"/>
        <w:rPr>
          <w:rStyle w:val="affff"/>
          <w:sz w:val="28"/>
          <w:szCs w:val="28"/>
        </w:rPr>
      </w:pPr>
      <w:r>
        <w:rPr>
          <w:sz w:val="28"/>
          <w:szCs w:val="28"/>
        </w:rPr>
        <w:t>Запрещается требовать от работника выполнения работы, не обусловленной трудовым договором (ст. 60 Трудового кодекса РФ), поэтому на совмещение должно быть составлено дополнительное соглашение к уже имеющемуся трудовому договору в части выполнения дополнительной работы.</w:t>
      </w:r>
    </w:p>
    <w:p w14:paraId="3037394C" w14:textId="77777777" w:rsidR="00B44FE8" w:rsidRDefault="00B44FE8" w:rsidP="00B44FE8">
      <w:pPr>
        <w:pStyle w:val="af"/>
        <w:spacing w:after="141"/>
        <w:jc w:val="both"/>
        <w:rPr>
          <w:sz w:val="28"/>
          <w:szCs w:val="28"/>
        </w:rPr>
      </w:pPr>
      <w:r>
        <w:rPr>
          <w:rStyle w:val="affff"/>
          <w:sz w:val="28"/>
          <w:szCs w:val="28"/>
        </w:rPr>
        <w:t>Дополнительная работа на условиях совмещения выполняется при наличии следующих условий одновременно:</w:t>
      </w:r>
    </w:p>
    <w:p w14:paraId="519DF333" w14:textId="77777777" w:rsidR="00B44FE8" w:rsidRDefault="00B44FE8" w:rsidP="00B44FE8">
      <w:pPr>
        <w:pStyle w:val="af"/>
        <w:widowControl/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left" w:pos="0"/>
        </w:tabs>
        <w:spacing w:after="0"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работник не освобождается от основной работы, предусмотренной трудовым договором,</w:t>
      </w:r>
    </w:p>
    <w:p w14:paraId="3387CD29" w14:textId="77777777" w:rsidR="00B44FE8" w:rsidRDefault="00B44FE8" w:rsidP="00B44FE8">
      <w:pPr>
        <w:pStyle w:val="af"/>
        <w:widowControl/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left" w:pos="0"/>
        </w:tabs>
        <w:spacing w:after="0"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работа выполняется за дополнительную плату,</w:t>
      </w:r>
    </w:p>
    <w:p w14:paraId="7BD66B5E" w14:textId="77777777" w:rsidR="00B44FE8" w:rsidRDefault="00B44FE8" w:rsidP="00B44FE8">
      <w:pPr>
        <w:pStyle w:val="af"/>
        <w:widowControl/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left" w:pos="0"/>
        </w:tabs>
        <w:spacing w:after="0"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получено письменное согласие работника на выполнение дополнительной работы,</w:t>
      </w:r>
    </w:p>
    <w:p w14:paraId="6BE1EE4E" w14:textId="77777777" w:rsidR="00B44FE8" w:rsidRDefault="00B44FE8" w:rsidP="00B44FE8">
      <w:pPr>
        <w:pStyle w:val="af"/>
        <w:widowControl/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left" w:pos="0"/>
        </w:tabs>
        <w:spacing w:after="140" w:line="276" w:lineRule="auto"/>
        <w:ind w:left="709" w:firstLine="0"/>
        <w:jc w:val="both"/>
        <w:rPr>
          <w:rStyle w:val="affff"/>
          <w:sz w:val="28"/>
          <w:szCs w:val="28"/>
        </w:rPr>
      </w:pPr>
      <w:r>
        <w:rPr>
          <w:sz w:val="28"/>
          <w:szCs w:val="28"/>
        </w:rPr>
        <w:t>дополнительная работа выполняется в пределах рабочего времени, установленного по основной работе.</w:t>
      </w:r>
    </w:p>
    <w:p w14:paraId="55801B99" w14:textId="77777777" w:rsidR="00B44FE8" w:rsidRDefault="00B44FE8" w:rsidP="00B44FE8">
      <w:pPr>
        <w:pStyle w:val="af"/>
        <w:spacing w:after="141"/>
        <w:jc w:val="both"/>
        <w:rPr>
          <w:sz w:val="28"/>
          <w:szCs w:val="28"/>
        </w:rPr>
      </w:pPr>
      <w:r>
        <w:rPr>
          <w:rStyle w:val="affff"/>
          <w:sz w:val="28"/>
          <w:szCs w:val="28"/>
        </w:rPr>
        <w:t>Отсутствие письменного согласия работника влечет невозможность поручения ему дополнительной работы. Работодатель не вправе принуждать работника к выполнению работы, не предусмотренной его трудовым договором.</w:t>
      </w:r>
    </w:p>
    <w:p w14:paraId="2EAFA0C3" w14:textId="77777777" w:rsidR="00B44FE8" w:rsidRDefault="00B44FE8" w:rsidP="00B44FE8">
      <w:pPr>
        <w:pStyle w:val="af"/>
        <w:spacing w:after="141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Работодатель не вправе применять к работнику меры дисциплинарной ответственности за его отказ от дополнительной работы, если работник не давал своего согласия на её выполнение.</w:t>
      </w:r>
    </w:p>
    <w:p w14:paraId="22B72D10" w14:textId="77777777" w:rsidR="00B44FE8" w:rsidRDefault="00B44FE8" w:rsidP="00B44FE8">
      <w:pPr>
        <w:pStyle w:val="af"/>
        <w:spacing w:after="1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Работник, давший согласие на выполнение дополнительной работы, имеет право досрочно отказаться от её выполнения, а работодатель - досрочно отменить поручение о ее выполнении, предупредив об этом другую сторону в письменной форме не позднее, чем за три рабочих дня.</w:t>
      </w:r>
    </w:p>
    <w:p w14:paraId="68487895" w14:textId="77777777" w:rsidR="00B44FE8" w:rsidRDefault="00B44FE8" w:rsidP="00B44FE8">
      <w:pPr>
        <w:pStyle w:val="af"/>
        <w:spacing w:after="141"/>
        <w:jc w:val="both"/>
        <w:rPr>
          <w:sz w:val="28"/>
          <w:szCs w:val="28"/>
        </w:rPr>
      </w:pPr>
      <w:r>
        <w:rPr>
          <w:sz w:val="28"/>
          <w:szCs w:val="28"/>
        </w:rPr>
        <w:t>Виды дополнительной работы:</w:t>
      </w:r>
    </w:p>
    <w:p w14:paraId="3F46C7B1" w14:textId="77777777" w:rsidR="00B44FE8" w:rsidRDefault="00B44FE8" w:rsidP="00B44FE8">
      <w:pPr>
        <w:pStyle w:val="af"/>
        <w:widowControl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работы по той же профессии (должности), что и основная работа (расширение зон обслуживания, увеличение объема работ), например, уборщице поручают уборку дополнительных помещений;</w:t>
      </w:r>
    </w:p>
    <w:p w14:paraId="1967A9CB" w14:textId="77777777" w:rsidR="00B44FE8" w:rsidRDefault="00B44FE8" w:rsidP="00B44FE8">
      <w:pPr>
        <w:pStyle w:val="af"/>
        <w:widowControl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работы по другой профессии (должности) (совмещение), например, водитель выполняет функции курьера;</w:t>
      </w:r>
    </w:p>
    <w:p w14:paraId="38E99814" w14:textId="77777777" w:rsidR="00B44FE8" w:rsidRDefault="00B44FE8" w:rsidP="00B44FE8">
      <w:pPr>
        <w:pStyle w:val="af"/>
        <w:widowControl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1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работы временно отсутствующего работника (на время ежегодного отпуска, болезни, отпуска по уходу за ребенком, учебного отпуска и других случаев временного отсутствия работника), например, бухгалтер выполняет функции заболевшего кассира.</w:t>
      </w:r>
    </w:p>
    <w:p w14:paraId="747C0E1B" w14:textId="77777777" w:rsidR="00B44FE8" w:rsidRDefault="00B44FE8" w:rsidP="00B44FE8">
      <w:pPr>
        <w:pStyle w:val="af"/>
        <w:spacing w:after="141"/>
        <w:jc w:val="both"/>
        <w:rPr>
          <w:rStyle w:val="affff"/>
          <w:sz w:val="28"/>
          <w:szCs w:val="28"/>
        </w:rPr>
      </w:pPr>
      <w:r>
        <w:rPr>
          <w:sz w:val="28"/>
          <w:szCs w:val="28"/>
        </w:rPr>
        <w:t>Для исполнения обязанностей временно отсутствующего работника работнику может быть поручено выполнение работы как по той же профессии (должности), так и по другой профессии (должности).</w:t>
      </w:r>
    </w:p>
    <w:p w14:paraId="56360FA7" w14:textId="77777777" w:rsidR="00B44FE8" w:rsidRDefault="00B44FE8" w:rsidP="00B44FE8">
      <w:pPr>
        <w:pStyle w:val="af"/>
        <w:spacing w:after="141"/>
        <w:jc w:val="both"/>
        <w:rPr>
          <w:sz w:val="28"/>
          <w:szCs w:val="28"/>
        </w:rPr>
      </w:pPr>
      <w:r>
        <w:rPr>
          <w:rStyle w:val="affff"/>
          <w:sz w:val="28"/>
          <w:szCs w:val="28"/>
        </w:rPr>
        <w:t>Перечень обязательных условий, которые должны быть отражены в дополнительном соглашении к трудовому договору о совмещении (ч. 3 ст. 60.2 ТК РФ):</w:t>
      </w:r>
    </w:p>
    <w:p w14:paraId="73035E98" w14:textId="77777777" w:rsidR="00B44FE8" w:rsidRDefault="00B44FE8" w:rsidP="00B44FE8">
      <w:pPr>
        <w:pStyle w:val="af"/>
        <w:widowControl/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срок, в течение которого работник будет выполнять дополнительную работу;</w:t>
      </w:r>
    </w:p>
    <w:p w14:paraId="6350E0C2" w14:textId="77777777" w:rsidR="00B44FE8" w:rsidRDefault="00B44FE8" w:rsidP="00B44FE8">
      <w:pPr>
        <w:pStyle w:val="af"/>
        <w:widowControl/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дополнительной работы;</w:t>
      </w:r>
    </w:p>
    <w:p w14:paraId="30CB4FEA" w14:textId="77777777" w:rsidR="00B44FE8" w:rsidRDefault="00B44FE8" w:rsidP="00B44FE8">
      <w:pPr>
        <w:pStyle w:val="af"/>
        <w:widowControl/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объем дополнительной работы;</w:t>
      </w:r>
    </w:p>
    <w:p w14:paraId="02C58AE5" w14:textId="77777777" w:rsidR="00B44FE8" w:rsidRDefault="00B44FE8" w:rsidP="00B44FE8">
      <w:pPr>
        <w:pStyle w:val="af"/>
        <w:widowControl/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1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размер дополнительной оплаты (ч. 2 ст. 151 ТК РФ).</w:t>
      </w:r>
    </w:p>
    <w:p w14:paraId="6F6E2039" w14:textId="77777777" w:rsidR="00B44FE8" w:rsidRDefault="00B44FE8" w:rsidP="00B44FE8">
      <w:pPr>
        <w:pStyle w:val="af"/>
        <w:spacing w:after="141"/>
        <w:jc w:val="both"/>
        <w:rPr>
          <w:sz w:val="28"/>
          <w:szCs w:val="28"/>
        </w:rPr>
      </w:pPr>
    </w:p>
    <w:p w14:paraId="6ED70AEA" w14:textId="77777777" w:rsidR="00B44FE8" w:rsidRDefault="00B44FE8" w:rsidP="00B44FE8">
      <w:pPr>
        <w:pStyle w:val="af"/>
        <w:spacing w:after="141"/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РФ не определяет ни минимального, ни максимального размера доплаты. Доплата может быть установлена как в твердой денежной сумме, так и в процентах к тарифной ставке (окладу) или заработной плате работника. Однако работодатель должен учитывать положение статьи 22 ТК РФ, которое обязывает его обеспечить одинаковую оплату за труд равной ценности.</w:t>
      </w:r>
    </w:p>
    <w:p w14:paraId="4ACAAC9E" w14:textId="77777777" w:rsidR="00B44FE8" w:rsidRDefault="00B44FE8" w:rsidP="00B44FE8">
      <w:pPr>
        <w:pStyle w:val="af"/>
        <w:spacing w:after="141"/>
        <w:jc w:val="both"/>
        <w:rPr>
          <w:sz w:val="28"/>
          <w:szCs w:val="28"/>
        </w:rPr>
      </w:pPr>
    </w:p>
    <w:p w14:paraId="5C4CFBBE" w14:textId="77777777" w:rsidR="00B44FE8" w:rsidRDefault="00B44FE8" w:rsidP="00B44FE8">
      <w:pPr>
        <w:pStyle w:val="af"/>
        <w:spacing w:after="141"/>
        <w:jc w:val="both"/>
        <w:rPr>
          <w:sz w:val="28"/>
          <w:szCs w:val="28"/>
        </w:rPr>
      </w:pPr>
    </w:p>
    <w:p w14:paraId="106299C5" w14:textId="77777777" w:rsidR="00B44FE8" w:rsidRDefault="00B44FE8" w:rsidP="00B44FE8">
      <w:pPr>
        <w:pStyle w:val="aff"/>
        <w:jc w:val="both"/>
        <w:rPr>
          <w:sz w:val="28"/>
          <w:szCs w:val="28"/>
          <w:shd w:val="clear" w:color="auto" w:fill="FFFFFF"/>
        </w:rPr>
      </w:pPr>
    </w:p>
    <w:bookmarkEnd w:id="0"/>
    <w:p w14:paraId="26FA5161" w14:textId="77777777" w:rsidR="00B44FE8" w:rsidRDefault="00B44FE8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sectPr w:rsidR="00B44FE8" w:rsidSect="00B44FE8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5F1A0" w14:textId="77777777" w:rsidR="00533315" w:rsidRDefault="00533315">
      <w:r>
        <w:separator/>
      </w:r>
    </w:p>
  </w:endnote>
  <w:endnote w:type="continuationSeparator" w:id="0">
    <w:p w14:paraId="69148086" w14:textId="77777777" w:rsidR="00533315" w:rsidRDefault="0053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DDF7" w14:textId="77777777" w:rsidR="00533315" w:rsidRDefault="00533315">
      <w:r>
        <w:separator/>
      </w:r>
    </w:p>
  </w:footnote>
  <w:footnote w:type="continuationSeparator" w:id="0">
    <w:p w14:paraId="1FBB3228" w14:textId="77777777" w:rsidR="00533315" w:rsidRDefault="00533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21pt;height:18pt;visibility:visible" o:bullet="t">
        <v:imagedata r:id="rId1" o:title=""/>
      </v:shape>
    </w:pict>
  </w:numPicBullet>
  <w:numPicBullet w:numPicBulletId="1">
    <w:pict>
      <v:shape id="_x0000_i1115" type="#_x0000_t75" style="width:18pt;height:18pt;visibility:visibl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4" w15:restartNumberingAfterBreak="0">
    <w:nsid w:val="035762B2"/>
    <w:multiLevelType w:val="hybridMultilevel"/>
    <w:tmpl w:val="23EA522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83E54"/>
    <w:multiLevelType w:val="hybridMultilevel"/>
    <w:tmpl w:val="D4043916"/>
    <w:lvl w:ilvl="0" w:tplc="6AFA61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80822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6F1045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98C2F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70894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66CEF3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E3CA6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DEAF46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D26D4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6" w15:restartNumberingAfterBreak="0">
    <w:nsid w:val="04DB0452"/>
    <w:multiLevelType w:val="hybridMultilevel"/>
    <w:tmpl w:val="F384D1A4"/>
    <w:lvl w:ilvl="0" w:tplc="F8DCA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358C4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C82F0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F6265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5D0BD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F5A9C4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32051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F00D6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05E28C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7" w15:restartNumberingAfterBreak="0">
    <w:nsid w:val="080B4BCD"/>
    <w:multiLevelType w:val="multilevel"/>
    <w:tmpl w:val="0BAAB9B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93498F"/>
    <w:multiLevelType w:val="multilevel"/>
    <w:tmpl w:val="93222B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/>
      </w:rPr>
    </w:lvl>
  </w:abstractNum>
  <w:abstractNum w:abstractNumId="9" w15:restartNumberingAfterBreak="0">
    <w:nsid w:val="154537B2"/>
    <w:multiLevelType w:val="hybridMultilevel"/>
    <w:tmpl w:val="C6FEAABA"/>
    <w:lvl w:ilvl="0" w:tplc="2FB82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05850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0BE3E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302D0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54CC81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2A08A3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894AE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408373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F4603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0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 w15:restartNumberingAfterBreak="0">
    <w:nsid w:val="199B1641"/>
    <w:multiLevelType w:val="hybridMultilevel"/>
    <w:tmpl w:val="C972C15A"/>
    <w:lvl w:ilvl="0" w:tplc="36C6C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B6039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661CA1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DDE92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86288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E9E6C4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71B46C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9085C8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A02D93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2" w15:restartNumberingAfterBreak="0">
    <w:nsid w:val="1CC323B5"/>
    <w:multiLevelType w:val="hybridMultilevel"/>
    <w:tmpl w:val="86249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E79FF"/>
    <w:multiLevelType w:val="hybridMultilevel"/>
    <w:tmpl w:val="1CA0AF14"/>
    <w:lvl w:ilvl="0" w:tplc="16F64472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794E">
      <w:start w:val="1"/>
      <w:numFmt w:val="bullet"/>
      <w:lvlText w:val="o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CA5F8">
      <w:start w:val="1"/>
      <w:numFmt w:val="bullet"/>
      <w:lvlText w:val="▪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88B58">
      <w:start w:val="1"/>
      <w:numFmt w:val="bullet"/>
      <w:lvlText w:val="•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81AC6">
      <w:start w:val="1"/>
      <w:numFmt w:val="bullet"/>
      <w:lvlText w:val="o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A6CDC">
      <w:start w:val="1"/>
      <w:numFmt w:val="bullet"/>
      <w:lvlText w:val="▪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EE6D0">
      <w:start w:val="1"/>
      <w:numFmt w:val="bullet"/>
      <w:lvlText w:val="•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E21FC">
      <w:start w:val="1"/>
      <w:numFmt w:val="bullet"/>
      <w:lvlText w:val="o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629A0">
      <w:start w:val="1"/>
      <w:numFmt w:val="bullet"/>
      <w:lvlText w:val="▪"/>
      <w:lvlJc w:val="left"/>
      <w:pPr>
        <w:ind w:left="6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B57A93"/>
    <w:multiLevelType w:val="hybridMultilevel"/>
    <w:tmpl w:val="3F3AFC1E"/>
    <w:lvl w:ilvl="0" w:tplc="94C6D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E14DB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07AA1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7EECD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4E07D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69E13E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6096EE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0A81E2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4D0D8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5" w15:restartNumberingAfterBreak="0">
    <w:nsid w:val="246979A8"/>
    <w:multiLevelType w:val="hybridMultilevel"/>
    <w:tmpl w:val="F18AD466"/>
    <w:lvl w:ilvl="0" w:tplc="0D246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D2C9E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ECA60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364FA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B9E06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CD267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E724FD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204A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6443E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6" w15:restartNumberingAfterBreak="0">
    <w:nsid w:val="25A4439C"/>
    <w:multiLevelType w:val="hybridMultilevel"/>
    <w:tmpl w:val="15A82654"/>
    <w:lvl w:ilvl="0" w:tplc="C0CE3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4765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66A5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A1862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AF612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ED245E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5AE8C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690093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7427CF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7" w15:restartNumberingAfterBreak="0">
    <w:nsid w:val="2675198E"/>
    <w:multiLevelType w:val="hybridMultilevel"/>
    <w:tmpl w:val="007A8A9A"/>
    <w:lvl w:ilvl="0" w:tplc="B4B4E240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EE0749C">
      <w:start w:val="1"/>
      <w:numFmt w:val="bullet"/>
      <w:lvlText w:val="o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8E7FEE">
      <w:start w:val="1"/>
      <w:numFmt w:val="bullet"/>
      <w:lvlText w:val="▪"/>
      <w:lvlJc w:val="left"/>
      <w:pPr>
        <w:ind w:left="2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84E2B2">
      <w:start w:val="1"/>
      <w:numFmt w:val="bullet"/>
      <w:lvlText w:val="•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BCCF92">
      <w:start w:val="1"/>
      <w:numFmt w:val="bullet"/>
      <w:lvlText w:val="o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2442E4">
      <w:start w:val="1"/>
      <w:numFmt w:val="bullet"/>
      <w:lvlText w:val="▪"/>
      <w:lvlJc w:val="left"/>
      <w:pPr>
        <w:ind w:left="4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DA46D4">
      <w:start w:val="1"/>
      <w:numFmt w:val="bullet"/>
      <w:lvlText w:val="•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AAAC72">
      <w:start w:val="1"/>
      <w:numFmt w:val="bullet"/>
      <w:lvlText w:val="o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A0EC9C">
      <w:start w:val="1"/>
      <w:numFmt w:val="bullet"/>
      <w:lvlText w:val="▪"/>
      <w:lvlJc w:val="left"/>
      <w:pPr>
        <w:ind w:left="6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AB4116"/>
    <w:multiLevelType w:val="hybridMultilevel"/>
    <w:tmpl w:val="7BB06CCA"/>
    <w:lvl w:ilvl="0" w:tplc="F4282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2C616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9969C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8946C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E426C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30EC48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3BD230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EB8C4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25433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9" w15:restartNumberingAfterBreak="0">
    <w:nsid w:val="2DD32F94"/>
    <w:multiLevelType w:val="multilevel"/>
    <w:tmpl w:val="E7A8AC1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C60AA8"/>
    <w:multiLevelType w:val="hybridMultilevel"/>
    <w:tmpl w:val="228E0E02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1" w15:restartNumberingAfterBreak="0">
    <w:nsid w:val="32994E11"/>
    <w:multiLevelType w:val="multilevel"/>
    <w:tmpl w:val="6DD26C0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30456AA"/>
    <w:multiLevelType w:val="multilevel"/>
    <w:tmpl w:val="68167BA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5A94141"/>
    <w:multiLevelType w:val="multilevel"/>
    <w:tmpl w:val="5E569C6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65762C1"/>
    <w:multiLevelType w:val="multilevel"/>
    <w:tmpl w:val="4E044C3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D854D54"/>
    <w:multiLevelType w:val="hybridMultilevel"/>
    <w:tmpl w:val="90D22A8A"/>
    <w:lvl w:ilvl="0" w:tplc="3A9A7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ADA96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149060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525ADD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6CE326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B1E2C77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93C22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734F50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59D247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6" w15:restartNumberingAfterBreak="0">
    <w:nsid w:val="3E4823D4"/>
    <w:multiLevelType w:val="hybridMultilevel"/>
    <w:tmpl w:val="6130CDC0"/>
    <w:lvl w:ilvl="0" w:tplc="B2B65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EE6F9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00847A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884AB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D640C3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B48CF2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5367C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98C7C9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9FE12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7" w15:restartNumberingAfterBreak="0">
    <w:nsid w:val="40250571"/>
    <w:multiLevelType w:val="hybridMultilevel"/>
    <w:tmpl w:val="D962382C"/>
    <w:lvl w:ilvl="0" w:tplc="56AEB9E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B301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7CC3B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6E8D9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9FEB7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D01EC7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F7CFA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67A8C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C27CB0E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8" w15:restartNumberingAfterBreak="0">
    <w:nsid w:val="45934870"/>
    <w:multiLevelType w:val="multilevel"/>
    <w:tmpl w:val="76CAA9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5E948B3"/>
    <w:multiLevelType w:val="hybridMultilevel"/>
    <w:tmpl w:val="A300E7B6"/>
    <w:lvl w:ilvl="0" w:tplc="C82CEBF0">
      <w:start w:val="1"/>
      <w:numFmt w:val="bullet"/>
      <w:lvlText w:val="•"/>
      <w:lvlJc w:val="left"/>
      <w:pPr>
        <w:ind w:left="5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02AA2">
      <w:start w:val="1"/>
      <w:numFmt w:val="bullet"/>
      <w:lvlText w:val="o"/>
      <w:lvlJc w:val="left"/>
      <w:pPr>
        <w:ind w:left="20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6E5F4E">
      <w:start w:val="1"/>
      <w:numFmt w:val="bullet"/>
      <w:lvlText w:val="▪"/>
      <w:lvlJc w:val="left"/>
      <w:pPr>
        <w:ind w:left="28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2D192">
      <w:start w:val="1"/>
      <w:numFmt w:val="bullet"/>
      <w:lvlText w:val="•"/>
      <w:lvlJc w:val="left"/>
      <w:pPr>
        <w:ind w:left="35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34269E">
      <w:start w:val="1"/>
      <w:numFmt w:val="bullet"/>
      <w:lvlText w:val="o"/>
      <w:lvlJc w:val="left"/>
      <w:pPr>
        <w:ind w:left="42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A4510">
      <w:start w:val="1"/>
      <w:numFmt w:val="bullet"/>
      <w:lvlText w:val="▪"/>
      <w:lvlJc w:val="left"/>
      <w:pPr>
        <w:ind w:left="49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BEF610">
      <w:start w:val="1"/>
      <w:numFmt w:val="bullet"/>
      <w:lvlText w:val="•"/>
      <w:lvlJc w:val="left"/>
      <w:pPr>
        <w:ind w:left="56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E619E0">
      <w:start w:val="1"/>
      <w:numFmt w:val="bullet"/>
      <w:lvlText w:val="o"/>
      <w:lvlJc w:val="left"/>
      <w:pPr>
        <w:ind w:left="64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023DD6">
      <w:start w:val="1"/>
      <w:numFmt w:val="bullet"/>
      <w:lvlText w:val="▪"/>
      <w:lvlJc w:val="left"/>
      <w:pPr>
        <w:ind w:left="71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8942CD3"/>
    <w:multiLevelType w:val="hybridMultilevel"/>
    <w:tmpl w:val="C180DC96"/>
    <w:lvl w:ilvl="0" w:tplc="E73684E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1" w:tplc="31E0C9F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2" w:tplc="C148925A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3" w:tplc="F056D812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4" w:tplc="E7BA8632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cs="Symbol" w:hint="default"/>
      </w:rPr>
    </w:lvl>
    <w:lvl w:ilvl="5" w:tplc="A92ECEF8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cs="Symbol" w:hint="default"/>
      </w:rPr>
    </w:lvl>
    <w:lvl w:ilvl="6" w:tplc="A72A98AC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cs="Symbol" w:hint="default"/>
      </w:rPr>
    </w:lvl>
    <w:lvl w:ilvl="7" w:tplc="AA425A04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cs="Symbol" w:hint="default"/>
      </w:rPr>
    </w:lvl>
    <w:lvl w:ilvl="8" w:tplc="C1DCD104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cs="Symbol" w:hint="default"/>
      </w:rPr>
    </w:lvl>
  </w:abstractNum>
  <w:abstractNum w:abstractNumId="31" w15:restartNumberingAfterBreak="0">
    <w:nsid w:val="4C0E6B7A"/>
    <w:multiLevelType w:val="hybridMultilevel"/>
    <w:tmpl w:val="EEE2E8DC"/>
    <w:lvl w:ilvl="0" w:tplc="C1AA5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42A11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2249B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85E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5421D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2787D8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BE649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2027C3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42419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2" w15:restartNumberingAfterBreak="0">
    <w:nsid w:val="4D841692"/>
    <w:multiLevelType w:val="hybridMultilevel"/>
    <w:tmpl w:val="0FFEE0D4"/>
    <w:lvl w:ilvl="0" w:tplc="DC24F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05E0D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F9017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C1828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D60D61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9CC833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1B63B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0D4663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C64732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3" w15:restartNumberingAfterBreak="0">
    <w:nsid w:val="59167CFB"/>
    <w:multiLevelType w:val="hybridMultilevel"/>
    <w:tmpl w:val="EF52CDDC"/>
    <w:lvl w:ilvl="0" w:tplc="F3361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56ACE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60494F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596604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3B2A4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CCA51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0922F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2E4A4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4400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4" w15:restartNumberingAfterBreak="0">
    <w:nsid w:val="5D5960F3"/>
    <w:multiLevelType w:val="hybridMultilevel"/>
    <w:tmpl w:val="9FC85BA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5EF76E6A"/>
    <w:multiLevelType w:val="hybridMultilevel"/>
    <w:tmpl w:val="461048BC"/>
    <w:lvl w:ilvl="0" w:tplc="C80AB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61235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3280B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C54D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B8EC8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1932E7C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27889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45A7C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6A6056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6" w15:restartNumberingAfterBreak="0">
    <w:nsid w:val="624835D3"/>
    <w:multiLevelType w:val="hybridMultilevel"/>
    <w:tmpl w:val="1FBA7D2E"/>
    <w:lvl w:ilvl="0" w:tplc="04190001">
      <w:start w:val="1"/>
      <w:numFmt w:val="bullet"/>
      <w:lvlText w:val=""/>
      <w:lvlJc w:val="left"/>
      <w:pPr>
        <w:ind w:left="7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841704">
      <w:start w:val="1"/>
      <w:numFmt w:val="bullet"/>
      <w:lvlText w:val="o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66AAC">
      <w:start w:val="1"/>
      <w:numFmt w:val="bullet"/>
      <w:lvlText w:val="▪"/>
      <w:lvlJc w:val="left"/>
      <w:pPr>
        <w:ind w:left="2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66BFC">
      <w:start w:val="1"/>
      <w:numFmt w:val="bullet"/>
      <w:lvlText w:val="•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65BF4">
      <w:start w:val="1"/>
      <w:numFmt w:val="bullet"/>
      <w:lvlText w:val="o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61CFC">
      <w:start w:val="1"/>
      <w:numFmt w:val="bullet"/>
      <w:lvlText w:val="▪"/>
      <w:lvlJc w:val="left"/>
      <w:pPr>
        <w:ind w:left="4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AEE586">
      <w:start w:val="1"/>
      <w:numFmt w:val="bullet"/>
      <w:lvlText w:val="•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08EEB6">
      <w:start w:val="1"/>
      <w:numFmt w:val="bullet"/>
      <w:lvlText w:val="o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A3752">
      <w:start w:val="1"/>
      <w:numFmt w:val="bullet"/>
      <w:lvlText w:val="▪"/>
      <w:lvlJc w:val="left"/>
      <w:pPr>
        <w:ind w:left="7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AF6494"/>
    <w:multiLevelType w:val="multilevel"/>
    <w:tmpl w:val="1220D99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88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E2F490D"/>
    <w:multiLevelType w:val="hybridMultilevel"/>
    <w:tmpl w:val="6540D53C"/>
    <w:lvl w:ilvl="0" w:tplc="12E89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80C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15268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246F4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30443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D06799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B40A84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40EE2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FFC7C3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9" w15:restartNumberingAfterBreak="0">
    <w:nsid w:val="758E107C"/>
    <w:multiLevelType w:val="hybridMultilevel"/>
    <w:tmpl w:val="284896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E15273"/>
    <w:multiLevelType w:val="hybridMultilevel"/>
    <w:tmpl w:val="AA88A12C"/>
    <w:lvl w:ilvl="0" w:tplc="AA2C06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AD4D9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C67F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080A4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6A456B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32E4AD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11B00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CAAE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C6647AC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1" w15:restartNumberingAfterBreak="0">
    <w:nsid w:val="7A8B6D77"/>
    <w:multiLevelType w:val="hybridMultilevel"/>
    <w:tmpl w:val="91CCAF88"/>
    <w:lvl w:ilvl="0" w:tplc="89BEB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042EA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5BE12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AE820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050DB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766F3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F7E70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F14199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08A122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2" w15:restartNumberingAfterBreak="0">
    <w:nsid w:val="7BD276C9"/>
    <w:multiLevelType w:val="hybridMultilevel"/>
    <w:tmpl w:val="BA3AE5FA"/>
    <w:lvl w:ilvl="0" w:tplc="4D065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2643A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BA6A2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2E2A3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6DE48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8CA29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3418C4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B0EF94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63402C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3" w15:restartNumberingAfterBreak="0">
    <w:nsid w:val="7D05749C"/>
    <w:multiLevelType w:val="hybridMultilevel"/>
    <w:tmpl w:val="B0623D7E"/>
    <w:lvl w:ilvl="0" w:tplc="90A81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39067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55EAB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EB66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74E8D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6A09D9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BAAF5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28491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4A422B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4" w15:restartNumberingAfterBreak="0">
    <w:nsid w:val="7D7D72F4"/>
    <w:multiLevelType w:val="hybridMultilevel"/>
    <w:tmpl w:val="909071FA"/>
    <w:lvl w:ilvl="0" w:tplc="1BF62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35CC2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AB6A2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BF909A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8F00D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EEE1CD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618253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CD0F6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9CC01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10"/>
  </w:num>
  <w:num w:numId="2">
    <w:abstractNumId w:val="29"/>
  </w:num>
  <w:num w:numId="3">
    <w:abstractNumId w:val="28"/>
  </w:num>
  <w:num w:numId="4">
    <w:abstractNumId w:val="17"/>
  </w:num>
  <w:num w:numId="5">
    <w:abstractNumId w:val="37"/>
  </w:num>
  <w:num w:numId="6">
    <w:abstractNumId w:val="19"/>
  </w:num>
  <w:num w:numId="7">
    <w:abstractNumId w:val="21"/>
  </w:num>
  <w:num w:numId="8">
    <w:abstractNumId w:val="24"/>
  </w:num>
  <w:num w:numId="9">
    <w:abstractNumId w:val="23"/>
  </w:num>
  <w:num w:numId="10">
    <w:abstractNumId w:val="22"/>
  </w:num>
  <w:num w:numId="11">
    <w:abstractNumId w:val="7"/>
  </w:num>
  <w:num w:numId="12">
    <w:abstractNumId w:val="13"/>
  </w:num>
  <w:num w:numId="13">
    <w:abstractNumId w:val="36"/>
  </w:num>
  <w:num w:numId="14">
    <w:abstractNumId w:val="20"/>
  </w:num>
  <w:num w:numId="15">
    <w:abstractNumId w:val="34"/>
  </w:num>
  <w:num w:numId="16">
    <w:abstractNumId w:val="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</w:num>
  <w:num w:numId="20">
    <w:abstractNumId w:val="5"/>
  </w:num>
  <w:num w:numId="21">
    <w:abstractNumId w:val="27"/>
  </w:num>
  <w:num w:numId="22">
    <w:abstractNumId w:val="14"/>
  </w:num>
  <w:num w:numId="23">
    <w:abstractNumId w:val="44"/>
  </w:num>
  <w:num w:numId="24">
    <w:abstractNumId w:val="32"/>
  </w:num>
  <w:num w:numId="25">
    <w:abstractNumId w:val="6"/>
  </w:num>
  <w:num w:numId="26">
    <w:abstractNumId w:val="18"/>
  </w:num>
  <w:num w:numId="27">
    <w:abstractNumId w:val="16"/>
  </w:num>
  <w:num w:numId="28">
    <w:abstractNumId w:val="40"/>
  </w:num>
  <w:num w:numId="29">
    <w:abstractNumId w:val="43"/>
  </w:num>
  <w:num w:numId="30">
    <w:abstractNumId w:val="9"/>
  </w:num>
  <w:num w:numId="31">
    <w:abstractNumId w:val="11"/>
  </w:num>
  <w:num w:numId="32">
    <w:abstractNumId w:val="25"/>
  </w:num>
  <w:num w:numId="33">
    <w:abstractNumId w:val="33"/>
  </w:num>
  <w:num w:numId="34">
    <w:abstractNumId w:val="26"/>
  </w:num>
  <w:num w:numId="35">
    <w:abstractNumId w:val="42"/>
  </w:num>
  <w:num w:numId="36">
    <w:abstractNumId w:val="38"/>
  </w:num>
  <w:num w:numId="37">
    <w:abstractNumId w:val="31"/>
  </w:num>
  <w:num w:numId="38">
    <w:abstractNumId w:val="30"/>
  </w:num>
  <w:num w:numId="39">
    <w:abstractNumId w:val="15"/>
  </w:num>
  <w:num w:numId="40">
    <w:abstractNumId w:val="35"/>
  </w:num>
  <w:num w:numId="41">
    <w:abstractNumId w:val="41"/>
  </w:num>
  <w:num w:numId="42">
    <w:abstractNumId w:val="39"/>
  </w:num>
  <w:num w:numId="43">
    <w:abstractNumId w:val="1"/>
  </w:num>
  <w:num w:numId="44">
    <w:abstractNumId w:val="2"/>
  </w:num>
  <w:num w:numId="45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3315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4FE8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uiPriority w:val="99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uiPriority w:val="99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3732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2025-07-29T08:04:00Z</dcterms:created>
  <dcterms:modified xsi:type="dcterms:W3CDTF">2025-07-29T08:04:00Z</dcterms:modified>
</cp:coreProperties>
</file>