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DC330C">
        <w:t>6</w:t>
      </w:r>
      <w:r w:rsidR="00D053FE" w:rsidRPr="001852AC">
        <w:t xml:space="preserve">     </w:t>
      </w:r>
      <w:r w:rsidR="00DC330C">
        <w:t>12</w:t>
      </w:r>
      <w:r w:rsidR="008511D9">
        <w:t>.02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 xml:space="preserve">Информационный бюллетень Комитета местного самоуправления </w:t>
      </w:r>
      <w:proofErr w:type="spellStart"/>
      <w:r w:rsidRPr="001852AC">
        <w:t>Бессоновского</w:t>
      </w:r>
      <w:proofErr w:type="spellEnd"/>
      <w:r w:rsidRPr="001852AC">
        <w:t xml:space="preserve"> сельсовета </w:t>
      </w:r>
      <w:proofErr w:type="spellStart"/>
      <w:r w:rsidRPr="001852AC">
        <w:t>Бессоновского</w:t>
      </w:r>
      <w:proofErr w:type="spellEnd"/>
      <w:r w:rsidRPr="001852AC">
        <w:t xml:space="preserve">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DC330C" w:rsidRPr="00DC330C" w:rsidRDefault="00DC330C" w:rsidP="00DC330C">
      <w:pPr>
        <w:jc w:val="center"/>
        <w:rPr>
          <w:sz w:val="28"/>
          <w:szCs w:val="28"/>
        </w:rPr>
      </w:pPr>
    </w:p>
    <w:p w:rsidR="00DC330C" w:rsidRDefault="00DC330C" w:rsidP="00DC330C">
      <w:pPr>
        <w:jc w:val="center"/>
        <w:rPr>
          <w:b/>
          <w:sz w:val="28"/>
          <w:szCs w:val="28"/>
        </w:rPr>
      </w:pPr>
      <w:r w:rsidRPr="00DC330C">
        <w:rPr>
          <w:b/>
          <w:bCs/>
          <w:kern w:val="32"/>
          <w:sz w:val="28"/>
          <w:szCs w:val="28"/>
        </w:rPr>
        <w:t xml:space="preserve">Изменения в Устав </w:t>
      </w:r>
      <w:proofErr w:type="spellStart"/>
      <w:r w:rsidRPr="00DC330C">
        <w:rPr>
          <w:b/>
          <w:sz w:val="28"/>
          <w:szCs w:val="28"/>
        </w:rPr>
        <w:t>Бессоновского</w:t>
      </w:r>
      <w:proofErr w:type="spellEnd"/>
      <w:r w:rsidRPr="00DC330C">
        <w:rPr>
          <w:b/>
          <w:sz w:val="28"/>
          <w:szCs w:val="28"/>
        </w:rPr>
        <w:t xml:space="preserve"> сельсовета </w:t>
      </w:r>
      <w:proofErr w:type="spellStart"/>
      <w:r w:rsidRPr="00DC330C">
        <w:rPr>
          <w:b/>
          <w:bCs/>
          <w:kern w:val="32"/>
          <w:sz w:val="28"/>
          <w:szCs w:val="28"/>
        </w:rPr>
        <w:t>Бессоновского</w:t>
      </w:r>
      <w:proofErr w:type="spellEnd"/>
      <w:r w:rsidRPr="00DC330C">
        <w:rPr>
          <w:b/>
          <w:bCs/>
          <w:kern w:val="32"/>
          <w:sz w:val="28"/>
          <w:szCs w:val="28"/>
        </w:rPr>
        <w:t xml:space="preserve"> района Пензенской области принятые 21 января 2021 г. на сессии Комитета местного самоуправления </w:t>
      </w:r>
      <w:proofErr w:type="spellStart"/>
      <w:r w:rsidRPr="00DC330C">
        <w:rPr>
          <w:b/>
          <w:sz w:val="28"/>
          <w:szCs w:val="28"/>
        </w:rPr>
        <w:t>Бессоновского</w:t>
      </w:r>
      <w:proofErr w:type="spellEnd"/>
      <w:r w:rsidRPr="00DC330C">
        <w:rPr>
          <w:b/>
          <w:sz w:val="28"/>
          <w:szCs w:val="28"/>
        </w:rPr>
        <w:t xml:space="preserve"> сельсовета</w:t>
      </w:r>
      <w:r w:rsidRPr="00DC330C">
        <w:rPr>
          <w:b/>
          <w:bCs/>
          <w:kern w:val="32"/>
          <w:sz w:val="28"/>
          <w:szCs w:val="28"/>
        </w:rPr>
        <w:t xml:space="preserve"> </w:t>
      </w:r>
      <w:proofErr w:type="spellStart"/>
      <w:r w:rsidRPr="00DC330C">
        <w:rPr>
          <w:b/>
          <w:bCs/>
          <w:kern w:val="32"/>
          <w:sz w:val="28"/>
          <w:szCs w:val="28"/>
        </w:rPr>
        <w:t>Бессоновского</w:t>
      </w:r>
      <w:proofErr w:type="spellEnd"/>
      <w:r w:rsidRPr="00DC330C">
        <w:rPr>
          <w:b/>
          <w:bCs/>
          <w:kern w:val="32"/>
          <w:sz w:val="28"/>
          <w:szCs w:val="28"/>
        </w:rPr>
        <w:t xml:space="preserve"> района Пензенской области (Решение № 2/7) и зарегистрированные Управлением Министерства юстиции Российской Федерации по Пензенской области 10 февраля 2021 года, государственный регистрационный № </w:t>
      </w:r>
      <w:r w:rsidRPr="00DC330C">
        <w:rPr>
          <w:b/>
          <w:sz w:val="28"/>
          <w:szCs w:val="28"/>
          <w:lang w:val="en-US"/>
        </w:rPr>
        <w:t>RU</w:t>
      </w:r>
      <w:r w:rsidRPr="00DC330C">
        <w:rPr>
          <w:b/>
          <w:sz w:val="28"/>
          <w:szCs w:val="28"/>
        </w:rPr>
        <w:t xml:space="preserve"> </w:t>
      </w:r>
      <w:r w:rsidR="00AE6503" w:rsidRPr="00AE6503">
        <w:rPr>
          <w:b/>
          <w:sz w:val="28"/>
          <w:szCs w:val="28"/>
        </w:rPr>
        <w:t>585053102021001</w:t>
      </w:r>
    </w:p>
    <w:p w:rsidR="00AE6503" w:rsidRPr="00DC330C" w:rsidRDefault="00AE6503" w:rsidP="00DC330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C330C" w:rsidRPr="00DC330C" w:rsidRDefault="00DC330C" w:rsidP="00DC330C">
      <w:pPr>
        <w:numPr>
          <w:ilvl w:val="0"/>
          <w:numId w:val="28"/>
        </w:numPr>
        <w:ind w:left="0" w:firstLine="567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Внести следующие изменения в Устав </w:t>
      </w:r>
      <w:proofErr w:type="spellStart"/>
      <w:r w:rsidRPr="00DC330C">
        <w:rPr>
          <w:spacing w:val="-6"/>
          <w:sz w:val="28"/>
          <w:szCs w:val="28"/>
        </w:rPr>
        <w:t>Бессоновского</w:t>
      </w:r>
      <w:proofErr w:type="spellEnd"/>
      <w:r w:rsidRPr="00DC330C">
        <w:rPr>
          <w:spacing w:val="-6"/>
          <w:sz w:val="28"/>
          <w:szCs w:val="28"/>
        </w:rPr>
        <w:t xml:space="preserve"> сельсовета </w:t>
      </w:r>
      <w:proofErr w:type="spellStart"/>
      <w:r w:rsidRPr="00DC330C">
        <w:rPr>
          <w:spacing w:val="-6"/>
          <w:sz w:val="28"/>
          <w:szCs w:val="28"/>
        </w:rPr>
        <w:t>Бессоновского</w:t>
      </w:r>
      <w:proofErr w:type="spellEnd"/>
      <w:r w:rsidRPr="00DC330C">
        <w:rPr>
          <w:spacing w:val="-6"/>
          <w:sz w:val="28"/>
          <w:szCs w:val="28"/>
        </w:rPr>
        <w:t xml:space="preserve"> района Пензенской области</w:t>
      </w:r>
      <w:r w:rsidRPr="00DC330C">
        <w:rPr>
          <w:sz w:val="28"/>
          <w:szCs w:val="28"/>
        </w:rPr>
        <w:t>:</w:t>
      </w:r>
    </w:p>
    <w:p w:rsidR="00DC330C" w:rsidRPr="00DC330C" w:rsidRDefault="00DC330C" w:rsidP="00DC330C">
      <w:pPr>
        <w:ind w:firstLine="567"/>
        <w:jc w:val="both"/>
        <w:rPr>
          <w:sz w:val="28"/>
          <w:szCs w:val="28"/>
        </w:rPr>
      </w:pPr>
      <w:r w:rsidRPr="00DC330C">
        <w:rPr>
          <w:b/>
          <w:sz w:val="28"/>
          <w:szCs w:val="28"/>
        </w:rPr>
        <w:t>1) часть 1 статьи 5 дополнить пунктами 18,19</w:t>
      </w:r>
      <w:r w:rsidRPr="00DC330C">
        <w:rPr>
          <w:sz w:val="28"/>
          <w:szCs w:val="28"/>
        </w:rPr>
        <w:t xml:space="preserve"> следующего содержания: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</w:rPr>
        <w:t>«18)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</w:rPr>
        <w:t>19) осуществление мероприятий по оказанию помощи лицам, находящимся в состоянии алкогольного, наркотического или иного токсического опьянения.»;</w:t>
      </w:r>
    </w:p>
    <w:p w:rsidR="00DC330C" w:rsidRPr="00DC330C" w:rsidRDefault="00DC330C" w:rsidP="00DC330C">
      <w:pPr>
        <w:ind w:firstLine="708"/>
        <w:jc w:val="both"/>
        <w:rPr>
          <w:sz w:val="28"/>
          <w:szCs w:val="28"/>
        </w:rPr>
      </w:pPr>
      <w:r w:rsidRPr="00DC330C">
        <w:rPr>
          <w:b/>
          <w:sz w:val="28"/>
          <w:szCs w:val="28"/>
        </w:rPr>
        <w:t>2) дополнить статьей 11.1</w:t>
      </w:r>
      <w:r w:rsidRPr="00DC330C">
        <w:rPr>
          <w:sz w:val="28"/>
          <w:szCs w:val="28"/>
        </w:rPr>
        <w:t xml:space="preserve"> следующего содержания:</w:t>
      </w:r>
    </w:p>
    <w:p w:rsidR="00DC330C" w:rsidRPr="00DC330C" w:rsidRDefault="00DC330C" w:rsidP="00DC330C">
      <w:pPr>
        <w:pStyle w:val="20"/>
        <w:spacing w:before="0" w:after="0"/>
        <w:rPr>
          <w:rFonts w:ascii="Times New Roman" w:hAnsi="Times New Roman"/>
          <w:i/>
          <w:color w:val="auto"/>
          <w:sz w:val="28"/>
          <w:szCs w:val="28"/>
        </w:rPr>
      </w:pPr>
      <w:r w:rsidRPr="00DC330C">
        <w:rPr>
          <w:rFonts w:ascii="Times New Roman" w:hAnsi="Times New Roman"/>
          <w:i/>
          <w:color w:val="auto"/>
          <w:sz w:val="28"/>
          <w:szCs w:val="28"/>
        </w:rPr>
        <w:t xml:space="preserve">         «Статья 11.1. Инициативные проекты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1. В целях реализации мероприятий, имеющих приоритетное значение для жителей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 или его части, по решению вопросов местного значения или иных вопросов, право </w:t>
      </w:r>
      <w:proofErr w:type="gramStart"/>
      <w:r w:rsidRPr="00DC330C">
        <w:rPr>
          <w:sz w:val="28"/>
          <w:szCs w:val="28"/>
        </w:rPr>
        <w:t>решения</w:t>
      </w:r>
      <w:proofErr w:type="gramEnd"/>
      <w:r w:rsidRPr="00DC330C">
        <w:rPr>
          <w:sz w:val="28"/>
          <w:szCs w:val="28"/>
        </w:rPr>
        <w:t xml:space="preserve"> которых предоставлено органам местного самоуправления, в администрацию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 может быть внесен инициативный проект. 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</w:rPr>
        <w:t>2. Порядок выдвижения, внесения, обсуждения, рассмотрения инициативных проектов, проведения их конкурсного отбора и иные вопросы по реализации инициативных проектов, отнесенные Федеральным законом «Об общих принципах организации местного самоуправления в Российской Федерации» к компетенции представительного органа муниципального образования, определяются решением Комитета местного самоуправления.»;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DC330C">
        <w:rPr>
          <w:b/>
          <w:sz w:val="28"/>
          <w:szCs w:val="28"/>
        </w:rPr>
        <w:t>3) статью 14: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  <w:u w:val="single"/>
        </w:rPr>
        <w:t>а) часть 1 изложить в следующей редакции</w:t>
      </w:r>
      <w:r w:rsidRPr="00DC330C">
        <w:rPr>
          <w:sz w:val="28"/>
          <w:szCs w:val="28"/>
        </w:rPr>
        <w:t>: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«1.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lastRenderedPageBreak/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области, 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 могут проводиться собрания граждан.»;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  <w:u w:val="single"/>
        </w:rPr>
        <w:t>б) часть 2 изложить в следующей редакции</w:t>
      </w:r>
      <w:r w:rsidRPr="00DC330C">
        <w:rPr>
          <w:sz w:val="28"/>
          <w:szCs w:val="28"/>
        </w:rPr>
        <w:t>: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«2. Собрание граждан проводится по инициативе населения, Комитета местного самоуправления, главы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области, а также в случаях, предусмотренных уставом территориального общественного самоуправления.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</w:rPr>
        <w:t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самоуправления.»;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 w:rsidRPr="00DC330C">
        <w:rPr>
          <w:b/>
          <w:sz w:val="28"/>
          <w:szCs w:val="28"/>
        </w:rPr>
        <w:t>4) статью 16: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  <w:u w:val="single"/>
        </w:rPr>
        <w:t>а) часть 2 изложить в следующей редакции</w:t>
      </w:r>
      <w:r w:rsidRPr="00DC330C">
        <w:rPr>
          <w:sz w:val="28"/>
          <w:szCs w:val="28"/>
        </w:rPr>
        <w:t>: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«2. В опросе граждан имеют право участвовать жители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области, обладающие избирательным правом. В опросе граждан по вопросу выявления мнения граждан о поддержке инициативного проекта вправе участвовать жители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 или его части, в которых предлагается реализовать инициативный проект, достигшие шестнадцатилетнего возраста.»;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  <w:u w:val="single"/>
        </w:rPr>
        <w:t>б) часть 3 изложить в следующей редакции</w:t>
      </w:r>
      <w:r w:rsidRPr="00DC330C">
        <w:rPr>
          <w:sz w:val="28"/>
          <w:szCs w:val="28"/>
        </w:rPr>
        <w:t>: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 «3. Опрос граждан проводится:</w:t>
      </w:r>
    </w:p>
    <w:p w:rsidR="00DC330C" w:rsidRPr="00DC330C" w:rsidRDefault="00DC330C" w:rsidP="00DC330C">
      <w:pPr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1) по вопросам местного значения — по инициативе Комитета местного самоуправления или главы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области;</w:t>
      </w:r>
    </w:p>
    <w:p w:rsidR="00DC330C" w:rsidRPr="00DC330C" w:rsidRDefault="00DC330C" w:rsidP="00DC330C">
      <w:pPr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2) для учета мнения граждан при принятии решений об изменении целевого назначения муниципальных земель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 для объектов регионального и межрегионального значения — по инициативе органов государственной власти Пензенской области; </w:t>
      </w:r>
    </w:p>
    <w:p w:rsidR="00DC330C" w:rsidRPr="00DC330C" w:rsidRDefault="00DC330C" w:rsidP="00DC330C">
      <w:pPr>
        <w:ind w:firstLine="360"/>
        <w:jc w:val="both"/>
        <w:rPr>
          <w:iCs/>
          <w:sz w:val="28"/>
          <w:szCs w:val="28"/>
        </w:rPr>
      </w:pPr>
      <w:r w:rsidRPr="00DC330C">
        <w:rPr>
          <w:sz w:val="28"/>
          <w:szCs w:val="28"/>
        </w:rPr>
        <w:t xml:space="preserve">3) для выявления мнения граждан о поддержке инициативного проекта - по инициативе </w:t>
      </w:r>
      <w:r w:rsidRPr="00DC330C">
        <w:rPr>
          <w:iCs/>
          <w:sz w:val="28"/>
          <w:szCs w:val="28"/>
        </w:rPr>
        <w:t xml:space="preserve">жителей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</w:t>
      </w:r>
      <w:r w:rsidRPr="00DC330C">
        <w:rPr>
          <w:iCs/>
          <w:sz w:val="28"/>
          <w:szCs w:val="28"/>
        </w:rPr>
        <w:t xml:space="preserve"> или его части, в которых предлагается реализовать инициативный проект.</w:t>
      </w:r>
      <w:r w:rsidRPr="00DC330C">
        <w:rPr>
          <w:sz w:val="28"/>
          <w:szCs w:val="28"/>
        </w:rPr>
        <w:t>»;</w:t>
      </w:r>
    </w:p>
    <w:p w:rsidR="00DC330C" w:rsidRPr="00DC330C" w:rsidRDefault="00DC330C" w:rsidP="00DC330C">
      <w:pPr>
        <w:ind w:firstLine="360"/>
        <w:jc w:val="both"/>
        <w:rPr>
          <w:sz w:val="28"/>
          <w:szCs w:val="28"/>
        </w:rPr>
      </w:pPr>
      <w:r w:rsidRPr="00DC330C">
        <w:rPr>
          <w:b/>
          <w:sz w:val="28"/>
          <w:szCs w:val="28"/>
        </w:rPr>
        <w:t>5) пункт 1 части 8 статьи 20</w:t>
      </w:r>
      <w:r w:rsidRPr="00DC330C">
        <w:rPr>
          <w:sz w:val="28"/>
          <w:szCs w:val="28"/>
        </w:rPr>
        <w:t xml:space="preserve"> признать утратившим силу;</w:t>
      </w:r>
    </w:p>
    <w:p w:rsidR="00DC330C" w:rsidRPr="00DC330C" w:rsidRDefault="00DC330C" w:rsidP="00DC330C">
      <w:pPr>
        <w:ind w:firstLine="360"/>
        <w:jc w:val="both"/>
        <w:rPr>
          <w:b/>
          <w:sz w:val="28"/>
          <w:szCs w:val="28"/>
        </w:rPr>
      </w:pPr>
      <w:r w:rsidRPr="00DC330C">
        <w:rPr>
          <w:b/>
          <w:sz w:val="28"/>
          <w:szCs w:val="28"/>
        </w:rPr>
        <w:t>6) в статье 21:</w:t>
      </w:r>
    </w:p>
    <w:p w:rsidR="00DC330C" w:rsidRPr="00DC330C" w:rsidRDefault="00DC330C" w:rsidP="00DC330C">
      <w:pPr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  <w:u w:val="single"/>
        </w:rPr>
        <w:t>а) часть 8</w:t>
      </w:r>
      <w:r w:rsidRPr="00DC330C">
        <w:rPr>
          <w:sz w:val="28"/>
          <w:szCs w:val="28"/>
        </w:rPr>
        <w:t xml:space="preserve"> изложить в следующей редакции: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«8. Депутат, выборное должностное лицо вправе обратиться с запросом по вопросам местного значения в органы государственной власти Пензенской области, органы местного самоуправления Пензенской области. Должностное лицо, которому направлен запрос </w:t>
      </w:r>
      <w:r w:rsidRPr="00DC330C">
        <w:rPr>
          <w:sz w:val="28"/>
          <w:szCs w:val="28"/>
        </w:rPr>
        <w:lastRenderedPageBreak/>
        <w:t>депутата, выборного должностного лица, либо лицо, временно исполняющее его обязанности,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срок, согласованный с инициатором запроса. Депутат, выборное должностное лицо - инициаторы запроса имеют право принимать непосредственное участие в рассмотрении поставленных ими в запросе вопросов. О дне рассмотрения указанных вопросов инициатор запроса должен быть извещен не позднее чем за три дня до дня их рассмотрения.»;</w:t>
      </w:r>
    </w:p>
    <w:p w:rsidR="00DC330C" w:rsidRPr="00DC330C" w:rsidRDefault="00DC330C" w:rsidP="00DC330C">
      <w:pPr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  <w:u w:val="single"/>
        </w:rPr>
        <w:t>б) дополнить частью 8.1</w:t>
      </w:r>
      <w:r w:rsidRPr="00DC330C">
        <w:rPr>
          <w:sz w:val="28"/>
          <w:szCs w:val="28"/>
        </w:rPr>
        <w:t xml:space="preserve"> следующего содержания:</w:t>
      </w:r>
    </w:p>
    <w:p w:rsidR="00DC330C" w:rsidRPr="00DC330C" w:rsidRDefault="00DC330C" w:rsidP="00DC330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DC330C">
        <w:rPr>
          <w:sz w:val="28"/>
          <w:szCs w:val="28"/>
        </w:rPr>
        <w:t>«8.1. Депутату Комитета местного самоуправления для осуществления своих полномочий на непостоянной основе гарантируется сохранение места работы (должности) в совокупности продолжительностью два рабочих дня в месяц.»;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b/>
          <w:sz w:val="28"/>
          <w:szCs w:val="28"/>
        </w:rPr>
        <w:t>7) дополнить статьей 43.1</w:t>
      </w:r>
      <w:r w:rsidRPr="00DC330C">
        <w:rPr>
          <w:sz w:val="28"/>
          <w:szCs w:val="28"/>
        </w:rPr>
        <w:t xml:space="preserve"> следующего содержания:</w:t>
      </w:r>
    </w:p>
    <w:p w:rsidR="00DC330C" w:rsidRPr="00DC330C" w:rsidRDefault="00DC330C" w:rsidP="00DC330C">
      <w:pPr>
        <w:pStyle w:val="20"/>
        <w:spacing w:before="0" w:after="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C330C">
        <w:rPr>
          <w:rFonts w:ascii="Times New Roman" w:hAnsi="Times New Roman"/>
          <w:i/>
          <w:color w:val="auto"/>
          <w:sz w:val="28"/>
          <w:szCs w:val="28"/>
        </w:rPr>
        <w:t>«Статья 43.1. Финансовое и иное обеспечение реализации инициативных проектов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1. Источником финансового обеспечения реализации инициативных проектов, предусмотренных </w:t>
      </w:r>
      <w:hyperlink r:id="rId8" w:history="1">
        <w:r w:rsidRPr="00DC330C">
          <w:rPr>
            <w:sz w:val="28"/>
            <w:szCs w:val="28"/>
          </w:rPr>
          <w:t>статьей 11.1</w:t>
        </w:r>
      </w:hyperlink>
      <w:r w:rsidRPr="00DC330C">
        <w:rPr>
          <w:sz w:val="28"/>
          <w:szCs w:val="28"/>
        </w:rPr>
        <w:t xml:space="preserve"> настоящего Устава, являются предусмотренные решением о бюджете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Пензенской области, предоставленных в целях финансового обеспечения соответствующих расходных обязательств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DC330C" w:rsidRPr="00DC330C" w:rsidRDefault="00DC330C" w:rsidP="00DC33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330C">
        <w:rPr>
          <w:sz w:val="28"/>
          <w:szCs w:val="28"/>
        </w:rPr>
        <w:t xml:space="preserve">2.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сельсовета </w:t>
      </w:r>
      <w:proofErr w:type="spellStart"/>
      <w:r w:rsidRPr="00DC330C">
        <w:rPr>
          <w:sz w:val="28"/>
          <w:szCs w:val="28"/>
        </w:rPr>
        <w:t>Бессоновского</w:t>
      </w:r>
      <w:proofErr w:type="spellEnd"/>
      <w:r w:rsidRPr="00DC330C">
        <w:rPr>
          <w:sz w:val="28"/>
          <w:szCs w:val="28"/>
        </w:rPr>
        <w:t xml:space="preserve"> района Пензенской области, определяется решением Комитета местного самоуправления.».</w:t>
      </w:r>
    </w:p>
    <w:p w:rsidR="00DC330C" w:rsidRPr="00DC330C" w:rsidRDefault="00DC330C" w:rsidP="00DC330C">
      <w:pPr>
        <w:pStyle w:val="ConsPlusNormal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7840B3" w:rsidRPr="007840B3" w:rsidRDefault="007840B3" w:rsidP="007840B3">
      <w:pPr>
        <w:widowControl/>
        <w:jc w:val="both"/>
        <w:rPr>
          <w:b/>
          <w:sz w:val="24"/>
          <w:szCs w:val="24"/>
        </w:rPr>
      </w:pPr>
    </w:p>
    <w:p w:rsidR="008511D9" w:rsidRPr="008D115F" w:rsidRDefault="008511D9" w:rsidP="008511D9">
      <w:pPr>
        <w:jc w:val="right"/>
      </w:pPr>
    </w:p>
    <w:p w:rsidR="00F25092" w:rsidRPr="008D115F" w:rsidRDefault="00F25092" w:rsidP="00F25092">
      <w:pPr>
        <w:jc w:val="both"/>
        <w:rPr>
          <w:sz w:val="28"/>
          <w:szCs w:val="28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Издатель: Администрация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9"/>
          <w:footerReference w:type="default" r:id="rId10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1"/>
          <w:footerReference w:type="default" r:id="rId12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9E" w:rsidRDefault="00B4479E">
      <w:r>
        <w:separator/>
      </w:r>
    </w:p>
  </w:endnote>
  <w:endnote w:type="continuationSeparator" w:id="0">
    <w:p w:rsidR="00B4479E" w:rsidRDefault="00B4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E6503">
      <w:rPr>
        <w:rStyle w:val="ab"/>
        <w:noProof/>
      </w:rPr>
      <w:t>4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E6503">
      <w:rPr>
        <w:rStyle w:val="ab"/>
        <w:noProof/>
      </w:rPr>
      <w:t>7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E6503">
      <w:rPr>
        <w:rStyle w:val="ab"/>
        <w:noProof/>
      </w:rPr>
      <w:t>8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9E" w:rsidRDefault="00B4479E">
      <w:r>
        <w:separator/>
      </w:r>
    </w:p>
  </w:footnote>
  <w:footnote w:type="continuationSeparator" w:id="0">
    <w:p w:rsidR="00B4479E" w:rsidRDefault="00B44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5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 w:numId="28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28EC"/>
    <w:rsid w:val="009F5E51"/>
    <w:rsid w:val="009F5FDF"/>
    <w:rsid w:val="009F6425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871695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4B286391D63E44391A7AFDDFF6B6929BF0345AD16A2B12D99B023B8354F97C9263FEDFA44D9CC7A3CBD5A565D416C821879FB3D8W7fEN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92099-37DA-455F-8E27-ACFEC10E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7330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3</cp:revision>
  <cp:lastPrinted>2021-02-15T11:56:00Z</cp:lastPrinted>
  <dcterms:created xsi:type="dcterms:W3CDTF">2021-02-11T10:17:00Z</dcterms:created>
  <dcterms:modified xsi:type="dcterms:W3CDTF">2021-02-15T11:56:00Z</dcterms:modified>
</cp:coreProperties>
</file>