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7840B3">
        <w:t>5</w:t>
      </w:r>
      <w:r w:rsidR="00D053FE" w:rsidRPr="001852AC">
        <w:t xml:space="preserve">     </w:t>
      </w:r>
      <w:r w:rsidR="008511D9">
        <w:t>0</w:t>
      </w:r>
      <w:r w:rsidR="007840B3">
        <w:t>3</w:t>
      </w:r>
      <w:bookmarkStart w:id="0" w:name="_GoBack"/>
      <w:bookmarkEnd w:id="0"/>
      <w:r w:rsidR="008511D9">
        <w:t>.02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7840B3" w:rsidRPr="007840B3" w:rsidRDefault="007840B3" w:rsidP="007840B3">
      <w:pPr>
        <w:widowControl/>
        <w:jc w:val="center"/>
        <w:rPr>
          <w:sz w:val="28"/>
          <w:szCs w:val="28"/>
        </w:rPr>
      </w:pPr>
      <w:r w:rsidRPr="007840B3">
        <w:rPr>
          <w:noProof/>
          <w:sz w:val="28"/>
          <w:szCs w:val="28"/>
        </w:rPr>
        <w:drawing>
          <wp:inline distT="0" distB="0" distL="0" distR="0" wp14:anchorId="3FB6CB8C" wp14:editId="62AB8097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40B3" w:rsidRPr="007840B3" w:rsidTr="00AE23FF">
        <w:trPr>
          <w:trHeight w:val="364"/>
        </w:trPr>
        <w:tc>
          <w:tcPr>
            <w:tcW w:w="9606" w:type="dxa"/>
          </w:tcPr>
          <w:p w:rsidR="007840B3" w:rsidRPr="007840B3" w:rsidRDefault="007840B3" w:rsidP="007840B3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7840B3" w:rsidRPr="007840B3" w:rsidTr="00AE23FF">
        <w:tc>
          <w:tcPr>
            <w:tcW w:w="9606" w:type="dxa"/>
          </w:tcPr>
          <w:p w:rsidR="007840B3" w:rsidRPr="007840B3" w:rsidRDefault="007840B3" w:rsidP="007840B3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7840B3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7840B3" w:rsidRPr="007840B3" w:rsidTr="00AE23FF">
        <w:trPr>
          <w:trHeight w:val="397"/>
        </w:trPr>
        <w:tc>
          <w:tcPr>
            <w:tcW w:w="9606" w:type="dxa"/>
          </w:tcPr>
          <w:p w:rsidR="007840B3" w:rsidRPr="007840B3" w:rsidRDefault="007840B3" w:rsidP="007840B3">
            <w:pPr>
              <w:keepNext/>
              <w:widowControl/>
              <w:jc w:val="center"/>
              <w:outlineLvl w:val="2"/>
              <w:rPr>
                <w:b/>
                <w:sz w:val="32"/>
                <w:szCs w:val="32"/>
              </w:rPr>
            </w:pPr>
            <w:r w:rsidRPr="007840B3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7840B3" w:rsidRPr="007840B3" w:rsidTr="00AE23FF">
        <w:tc>
          <w:tcPr>
            <w:tcW w:w="9606" w:type="dxa"/>
          </w:tcPr>
          <w:p w:rsidR="007840B3" w:rsidRPr="007840B3" w:rsidRDefault="007840B3" w:rsidP="007840B3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</w:p>
        </w:tc>
      </w:tr>
      <w:tr w:rsidR="007840B3" w:rsidRPr="007840B3" w:rsidTr="00AE23FF">
        <w:trPr>
          <w:trHeight w:val="340"/>
        </w:trPr>
        <w:tc>
          <w:tcPr>
            <w:tcW w:w="9606" w:type="dxa"/>
            <w:vAlign w:val="center"/>
          </w:tcPr>
          <w:p w:rsidR="007840B3" w:rsidRPr="007840B3" w:rsidRDefault="007840B3" w:rsidP="007840B3">
            <w:pPr>
              <w:keepNext/>
              <w:widowControl/>
              <w:jc w:val="center"/>
              <w:outlineLvl w:val="2"/>
              <w:rPr>
                <w:b/>
                <w:sz w:val="32"/>
                <w:szCs w:val="32"/>
              </w:rPr>
            </w:pPr>
            <w:r w:rsidRPr="007840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7840B3" w:rsidRPr="007840B3" w:rsidTr="00AE23FF">
        <w:trPr>
          <w:trHeight w:val="340"/>
        </w:trPr>
        <w:tc>
          <w:tcPr>
            <w:tcW w:w="9606" w:type="dxa"/>
            <w:vAlign w:val="center"/>
          </w:tcPr>
          <w:p w:rsidR="007840B3" w:rsidRPr="007840B3" w:rsidRDefault="007840B3" w:rsidP="007840B3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7840B3" w:rsidRPr="007840B3" w:rsidRDefault="007840B3" w:rsidP="007840B3">
            <w:pPr>
              <w:widowControl/>
              <w:rPr>
                <w:sz w:val="28"/>
                <w:szCs w:val="28"/>
              </w:rPr>
            </w:pPr>
          </w:p>
          <w:p w:rsidR="007840B3" w:rsidRPr="007840B3" w:rsidRDefault="007840B3" w:rsidP="007840B3">
            <w:pPr>
              <w:widowControl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840B3" w:rsidRPr="007840B3" w:rsidTr="00AE23FF">
              <w:tc>
                <w:tcPr>
                  <w:tcW w:w="284" w:type="dxa"/>
                  <w:vAlign w:val="bottom"/>
                </w:tcPr>
                <w:p w:rsidR="007840B3" w:rsidRPr="007840B3" w:rsidRDefault="007840B3" w:rsidP="007840B3">
                  <w:pPr>
                    <w:widowControl/>
                    <w:rPr>
                      <w:sz w:val="24"/>
                      <w:szCs w:val="24"/>
                    </w:rPr>
                  </w:pPr>
                  <w:r w:rsidRPr="007840B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40B3" w:rsidRPr="007840B3" w:rsidRDefault="007840B3" w:rsidP="007840B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7840B3">
                    <w:rPr>
                      <w:sz w:val="24"/>
                      <w:szCs w:val="24"/>
                    </w:rPr>
                    <w:t>03 февраля 2021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7840B3" w:rsidRPr="007840B3" w:rsidRDefault="007840B3" w:rsidP="007840B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7840B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40B3" w:rsidRPr="007840B3" w:rsidRDefault="007840B3" w:rsidP="007840B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7840B3">
                    <w:rPr>
                      <w:sz w:val="24"/>
                      <w:szCs w:val="24"/>
                    </w:rPr>
                    <w:t>41</w:t>
                  </w:r>
                </w:p>
              </w:tc>
            </w:tr>
            <w:tr w:rsidR="007840B3" w:rsidRPr="007840B3" w:rsidTr="00AE23FF">
              <w:tc>
                <w:tcPr>
                  <w:tcW w:w="4650" w:type="dxa"/>
                  <w:gridSpan w:val="4"/>
                </w:tcPr>
                <w:p w:rsidR="007840B3" w:rsidRPr="007840B3" w:rsidRDefault="007840B3" w:rsidP="007840B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7840B3">
                    <w:rPr>
                      <w:sz w:val="24"/>
                      <w:szCs w:val="24"/>
                    </w:rPr>
                    <w:t>с. Бессоновка</w:t>
                  </w:r>
                </w:p>
              </w:tc>
            </w:tr>
          </w:tbl>
          <w:p w:rsidR="007840B3" w:rsidRPr="007840B3" w:rsidRDefault="007840B3" w:rsidP="007840B3">
            <w:pPr>
              <w:widowControl/>
              <w:rPr>
                <w:sz w:val="28"/>
                <w:szCs w:val="28"/>
              </w:rPr>
            </w:pPr>
          </w:p>
          <w:p w:rsidR="007840B3" w:rsidRPr="007840B3" w:rsidRDefault="007840B3" w:rsidP="007840B3">
            <w:pPr>
              <w:widowControl/>
              <w:rPr>
                <w:sz w:val="28"/>
                <w:szCs w:val="28"/>
              </w:rPr>
            </w:pPr>
          </w:p>
        </w:tc>
      </w:tr>
      <w:tr w:rsidR="007840B3" w:rsidRPr="007840B3" w:rsidTr="00AE23FF">
        <w:trPr>
          <w:trHeight w:val="340"/>
        </w:trPr>
        <w:tc>
          <w:tcPr>
            <w:tcW w:w="9606" w:type="dxa"/>
            <w:vAlign w:val="center"/>
          </w:tcPr>
          <w:p w:rsidR="007840B3" w:rsidRPr="007840B3" w:rsidRDefault="007840B3" w:rsidP="007840B3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7840B3">
              <w:rPr>
                <w:b/>
                <w:sz w:val="24"/>
                <w:szCs w:val="24"/>
              </w:rPr>
              <w:t xml:space="preserve"> О внесении изменений в постановление администрации Бессоновского сельсовета Бессоновского района Пензенской области от 23.06.2016 года № 264 «Об утверждении административного регламента по предоставлению муниципальной услуги «Постановка на учет многодетных семей, имеющих право на предоставление земельных участков для индивидуального жилищного строительства в собственность бесплатно»</w:t>
            </w:r>
          </w:p>
        </w:tc>
      </w:tr>
    </w:tbl>
    <w:p w:rsidR="007840B3" w:rsidRPr="007840B3" w:rsidRDefault="007840B3" w:rsidP="007840B3">
      <w:pPr>
        <w:widowControl/>
        <w:rPr>
          <w:sz w:val="24"/>
          <w:szCs w:val="24"/>
        </w:rPr>
      </w:pPr>
    </w:p>
    <w:p w:rsidR="007840B3" w:rsidRPr="007840B3" w:rsidRDefault="007840B3" w:rsidP="007840B3">
      <w:pPr>
        <w:widowControl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ind w:firstLine="708"/>
        <w:jc w:val="both"/>
        <w:outlineLvl w:val="0"/>
        <w:rPr>
          <w:b/>
          <w:sz w:val="24"/>
          <w:szCs w:val="24"/>
        </w:rPr>
      </w:pPr>
      <w:r w:rsidRPr="007840B3">
        <w:rPr>
          <w:sz w:val="24"/>
          <w:szCs w:val="24"/>
        </w:rPr>
        <w:t xml:space="preserve">В соответствии с Федеральным законом </w:t>
      </w:r>
      <w:hyperlink r:id="rId9" w:history="1">
        <w:r w:rsidRPr="007840B3">
          <w:rPr>
            <w:sz w:val="24"/>
            <w:szCs w:val="24"/>
          </w:rPr>
          <w:t>от 27.07.2010 N 210-ФЗ</w:t>
        </w:r>
      </w:hyperlink>
      <w:r w:rsidRPr="007840B3">
        <w:rPr>
          <w:sz w:val="24"/>
          <w:szCs w:val="24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10" w:history="1">
        <w:r w:rsidRPr="007840B3">
          <w:rPr>
            <w:sz w:val="24"/>
            <w:szCs w:val="24"/>
          </w:rPr>
          <w:t>от 06.10.2003 N 131-ФЗ</w:t>
        </w:r>
      </w:hyperlink>
      <w:r w:rsidRPr="007840B3">
        <w:rPr>
          <w:sz w:val="24"/>
          <w:szCs w:val="24"/>
        </w:rPr>
        <w:t xml:space="preserve"> "Об общих принципах организации местного самоуправления в Российской Федерации",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изменениями), постановлениями администрации Бессоновского сельсовета Бессоновского района Пензенской области от 30.04.2020 года №  141 «О разработке и утверждении административных регламентов предоставления муниципальных услуг администрацией Бессоновского сельсовета Бессоновского района Пензенской области», от 13.02.2018 г. № 83 «Об утверждении  Реестра муниципальных услуг, предоставляемых  администрацией  Бессоновского сельсовета Бессоновского района Пензенской области» ( с изменениями), Уставом Бессоновского сельсовета Бессоновского района, администрация Бессоновского сельсовета Бессоновского района Пензенской области </w:t>
      </w:r>
      <w:r w:rsidRPr="007840B3">
        <w:rPr>
          <w:b/>
          <w:sz w:val="24"/>
          <w:szCs w:val="24"/>
        </w:rPr>
        <w:t>п о с т а н о в л я е т:</w:t>
      </w: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Внести в административный регламент по предоставлению муниципальной услуги (далее – регламент), утвержденный постановлением</w:t>
      </w:r>
      <w:r w:rsidRPr="007840B3">
        <w:rPr>
          <w:b/>
          <w:sz w:val="24"/>
          <w:szCs w:val="24"/>
        </w:rPr>
        <w:t xml:space="preserve"> </w:t>
      </w:r>
      <w:r w:rsidRPr="007840B3">
        <w:rPr>
          <w:sz w:val="24"/>
          <w:szCs w:val="24"/>
        </w:rPr>
        <w:t xml:space="preserve">администрации Бессоновского сельсовета Бессоновского района Пензенской области от 23.06.2016 года № 264 «Об утверждении административного регламента по предоставлению муниципальной услуги «Постановка на учет многодетных семей, </w:t>
      </w:r>
      <w:r w:rsidRPr="007840B3">
        <w:rPr>
          <w:sz w:val="24"/>
          <w:szCs w:val="24"/>
        </w:rPr>
        <w:lastRenderedPageBreak/>
        <w:t>имеющих право на предоставление земельных участков для</w:t>
      </w:r>
      <w:r w:rsidRPr="007840B3">
        <w:rPr>
          <w:b/>
          <w:sz w:val="24"/>
          <w:szCs w:val="24"/>
        </w:rPr>
        <w:t xml:space="preserve"> </w:t>
      </w:r>
      <w:r w:rsidRPr="007840B3">
        <w:rPr>
          <w:sz w:val="24"/>
          <w:szCs w:val="24"/>
        </w:rPr>
        <w:t>индивидуального жилищного строительства в собственность бесплатно» следующие изменения: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1.1.  Пункт 2.5 регламента изложить в следующей редакции: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«2.5.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заявление о постановке на учёт многодетной семьи  (</w:t>
      </w:r>
      <w:hyperlink w:anchor="sub_1100" w:history="1">
        <w:r w:rsidRPr="007840B3">
          <w:rPr>
            <w:sz w:val="28"/>
            <w:szCs w:val="28"/>
          </w:rPr>
          <w:t>приложение N 1</w:t>
        </w:r>
      </w:hyperlink>
      <w:r w:rsidRPr="007840B3">
        <w:rPr>
          <w:sz w:val="24"/>
          <w:szCs w:val="24"/>
        </w:rPr>
        <w:t xml:space="preserve"> к Регламенту);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копии паспортов гражданина Российской Федерации всех совершеннолетних членов многодетной семьи;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- копия судебного постановления об установлении места проживания членов многодетной семьи (в случае отсутствия иных документов, подтверждающих место их проживания).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Использование корректирующих средств для исправления в заявлении не допускается.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Федерации.».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1.2. Пункт 2.6 регламента изложить в следующей редакции: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«2.6. Администрация Бессоновского сельсовета Бессоновского района 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1) выписка из домовой или похозяйственной книги или справка о регистрации членов многодетной семьи по месту жительства;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lastRenderedPageBreak/>
        <w:t>4) выписка из решения или копия решения органа местного самоуправления о признании гражданина нуждающимся в жилых помещениях;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Федерации.».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1.3. Подпункты 2.6.1., 2.6.2., 2.6.3., 2.6.4., подпункт 3 пункта 2.8.1. регламента признать утратившим силу.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2.Настоящее постановление вступает в силу на следующий день после дня его официального опубликования.</w:t>
      </w:r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bookmarkStart w:id="1" w:name="sub_2"/>
      <w:r w:rsidRPr="007840B3">
        <w:rPr>
          <w:sz w:val="24"/>
          <w:szCs w:val="24"/>
        </w:rPr>
        <w:t>3. Настоящее постановление подлежит официальному опубликованию в информационном бюллетене «Сельские ведомости » и размещению на официальном сайте администрации сельсовета.</w:t>
      </w:r>
      <w:bookmarkEnd w:id="1"/>
    </w:p>
    <w:p w:rsidR="007840B3" w:rsidRPr="007840B3" w:rsidRDefault="007840B3" w:rsidP="007840B3">
      <w:pPr>
        <w:widowControl/>
        <w:ind w:firstLine="709"/>
        <w:jc w:val="both"/>
        <w:rPr>
          <w:sz w:val="24"/>
          <w:szCs w:val="24"/>
        </w:rPr>
      </w:pPr>
      <w:r w:rsidRPr="007840B3">
        <w:rPr>
          <w:sz w:val="24"/>
          <w:szCs w:val="24"/>
        </w:rPr>
        <w:t>4.    Контроль за исполнением настоящего постановления возложить на первого заместителя главы администрации Бессоновского сельсовета Бессоновского района Пензенской области Л. В. Кондрашову.</w:t>
      </w: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  <w:r w:rsidRPr="007840B3">
        <w:rPr>
          <w:b/>
          <w:sz w:val="24"/>
          <w:szCs w:val="24"/>
        </w:rPr>
        <w:t xml:space="preserve">Глава администрации </w:t>
      </w: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  <w:r w:rsidRPr="007840B3">
        <w:rPr>
          <w:b/>
          <w:sz w:val="24"/>
          <w:szCs w:val="24"/>
        </w:rPr>
        <w:t xml:space="preserve">Бессоновского сельсовета                     </w:t>
      </w:r>
      <w:bookmarkStart w:id="2" w:name="sub_1000"/>
      <w:bookmarkEnd w:id="2"/>
      <w:r w:rsidRPr="007840B3">
        <w:rPr>
          <w:b/>
          <w:sz w:val="24"/>
          <w:szCs w:val="24"/>
        </w:rPr>
        <w:t>С.А. Твердунов</w:t>
      </w: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7840B3" w:rsidRPr="007840B3" w:rsidRDefault="007840B3" w:rsidP="007840B3">
      <w:pPr>
        <w:widowControl/>
        <w:ind w:firstLine="709"/>
        <w:jc w:val="both"/>
        <w:rPr>
          <w:sz w:val="28"/>
          <w:szCs w:val="28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8511D9" w:rsidRPr="008D115F" w:rsidRDefault="008511D9" w:rsidP="008511D9">
      <w:pPr>
        <w:jc w:val="right"/>
      </w:pPr>
    </w:p>
    <w:p w:rsidR="00F25092" w:rsidRPr="008D115F" w:rsidRDefault="00F25092" w:rsidP="00F25092">
      <w:pPr>
        <w:jc w:val="both"/>
        <w:rPr>
          <w:sz w:val="28"/>
          <w:szCs w:val="28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1"/>
          <w:footerReference w:type="default" r:id="rId12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3"/>
          <w:footerReference w:type="default" r:id="rId14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C45" w:rsidRDefault="00674C45">
      <w:r>
        <w:separator/>
      </w:r>
    </w:p>
  </w:endnote>
  <w:endnote w:type="continuationSeparator" w:id="0">
    <w:p w:rsidR="00674C45" w:rsidRDefault="0067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40B3">
      <w:rPr>
        <w:rStyle w:val="ab"/>
        <w:noProof/>
      </w:rPr>
      <w:t>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40B3">
      <w:rPr>
        <w:rStyle w:val="ab"/>
        <w:noProof/>
      </w:rPr>
      <w:t>7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40B3">
      <w:rPr>
        <w:rStyle w:val="ab"/>
        <w:noProof/>
      </w:rPr>
      <w:t>8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C45" w:rsidRDefault="00674C45">
      <w:r>
        <w:separator/>
      </w:r>
    </w:p>
  </w:footnote>
  <w:footnote w:type="continuationSeparator" w:id="0">
    <w:p w:rsidR="00674C45" w:rsidRDefault="00674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5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51809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internet.garant.ru/document/redirect/1863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77515/0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7FAD-CF5A-452F-94A8-85F2D22B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7015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2</cp:revision>
  <cp:lastPrinted>2016-06-28T06:36:00Z</cp:lastPrinted>
  <dcterms:created xsi:type="dcterms:W3CDTF">2021-02-04T07:46:00Z</dcterms:created>
  <dcterms:modified xsi:type="dcterms:W3CDTF">2021-02-04T07:46:00Z</dcterms:modified>
</cp:coreProperties>
</file>