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1D" w:rsidRDefault="00AE4A6B">
      <w:pPr>
        <w:ind w:firstLine="709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2743200</wp:posOffset>
            </wp:positionH>
            <wp:positionV relativeFrom="paragraph">
              <wp:posOffset>66675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D1D" w:rsidRDefault="00CA2D1D">
      <w:pPr>
        <w:tabs>
          <w:tab w:val="left" w:pos="720"/>
          <w:tab w:val="left" w:pos="4320"/>
          <w:tab w:val="left" w:pos="7020"/>
        </w:tabs>
      </w:pPr>
    </w:p>
    <w:p w:rsidR="00CA2D1D" w:rsidRDefault="00CA2D1D">
      <w:pPr>
        <w:tabs>
          <w:tab w:val="left" w:pos="720"/>
          <w:tab w:val="left" w:pos="4320"/>
          <w:tab w:val="left" w:pos="7020"/>
        </w:tabs>
        <w:rPr>
          <w:b/>
          <w:sz w:val="28"/>
        </w:rPr>
      </w:pPr>
    </w:p>
    <w:tbl>
      <w:tblPr>
        <w:tblpPr w:leftFromText="180" w:rightFromText="180" w:vertAnchor="page" w:horzAnchor="margin" w:tblpXSpec="center" w:tblpY="257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A2D1D">
        <w:trPr>
          <w:trHeight w:val="361"/>
        </w:trPr>
        <w:tc>
          <w:tcPr>
            <w:tcW w:w="9606" w:type="dxa"/>
          </w:tcPr>
          <w:p w:rsidR="00CA2D1D" w:rsidRDefault="00CA2D1D">
            <w:pPr>
              <w:jc w:val="center"/>
              <w:rPr>
                <w:b/>
                <w:sz w:val="28"/>
              </w:rPr>
            </w:pPr>
          </w:p>
        </w:tc>
      </w:tr>
      <w:tr w:rsidR="00CA2D1D">
        <w:tc>
          <w:tcPr>
            <w:tcW w:w="9606" w:type="dxa"/>
          </w:tcPr>
          <w:p w:rsidR="00CA2D1D" w:rsidRDefault="00CA2D1D">
            <w:pPr>
              <w:rPr>
                <w:b/>
                <w:sz w:val="40"/>
              </w:rPr>
            </w:pPr>
          </w:p>
        </w:tc>
      </w:tr>
      <w:tr w:rsidR="00CA2D1D">
        <w:trPr>
          <w:trHeight w:val="776"/>
        </w:trPr>
        <w:tc>
          <w:tcPr>
            <w:tcW w:w="9606" w:type="dxa"/>
          </w:tcPr>
          <w:p w:rsidR="00CA2D1D" w:rsidRDefault="00AE4A6B">
            <w:pPr>
              <w:jc w:val="center"/>
              <w:rPr>
                <w:b/>
                <w:sz w:val="32"/>
              </w:rPr>
            </w:pPr>
            <w:bookmarkStart w:id="0" w:name="_GoBack"/>
            <w:r>
              <w:rPr>
                <w:b/>
                <w:sz w:val="32"/>
              </w:rPr>
              <w:t>АДМИНИСТРАЦИЯ СТЕПАНОВСКОГО СЕЛЬСОВЕТА БЕССОНОВСКОГО РАЙОНА ПЕНЗЕНСКОЙ ОБЛАСТИ</w:t>
            </w:r>
          </w:p>
        </w:tc>
      </w:tr>
      <w:tr w:rsidR="00CA2D1D">
        <w:trPr>
          <w:trHeight w:val="776"/>
        </w:trPr>
        <w:tc>
          <w:tcPr>
            <w:tcW w:w="9606" w:type="dxa"/>
          </w:tcPr>
          <w:p w:rsidR="00CA2D1D" w:rsidRDefault="00CA2D1D">
            <w:pPr>
              <w:jc w:val="center"/>
              <w:rPr>
                <w:b/>
                <w:sz w:val="32"/>
              </w:rPr>
            </w:pPr>
          </w:p>
          <w:p w:rsidR="00CA2D1D" w:rsidRDefault="00AE4A6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CA2D1D" w:rsidRDefault="00CA2D1D">
            <w:pPr>
              <w:jc w:val="center"/>
              <w:rPr>
                <w:b/>
                <w:sz w:val="32"/>
              </w:rPr>
            </w:pPr>
          </w:p>
          <w:p w:rsidR="00CA2D1D" w:rsidRDefault="00AE4A6B">
            <w:pPr>
              <w:tabs>
                <w:tab w:val="left" w:pos="3022"/>
                <w:tab w:val="center" w:pos="4803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tbl>
            <w:tblPr>
              <w:tblpPr w:leftFromText="180" w:rightFromText="180" w:vertAnchor="text" w:horzAnchor="margin" w:tblpXSpec="center" w:tblpY="-2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397"/>
              <w:gridCol w:w="1134"/>
            </w:tblGrid>
            <w:tr w:rsidR="00CA2D1D"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D1D" w:rsidRDefault="00AE4A6B">
                  <w:pPr>
                    <w:tabs>
                      <w:tab w:val="center" w:pos="141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20 января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A2D1D" w:rsidRDefault="00AE4A6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A2D1D" w:rsidRDefault="00AE4A6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</w:tbl>
          <w:p w:rsidR="00CA2D1D" w:rsidRDefault="00CA2D1D">
            <w:pPr>
              <w:rPr>
                <w:vanish/>
                <w:sz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CA2D1D">
              <w:tc>
                <w:tcPr>
                  <w:tcW w:w="4650" w:type="dxa"/>
                </w:tcPr>
                <w:p w:rsidR="00CA2D1D" w:rsidRDefault="00AE4A6B">
                  <w:pPr>
                    <w:tabs>
                      <w:tab w:val="left" w:pos="712"/>
                      <w:tab w:val="left" w:pos="981"/>
                      <w:tab w:val="center" w:pos="2325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proofErr w:type="gramStart"/>
                  <w:r>
                    <w:rPr>
                      <w:sz w:val="28"/>
                    </w:rPr>
                    <w:t>с</w:t>
                  </w:r>
                  <w:proofErr w:type="gramEnd"/>
                  <w:r>
                    <w:rPr>
                      <w:sz w:val="28"/>
                    </w:rPr>
                    <w:t xml:space="preserve">. Степановка </w:t>
                  </w:r>
                </w:p>
              </w:tc>
            </w:tr>
          </w:tbl>
          <w:p w:rsidR="00CA2D1D" w:rsidRDefault="00CA2D1D">
            <w:pPr>
              <w:jc w:val="center"/>
            </w:pPr>
          </w:p>
        </w:tc>
      </w:tr>
    </w:tbl>
    <w:p w:rsidR="00CA2D1D" w:rsidRDefault="00AE4A6B">
      <w:pPr>
        <w:widowControl/>
        <w:jc w:val="both"/>
        <w:rPr>
          <w:sz w:val="28"/>
        </w:rPr>
      </w:pPr>
      <w:r>
        <w:rPr>
          <w:sz w:val="28"/>
        </w:rPr>
        <w:t xml:space="preserve">   </w:t>
      </w:r>
    </w:p>
    <w:p w:rsidR="00CA2D1D" w:rsidRDefault="00AE4A6B">
      <w:pPr>
        <w:widowControl/>
        <w:tabs>
          <w:tab w:val="left" w:pos="8320"/>
        </w:tabs>
        <w:jc w:val="both"/>
        <w:rPr>
          <w:b/>
          <w:sz w:val="28"/>
        </w:rPr>
      </w:pPr>
      <w:r>
        <w:rPr>
          <w:b/>
          <w:sz w:val="28"/>
        </w:rPr>
        <w:tab/>
      </w:r>
    </w:p>
    <w:p w:rsidR="00AE4A6B" w:rsidRDefault="00AE4A6B">
      <w:pPr>
        <w:jc w:val="center"/>
        <w:rPr>
          <w:b/>
          <w:color w:val="000000"/>
          <w:sz w:val="28"/>
        </w:rPr>
      </w:pPr>
    </w:p>
    <w:p w:rsidR="00CA2D1D" w:rsidRDefault="00AE4A6B">
      <w:pPr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Об источниках наружного противопожарного водоснабжения для целей пожаротушения, расположенных на </w:t>
      </w:r>
      <w:r>
        <w:rPr>
          <w:b/>
          <w:color w:val="000000"/>
          <w:sz w:val="28"/>
        </w:rPr>
        <w:t>территории </w:t>
      </w:r>
      <w:proofErr w:type="spellStart"/>
      <w:r>
        <w:rPr>
          <w:b/>
          <w:color w:val="000000"/>
          <w:sz w:val="28"/>
        </w:rPr>
        <w:t>Степановского</w:t>
      </w:r>
      <w:proofErr w:type="spellEnd"/>
      <w:r>
        <w:rPr>
          <w:b/>
          <w:color w:val="000000"/>
          <w:sz w:val="28"/>
        </w:rPr>
        <w:t xml:space="preserve"> сельсовета </w:t>
      </w:r>
      <w:proofErr w:type="spellStart"/>
      <w:r>
        <w:rPr>
          <w:b/>
          <w:color w:val="000000"/>
          <w:sz w:val="28"/>
        </w:rPr>
        <w:t>Бессоновского</w:t>
      </w:r>
      <w:proofErr w:type="spellEnd"/>
      <w:r>
        <w:rPr>
          <w:b/>
          <w:color w:val="000000"/>
          <w:sz w:val="28"/>
        </w:rPr>
        <w:t xml:space="preserve"> района Пензенской области</w:t>
      </w:r>
    </w:p>
    <w:p w:rsidR="00CA2D1D" w:rsidRDefault="00AE4A6B">
      <w:pPr>
        <w:tabs>
          <w:tab w:val="left" w:pos="3330"/>
        </w:tabs>
        <w:ind w:right="-2801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A2D1D" w:rsidRDefault="00AE4A6B">
      <w:pPr>
        <w:ind w:firstLine="709"/>
        <w:jc w:val="both"/>
        <w:rPr>
          <w:sz w:val="28"/>
        </w:rPr>
      </w:pPr>
      <w:r>
        <w:rPr>
          <w:sz w:val="28"/>
        </w:rPr>
        <w:t>Во исполнение Федеральных законов от 06.10.2003 № 131-ФЗ «Об общих принципах организации местного самоуправления в Российской Федерации», от 21.12.1994 № 69-ФЗ «О пожарной безопа</w:t>
      </w:r>
      <w:r>
        <w:rPr>
          <w:sz w:val="28"/>
        </w:rPr>
        <w:t>сности»,</w:t>
      </w:r>
      <w:r>
        <w:rPr>
          <w:color w:val="000000"/>
          <w:sz w:val="28"/>
        </w:rPr>
        <w:t xml:space="preserve"> в  целях создания условий для забора воды в любое время года из источников наружного водоснабжения на территории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</w:t>
      </w:r>
      <w:r>
        <w:rPr>
          <w:sz w:val="28"/>
        </w:rPr>
        <w:t xml:space="preserve">, руководствуясь Уставом сельского поселения 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 му</w:t>
      </w:r>
      <w:r>
        <w:rPr>
          <w:sz w:val="28"/>
        </w:rPr>
        <w:t xml:space="preserve">ниципального района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Пензенской области, администрация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CA2D1D" w:rsidRDefault="00AE4A6B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color w:val="000000"/>
          <w:sz w:val="28"/>
        </w:rPr>
        <w:t>Утвердить Перечень источников наружного противопожарного водоснабжения для целей пожаротушения, распо</w:t>
      </w:r>
      <w:r>
        <w:rPr>
          <w:color w:val="000000"/>
          <w:sz w:val="28"/>
        </w:rPr>
        <w:t>ложенных на территории 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</w:t>
      </w:r>
      <w:r>
        <w:rPr>
          <w:sz w:val="28"/>
        </w:rPr>
        <w:t xml:space="preserve"> (приложение №1).</w:t>
      </w:r>
    </w:p>
    <w:p w:rsidR="00CA2D1D" w:rsidRDefault="00AE4A6B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2. </w:t>
      </w:r>
      <w:r>
        <w:rPr>
          <w:color w:val="000000"/>
          <w:sz w:val="28"/>
        </w:rPr>
        <w:t xml:space="preserve">Утвердить Правила учета и проверки источников наружного противопожарного водоснабжения для целей пожаротушения, расположенных на территории  </w:t>
      </w:r>
      <w:proofErr w:type="spellStart"/>
      <w:r>
        <w:rPr>
          <w:color w:val="000000"/>
          <w:sz w:val="28"/>
        </w:rPr>
        <w:t>Бессоно</w:t>
      </w:r>
      <w:r>
        <w:rPr>
          <w:color w:val="000000"/>
          <w:sz w:val="28"/>
        </w:rPr>
        <w:t>вского</w:t>
      </w:r>
      <w:proofErr w:type="spellEnd"/>
      <w:r>
        <w:rPr>
          <w:color w:val="000000"/>
          <w:sz w:val="28"/>
        </w:rPr>
        <w:t xml:space="preserve"> района Пензенской области.</w:t>
      </w:r>
    </w:p>
    <w:p w:rsidR="00CA2D1D" w:rsidRDefault="00AE4A6B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3. Признать утратившим силу постановление № 24 от 04.04.2022 г. «Об источниках наружного противопожарного  водоснабжения для целей пожаротушения, расположенных в населенных пунктах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сельсовета </w:t>
      </w:r>
      <w:proofErr w:type="spellStart"/>
      <w:r>
        <w:rPr>
          <w:color w:val="000000"/>
          <w:sz w:val="28"/>
        </w:rPr>
        <w:t>Бссоновского</w:t>
      </w:r>
      <w:proofErr w:type="spellEnd"/>
      <w:r>
        <w:rPr>
          <w:color w:val="000000"/>
          <w:sz w:val="28"/>
        </w:rPr>
        <w:t xml:space="preserve"> рай</w:t>
      </w:r>
      <w:r>
        <w:rPr>
          <w:color w:val="000000"/>
          <w:sz w:val="28"/>
        </w:rPr>
        <w:t>она Пензенской области на прилегающей  нему территории».</w:t>
      </w:r>
    </w:p>
    <w:p w:rsidR="00CA2D1D" w:rsidRDefault="00AE4A6B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Настоящее постановление опубликовать в информационном бюллетене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«Сельские ведомости» и разместить (</w:t>
      </w:r>
      <w:proofErr w:type="spellStart"/>
      <w:r>
        <w:rPr>
          <w:sz w:val="28"/>
        </w:rPr>
        <w:t>опубликовСтепановский</w:t>
      </w:r>
      <w:proofErr w:type="spellEnd"/>
      <w:r>
        <w:rPr>
          <w:sz w:val="28"/>
        </w:rPr>
        <w:t xml:space="preserve"> сельсовет» в    информационно</w:t>
      </w:r>
      <w:r>
        <w:rPr>
          <w:sz w:val="28"/>
        </w:rPr>
        <w:t xml:space="preserve"> - телекоммуникационной сети «Интернет».</w:t>
      </w:r>
      <w:proofErr w:type="gramEnd"/>
    </w:p>
    <w:p w:rsidR="00CA2D1D" w:rsidRDefault="00AE4A6B">
      <w:pPr>
        <w:ind w:firstLine="709"/>
        <w:jc w:val="both"/>
        <w:rPr>
          <w:sz w:val="28"/>
        </w:rPr>
      </w:pPr>
      <w:r>
        <w:rPr>
          <w:sz w:val="28"/>
        </w:rPr>
        <w:t>5. Настоящее постановление вступает в силу на следующий день после дня его официального опубликования (обнародования).</w:t>
      </w:r>
    </w:p>
    <w:p w:rsidR="00CA2D1D" w:rsidRDefault="00AE4A6B">
      <w:pPr>
        <w:tabs>
          <w:tab w:val="left" w:pos="851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6. </w:t>
      </w:r>
      <w:r>
        <w:rPr>
          <w:sz w:val="28"/>
        </w:rPr>
        <w:t xml:space="preserve">Контроль  исполнения настоящего постановления возложить на главу  </w:t>
      </w:r>
      <w:r>
        <w:rPr>
          <w:sz w:val="28"/>
        </w:rPr>
        <w:lastRenderedPageBreak/>
        <w:t xml:space="preserve">администрации 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 </w:t>
      </w:r>
    </w:p>
    <w:p w:rsidR="00CA2D1D" w:rsidRDefault="00CA2D1D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 w:val="28"/>
        </w:rPr>
      </w:pPr>
    </w:p>
    <w:p w:rsidR="00CA2D1D" w:rsidRDefault="00CA2D1D">
      <w:pPr>
        <w:rPr>
          <w:sz w:val="28"/>
        </w:rPr>
      </w:pPr>
    </w:p>
    <w:p w:rsidR="00CA2D1D" w:rsidRDefault="00AE4A6B">
      <w:pPr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</w:t>
      </w:r>
      <w:proofErr w:type="spellStart"/>
      <w:r>
        <w:rPr>
          <w:sz w:val="28"/>
        </w:rPr>
        <w:t>Е.Н.Яшина</w:t>
      </w:r>
      <w:proofErr w:type="spellEnd"/>
      <w:r>
        <w:rPr>
          <w:sz w:val="28"/>
        </w:rPr>
        <w:t xml:space="preserve"> </w:t>
      </w: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CA2D1D">
      <w:pPr>
        <w:tabs>
          <w:tab w:val="left" w:pos="851"/>
        </w:tabs>
        <w:jc w:val="right"/>
        <w:rPr>
          <w:color w:val="000000"/>
        </w:rPr>
      </w:pPr>
    </w:p>
    <w:p w:rsidR="00CA2D1D" w:rsidRDefault="00AE4A6B">
      <w:pPr>
        <w:tabs>
          <w:tab w:val="left" w:pos="851"/>
          <w:tab w:val="left" w:pos="7200"/>
          <w:tab w:val="right" w:pos="96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Приложение № 1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  <w:t xml:space="preserve">     к  постановлению  администрации                                    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сельсовета 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</w:t>
      </w:r>
      <w:proofErr w:type="gramStart"/>
      <w:r>
        <w:rPr>
          <w:color w:val="000000"/>
        </w:rPr>
        <w:t>Пензенской</w:t>
      </w:r>
      <w:proofErr w:type="gramEnd"/>
      <w:r>
        <w:rPr>
          <w:color w:val="000000"/>
        </w:rPr>
        <w:t xml:space="preserve"> </w:t>
      </w:r>
    </w:p>
    <w:p w:rsidR="00CA2D1D" w:rsidRDefault="00AE4A6B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области</w:t>
      </w:r>
    </w:p>
    <w:p w:rsidR="00CA2D1D" w:rsidRDefault="00AE4A6B">
      <w:pPr>
        <w:ind w:firstLine="709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                       от «20 » 01.2026 г. №__10___</w:t>
      </w:r>
    </w:p>
    <w:p w:rsidR="00CA2D1D" w:rsidRDefault="00CA2D1D">
      <w:pPr>
        <w:ind w:firstLine="709"/>
        <w:jc w:val="right"/>
        <w:rPr>
          <w:color w:val="000000"/>
        </w:rPr>
      </w:pPr>
    </w:p>
    <w:p w:rsidR="00CA2D1D" w:rsidRDefault="00CA2D1D">
      <w:pPr>
        <w:ind w:firstLine="709"/>
        <w:jc w:val="center"/>
        <w:rPr>
          <w:sz w:val="28"/>
        </w:rPr>
      </w:pPr>
    </w:p>
    <w:p w:rsidR="00CA2D1D" w:rsidRDefault="00AE4A6B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Перечень </w:t>
      </w:r>
    </w:p>
    <w:p w:rsidR="00CA2D1D" w:rsidRDefault="00AE4A6B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источников наружного противопожарного водоснабжения для целей пожаротушения, расположенных на территории </w:t>
      </w:r>
      <w:proofErr w:type="spellStart"/>
      <w:r>
        <w:rPr>
          <w:rFonts w:ascii="Times New Roman" w:hAnsi="Times New Roman"/>
          <w:b w:val="0"/>
          <w:color w:val="000000"/>
          <w:sz w:val="28"/>
        </w:rPr>
        <w:t>Степановского</w:t>
      </w:r>
      <w:proofErr w:type="spellEnd"/>
      <w:r>
        <w:rPr>
          <w:rFonts w:ascii="Times New Roman" w:hAnsi="Times New Roman"/>
          <w:b w:val="0"/>
          <w:color w:val="000000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 w:val="0"/>
          <w:color w:val="000000"/>
          <w:sz w:val="28"/>
        </w:rPr>
        <w:t>Бессоновского</w:t>
      </w:r>
      <w:proofErr w:type="spellEnd"/>
      <w:r>
        <w:rPr>
          <w:rFonts w:ascii="Times New Roman" w:hAnsi="Times New Roman"/>
          <w:b w:val="0"/>
          <w:color w:val="000000"/>
          <w:sz w:val="28"/>
        </w:rPr>
        <w:t xml:space="preserve"> района Пензенской области</w:t>
      </w: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8"/>
        </w:rPr>
      </w:pPr>
    </w:p>
    <w:tbl>
      <w:tblPr>
        <w:tblW w:w="5390" w:type="pct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3708"/>
        <w:gridCol w:w="1680"/>
        <w:gridCol w:w="4235"/>
      </w:tblGrid>
      <w:tr w:rsidR="00CA2D1D">
        <w:trPr>
          <w:trHeight w:val="284"/>
        </w:trPr>
        <w:tc>
          <w:tcPr>
            <w:tcW w:w="424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№</w:t>
            </w:r>
          </w:p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п/п</w:t>
            </w: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Адрес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Диаметр и</w:t>
            </w:r>
          </w:p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вид сети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Примечания</w:t>
            </w: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1</w:t>
            </w:r>
          </w:p>
        </w:tc>
        <w:tc>
          <w:tcPr>
            <w:tcW w:w="1763" w:type="pct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2</w:t>
            </w:r>
          </w:p>
        </w:tc>
        <w:tc>
          <w:tcPr>
            <w:tcW w:w="799" w:type="pct"/>
          </w:tcPr>
          <w:p w:rsidR="00CA2D1D" w:rsidRDefault="00AE4A6B">
            <w:pPr>
              <w:ind w:left="85" w:right="84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3</w:t>
            </w:r>
          </w:p>
        </w:tc>
        <w:tc>
          <w:tcPr>
            <w:tcW w:w="2014" w:type="pct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4</w:t>
            </w:r>
          </w:p>
        </w:tc>
      </w:tr>
      <w:tr w:rsidR="00CA2D1D">
        <w:trPr>
          <w:trHeight w:val="284"/>
        </w:trPr>
        <w:tc>
          <w:tcPr>
            <w:tcW w:w="5000" w:type="pct"/>
            <w:gridSpan w:val="4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Пожарные гидранты (ПГ)</w:t>
            </w:r>
          </w:p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799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2014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  <w:u w:val="single"/>
              </w:rPr>
            </w:pPr>
          </w:p>
        </w:tc>
      </w:tr>
      <w:tr w:rsidR="00CA2D1D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8"/>
              </w:rPr>
            </w:pPr>
            <w:r>
              <w:rPr>
                <w:noProof/>
                <w:color w:val="000000"/>
                <w:sz w:val="28"/>
              </w:rPr>
              <w:t>Пожарные водоемы (ПВ)</w:t>
            </w:r>
          </w:p>
          <w:p w:rsidR="00CA2D1D" w:rsidRDefault="00CA2D1D">
            <w:pPr>
              <w:jc w:val="center"/>
              <w:rPr>
                <w:noProof/>
                <w:color w:val="000000"/>
              </w:rPr>
            </w:pP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 xml:space="preserve">Степановка ул.Дорожная </w:t>
            </w:r>
          </w:p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799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ПВ-2Х25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Напротив ДК</w:t>
            </w: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Степановка ул.Дорожная 45</w:t>
            </w:r>
          </w:p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799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ПВ-100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 xml:space="preserve">Территория </w:t>
            </w:r>
            <w:r>
              <w:rPr>
                <w:noProof/>
                <w:color w:val="000000"/>
                <w:sz w:val="24"/>
              </w:rPr>
              <w:t>Школы</w:t>
            </w:r>
          </w:p>
        </w:tc>
      </w:tr>
      <w:tr w:rsidR="00CA2D1D">
        <w:trPr>
          <w:trHeight w:val="475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с. Степановка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ПВ-50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Территория АЗС «Апельсин»</w:t>
            </w: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с. Степановка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ПВ-2х75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Территория птицефабрики</w:t>
            </w: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с. Трофимовка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ПВ-2 Х25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ind w:left="6"/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Территория АЗС «Роснефть»</w:t>
            </w:r>
          </w:p>
        </w:tc>
      </w:tr>
      <w:tr w:rsidR="00CA2D1D">
        <w:trPr>
          <w:trHeight w:val="714"/>
        </w:trPr>
        <w:tc>
          <w:tcPr>
            <w:tcW w:w="5000" w:type="pct"/>
            <w:gridSpan w:val="4"/>
            <w:vAlign w:val="center"/>
          </w:tcPr>
          <w:p w:rsidR="00CA2D1D" w:rsidRDefault="00CA2D1D">
            <w:pPr>
              <w:rPr>
                <w:noProof/>
                <w:color w:val="000000"/>
                <w:sz w:val="24"/>
              </w:rPr>
            </w:pPr>
          </w:p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Пожарные пирсы (ПП)</w:t>
            </w:r>
          </w:p>
          <w:p w:rsidR="00CA2D1D" w:rsidRDefault="00CA2D1D">
            <w:pPr>
              <w:rPr>
                <w:noProof/>
                <w:color w:val="000000"/>
                <w:sz w:val="24"/>
              </w:rPr>
            </w:pP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799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2014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</w:tr>
      <w:tr w:rsidR="00CA2D1D">
        <w:trPr>
          <w:trHeight w:val="409"/>
        </w:trPr>
        <w:tc>
          <w:tcPr>
            <w:tcW w:w="5000" w:type="pct"/>
            <w:gridSpan w:val="4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Водонапорные башни (ВБ)</w:t>
            </w:r>
          </w:p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</w:tr>
      <w:tr w:rsidR="00CA2D1D">
        <w:trPr>
          <w:trHeight w:val="366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Степановка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 xml:space="preserve">Ул. Дорожная </w:t>
            </w:r>
          </w:p>
          <w:p w:rsidR="00CA2D1D" w:rsidRDefault="00AE4A6B">
            <w:pPr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(Взади СОШ)</w:t>
            </w:r>
          </w:p>
        </w:tc>
      </w:tr>
      <w:tr w:rsidR="00CA2D1D">
        <w:trPr>
          <w:trHeight w:val="284"/>
        </w:trPr>
        <w:tc>
          <w:tcPr>
            <w:tcW w:w="424" w:type="pct"/>
          </w:tcPr>
          <w:p w:rsidR="00CA2D1D" w:rsidRDefault="00CA2D1D">
            <w:pPr>
              <w:pStyle w:val="af1"/>
              <w:numPr>
                <w:ilvl w:val="0"/>
                <w:numId w:val="6"/>
              </w:numPr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AE4A6B">
            <w:pPr>
              <w:jc w:val="center"/>
              <w:rPr>
                <w:noProof/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Трофимовка</w:t>
            </w:r>
          </w:p>
        </w:tc>
        <w:tc>
          <w:tcPr>
            <w:tcW w:w="799" w:type="pct"/>
            <w:vAlign w:val="center"/>
          </w:tcPr>
          <w:p w:rsidR="00CA2D1D" w:rsidRDefault="00AE4A6B">
            <w:pPr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CA2D1D" w:rsidRDefault="00AE4A6B">
            <w:pPr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t>Ул. Совхозная</w:t>
            </w:r>
          </w:p>
        </w:tc>
      </w:tr>
      <w:tr w:rsidR="00CA2D1D">
        <w:trPr>
          <w:trHeight w:val="242"/>
        </w:trPr>
        <w:tc>
          <w:tcPr>
            <w:tcW w:w="424" w:type="pct"/>
          </w:tcPr>
          <w:p w:rsidR="00CA2D1D" w:rsidRDefault="00CA2D1D">
            <w:pPr>
              <w:pStyle w:val="af1"/>
              <w:rPr>
                <w:noProof/>
                <w:color w:val="000000"/>
                <w:sz w:val="24"/>
              </w:rPr>
            </w:pPr>
          </w:p>
        </w:tc>
        <w:tc>
          <w:tcPr>
            <w:tcW w:w="1763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  <w:tc>
          <w:tcPr>
            <w:tcW w:w="799" w:type="pct"/>
            <w:vAlign w:val="center"/>
          </w:tcPr>
          <w:p w:rsidR="00CA2D1D" w:rsidRDefault="00CA2D1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14" w:type="pct"/>
            <w:vAlign w:val="center"/>
          </w:tcPr>
          <w:p w:rsidR="00CA2D1D" w:rsidRDefault="00CA2D1D">
            <w:pPr>
              <w:jc w:val="center"/>
              <w:rPr>
                <w:noProof/>
                <w:color w:val="000000"/>
                <w:sz w:val="24"/>
              </w:rPr>
            </w:pPr>
          </w:p>
        </w:tc>
      </w:tr>
    </w:tbl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AE4A6B">
      <w:pPr>
        <w:tabs>
          <w:tab w:val="left" w:pos="851"/>
          <w:tab w:val="left" w:pos="7200"/>
          <w:tab w:val="right" w:pos="9637"/>
        </w:tabs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                                            Приложение № 2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к  постановлению  администрации                                    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сельсовета </w:t>
      </w:r>
    </w:p>
    <w:p w:rsidR="00CA2D1D" w:rsidRDefault="00AE4A6B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</w:t>
      </w:r>
      <w:proofErr w:type="gramStart"/>
      <w:r>
        <w:rPr>
          <w:color w:val="000000"/>
        </w:rPr>
        <w:t>Пензенской</w:t>
      </w:r>
      <w:proofErr w:type="gramEnd"/>
      <w:r>
        <w:rPr>
          <w:color w:val="000000"/>
        </w:rPr>
        <w:t xml:space="preserve"> </w:t>
      </w:r>
    </w:p>
    <w:p w:rsidR="00CA2D1D" w:rsidRDefault="00AE4A6B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облас</w:t>
      </w:r>
      <w:r>
        <w:rPr>
          <w:color w:val="000000"/>
        </w:rPr>
        <w:t>ти</w:t>
      </w:r>
    </w:p>
    <w:p w:rsidR="00CA2D1D" w:rsidRDefault="00AE4A6B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</w:rPr>
      </w:pPr>
      <w:r>
        <w:rPr>
          <w:color w:val="000000"/>
        </w:rPr>
        <w:tab/>
        <w:t xml:space="preserve">                                                                                              </w:t>
      </w:r>
    </w:p>
    <w:p w:rsidR="00CA2D1D" w:rsidRDefault="00AE4A6B">
      <w:pPr>
        <w:pStyle w:val="ConsPlusTitle"/>
        <w:widowControl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</w:rPr>
        <w:t xml:space="preserve">   от «20 » 01.2026 г. №__10___</w:t>
      </w: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AE4A6B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Правила </w:t>
      </w:r>
    </w:p>
    <w:p w:rsidR="00CA2D1D" w:rsidRDefault="00AE4A6B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учета и проверки источников наружного противопожарного водоснабжения для целей пожаротушения, расположенных на </w:t>
      </w:r>
      <w:r>
        <w:rPr>
          <w:rFonts w:ascii="Times New Roman" w:hAnsi="Times New Roman"/>
          <w:b w:val="0"/>
          <w:color w:val="000000"/>
          <w:sz w:val="28"/>
        </w:rPr>
        <w:t xml:space="preserve">территории  </w:t>
      </w:r>
      <w:proofErr w:type="spellStart"/>
      <w:r>
        <w:rPr>
          <w:rFonts w:ascii="Times New Roman" w:hAnsi="Times New Roman"/>
          <w:b w:val="0"/>
          <w:color w:val="000000"/>
          <w:sz w:val="28"/>
        </w:rPr>
        <w:t>Степановского</w:t>
      </w:r>
      <w:proofErr w:type="spellEnd"/>
      <w:r>
        <w:rPr>
          <w:rFonts w:ascii="Times New Roman" w:hAnsi="Times New Roman"/>
          <w:b w:val="0"/>
          <w:color w:val="000000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 w:val="0"/>
          <w:color w:val="000000"/>
          <w:sz w:val="28"/>
        </w:rPr>
        <w:t>Бессоновского</w:t>
      </w:r>
      <w:proofErr w:type="spellEnd"/>
      <w:r>
        <w:rPr>
          <w:rFonts w:ascii="Times New Roman" w:hAnsi="Times New Roman"/>
          <w:b w:val="0"/>
          <w:color w:val="000000"/>
          <w:sz w:val="28"/>
        </w:rPr>
        <w:t xml:space="preserve"> района Пензенской области</w:t>
      </w: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CA2D1D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A2D1D" w:rsidRDefault="00AE4A6B">
      <w:pPr>
        <w:shd w:val="clear" w:color="auto" w:fill="FFFFFF"/>
        <w:ind w:left="-284" w:right="140"/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CA2D1D" w:rsidRDefault="00CA2D1D">
      <w:pPr>
        <w:shd w:val="clear" w:color="auto" w:fill="FFFFFF"/>
        <w:ind w:left="-284" w:right="140"/>
        <w:jc w:val="both"/>
        <w:rPr>
          <w:sz w:val="28"/>
        </w:rPr>
      </w:pP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1.1. </w:t>
      </w:r>
      <w:proofErr w:type="gramStart"/>
      <w:r>
        <w:rPr>
          <w:sz w:val="28"/>
        </w:rPr>
        <w:t xml:space="preserve">Настоящие Правила действуют на всей территории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и обязательны для исполнения в любое</w:t>
      </w:r>
      <w:r>
        <w:rPr>
          <w:sz w:val="28"/>
        </w:rPr>
        <w:t xml:space="preserve"> время года организациями </w:t>
      </w:r>
      <w:proofErr w:type="spellStart"/>
      <w:r>
        <w:rPr>
          <w:sz w:val="28"/>
        </w:rPr>
        <w:t>водопроводно</w:t>
      </w:r>
      <w:proofErr w:type="spellEnd"/>
      <w:r>
        <w:rPr>
          <w:sz w:val="28"/>
        </w:rPr>
        <w:t>–канализационного хозяйства, обслуживающими населённые пункты, а также всеми абонентами, имеющими источники наружного водоснабжения и места для забора воды, используемые в целях пожаротушения (далее – источники противо</w:t>
      </w:r>
      <w:r>
        <w:rPr>
          <w:sz w:val="28"/>
        </w:rPr>
        <w:t>пожарного водоснабжения) независимо от их ведомственной принадлежности и организационно-правовой формы.</w:t>
      </w:r>
      <w:proofErr w:type="gramEnd"/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1.2. К источникам противопожарного водоснабжения относятся: наружные водопроводные сети с пожарными гидрантами и водные объекты, используемые для це</w:t>
      </w:r>
      <w:r>
        <w:rPr>
          <w:sz w:val="28"/>
        </w:rPr>
        <w:t>лей пожаротушения.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1.3. Ответственность за состояние источников противопожарного водоснабжения и установку указателей несут администрации поселений или абонент, в ведении которого они находятся.</w:t>
      </w:r>
    </w:p>
    <w:p w:rsidR="00CA2D1D" w:rsidRDefault="00CA2D1D">
      <w:pPr>
        <w:shd w:val="clear" w:color="auto" w:fill="FFFFFF"/>
        <w:ind w:left="-284" w:right="140"/>
        <w:jc w:val="center"/>
        <w:rPr>
          <w:sz w:val="28"/>
        </w:rPr>
      </w:pPr>
    </w:p>
    <w:p w:rsidR="00CA2D1D" w:rsidRDefault="00AE4A6B">
      <w:pPr>
        <w:shd w:val="clear" w:color="auto" w:fill="FFFFFF"/>
        <w:ind w:left="-284" w:right="140"/>
        <w:jc w:val="center"/>
        <w:rPr>
          <w:sz w:val="28"/>
        </w:rPr>
      </w:pPr>
      <w:r>
        <w:rPr>
          <w:sz w:val="28"/>
        </w:rPr>
        <w:t>2. Техническое состояние, эксплуатация и требования к ис</w:t>
      </w:r>
      <w:r>
        <w:rPr>
          <w:sz w:val="28"/>
        </w:rPr>
        <w:t>точникам противопожарного водоснабжения</w:t>
      </w:r>
    </w:p>
    <w:p w:rsidR="00CA2D1D" w:rsidRDefault="00CA2D1D">
      <w:pPr>
        <w:shd w:val="clear" w:color="auto" w:fill="FFFFFF"/>
        <w:ind w:left="-284" w:right="140"/>
        <w:jc w:val="both"/>
        <w:rPr>
          <w:sz w:val="28"/>
        </w:rPr>
      </w:pP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качественной приёмкой</w:t>
      </w:r>
      <w:r>
        <w:rPr>
          <w:sz w:val="28"/>
        </w:rPr>
        <w:t xml:space="preserve"> всех систем водоснабжения по окончании их строительства, реконструкции и ремонта;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точным учётом всех источников наружного противопожарного водоснабжения;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- систематическим </w:t>
      </w:r>
      <w:proofErr w:type="gramStart"/>
      <w:r>
        <w:rPr>
          <w:sz w:val="28"/>
        </w:rPr>
        <w:t>контролем за</w:t>
      </w:r>
      <w:proofErr w:type="gramEnd"/>
      <w:r>
        <w:rPr>
          <w:sz w:val="28"/>
        </w:rPr>
        <w:t xml:space="preserve"> состоянием источников наружного противопожарного водоснабжения;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св</w:t>
      </w:r>
      <w:r>
        <w:rPr>
          <w:sz w:val="28"/>
        </w:rPr>
        <w:t>оевременной подготовкой источников наружного противопожарного водоснабжения к условиям эксплуатации в весенне-летний и осенне-зимний периоды.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2.2. Источники противопожарного водоснабжения должны находиться в исправном состоянии и оборудоваться указ</w:t>
      </w:r>
      <w:r>
        <w:rPr>
          <w:sz w:val="28"/>
        </w:rPr>
        <w:t xml:space="preserve">ателями в соответствии с нормами пожарной безопасности. Ко всем источникам наружного противопожарного </w:t>
      </w:r>
      <w:r>
        <w:rPr>
          <w:sz w:val="28"/>
        </w:rPr>
        <w:lastRenderedPageBreak/>
        <w:t>водоснабжения должен быть обеспечен подъезд.</w:t>
      </w:r>
    </w:p>
    <w:p w:rsidR="00CA2D1D" w:rsidRDefault="00AE4A6B">
      <w:pPr>
        <w:shd w:val="clear" w:color="auto" w:fill="FFFFFF"/>
        <w:jc w:val="both"/>
        <w:rPr>
          <w:sz w:val="28"/>
        </w:rPr>
      </w:pPr>
      <w:r>
        <w:rPr>
          <w:sz w:val="28"/>
        </w:rPr>
        <w:t xml:space="preserve">       2.4. Пожарные водоёмы должны быть наполнены водой. К водоёмам должен быть обеспечен подъезд. В зимнее </w:t>
      </w:r>
      <w:r>
        <w:rPr>
          <w:sz w:val="28"/>
        </w:rPr>
        <w:t xml:space="preserve">время площадки и подъезды к пожарным водоемам необходимо содержать </w:t>
      </w:r>
      <w:proofErr w:type="gramStart"/>
      <w:r>
        <w:rPr>
          <w:sz w:val="28"/>
        </w:rPr>
        <w:t>очищенными</w:t>
      </w:r>
      <w:proofErr w:type="gramEnd"/>
      <w:r>
        <w:rPr>
          <w:sz w:val="28"/>
        </w:rPr>
        <w:t xml:space="preserve"> от снежных заносов, производить расчистку дорог, подъездов и проездов в населенных пунктах для проезда пожарных автомобилей.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  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CA2D1D" w:rsidRDefault="00CA2D1D">
      <w:pPr>
        <w:shd w:val="clear" w:color="auto" w:fill="FFFFFF"/>
        <w:ind w:left="-284" w:right="140"/>
        <w:jc w:val="both"/>
        <w:rPr>
          <w:sz w:val="28"/>
        </w:rPr>
      </w:pPr>
    </w:p>
    <w:p w:rsidR="00CA2D1D" w:rsidRDefault="00AE4A6B">
      <w:pPr>
        <w:shd w:val="clear" w:color="auto" w:fill="FFFFFF"/>
        <w:ind w:left="-284" w:right="140"/>
        <w:jc w:val="center"/>
        <w:rPr>
          <w:sz w:val="28"/>
        </w:rPr>
      </w:pPr>
      <w:r>
        <w:rPr>
          <w:sz w:val="28"/>
        </w:rPr>
        <w:t>3. Учет и порядок проверки источников противопожарного водоснабжения</w:t>
      </w:r>
    </w:p>
    <w:p w:rsidR="00CA2D1D" w:rsidRDefault="00CA2D1D">
      <w:pPr>
        <w:shd w:val="clear" w:color="auto" w:fill="FFFFFF"/>
        <w:ind w:left="-284" w:right="140"/>
        <w:jc w:val="center"/>
        <w:rPr>
          <w:sz w:val="28"/>
        </w:rPr>
      </w:pP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3.1. </w:t>
      </w:r>
      <w:proofErr w:type="gramStart"/>
      <w:r>
        <w:rPr>
          <w:sz w:val="28"/>
        </w:rPr>
        <w:t>Адм</w:t>
      </w:r>
      <w:r>
        <w:rPr>
          <w:sz w:val="28"/>
        </w:rPr>
        <w:t xml:space="preserve">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и абоненты, имеющие источники противопожарного водоснабжения независимо от их ведомственной принадлежности и организационно-правовой формы, обязаны вести строгий учет и проводить плановые совместные</w:t>
      </w:r>
      <w:r>
        <w:rPr>
          <w:sz w:val="28"/>
        </w:rPr>
        <w:t xml:space="preserve"> с подразделениями Государственной противопожарной службы проверки имеющихся в их ведении источников противопожарного водоснабжения.</w:t>
      </w:r>
      <w:proofErr w:type="gramEnd"/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3.2. С целью учета всех источников противопожарного водоснабжения, администрация 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 </w:t>
      </w:r>
      <w:proofErr w:type="spellStart"/>
      <w:r>
        <w:rPr>
          <w:sz w:val="28"/>
        </w:rPr>
        <w:t>Бессоно</w:t>
      </w:r>
      <w:r>
        <w:rPr>
          <w:sz w:val="28"/>
        </w:rPr>
        <w:t>вского</w:t>
      </w:r>
      <w:proofErr w:type="spellEnd"/>
      <w:r>
        <w:rPr>
          <w:sz w:val="28"/>
        </w:rPr>
        <w:t xml:space="preserve"> района и абоненты совместно с Государственной противопожарной службой не реже одного раза в пять лет проводят инвентаризацию источников противопожарного водоснабжения.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 3.3. </w:t>
      </w:r>
      <w:proofErr w:type="gramStart"/>
      <w:r>
        <w:rPr>
          <w:sz w:val="28"/>
        </w:rPr>
        <w:t>Проверка источников противопожарного водоснабжения производится 2 р</w:t>
      </w:r>
      <w:r>
        <w:rPr>
          <w:sz w:val="28"/>
        </w:rPr>
        <w:t>аза в год: в весенне-летний (с 1 мая по 1 ноября) и осенне-зимний (с 1 ноября по 1 мая) периоды.</w:t>
      </w:r>
      <w:proofErr w:type="gramEnd"/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3.4. При проверке пожарного гидранта проверяется: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наличие на видном месте указателя установленного образца;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-возможность беспрепятственного подъезда </w:t>
      </w:r>
      <w:r>
        <w:rPr>
          <w:sz w:val="28"/>
        </w:rPr>
        <w:t>к пожарному гидранту;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степень заполнения водой и возможность его заполнения;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герметичность задвижек (при наличии).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-состояние колодца и люка пожарного гидранта, производится очистка его от грязи, льда и снега;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работоспособность пожарного гидранта пос</w:t>
      </w:r>
      <w:r>
        <w:rPr>
          <w:sz w:val="28"/>
        </w:rPr>
        <w:t>редством пуска воды с установкой пожарной колонки;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герметичность и смазка резьбового соединения и стояка;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работоспособность сливного устройства;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наличие крышки гидранта.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 xml:space="preserve">         3.5. При проверке пожарного водоема проверяется: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наличие на видном ме</w:t>
      </w:r>
      <w:r>
        <w:rPr>
          <w:sz w:val="28"/>
        </w:rPr>
        <w:t>сте указателя установленного образца;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возможность беспрепятственного подъезда к пожарному водоему;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степень заполнения водой и возможность его пополнения;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наличие площадки перед водоемом для забора воды;</w:t>
      </w:r>
    </w:p>
    <w:p w:rsidR="00CA2D1D" w:rsidRDefault="00AE4A6B">
      <w:pPr>
        <w:shd w:val="clear" w:color="auto" w:fill="FFFFFF"/>
        <w:ind w:left="-284" w:right="140"/>
        <w:jc w:val="both"/>
        <w:rPr>
          <w:sz w:val="28"/>
        </w:rPr>
      </w:pPr>
      <w:r>
        <w:rPr>
          <w:sz w:val="28"/>
        </w:rPr>
        <w:t>- наличие проруби при отрицательной температуре</w:t>
      </w:r>
      <w:r>
        <w:rPr>
          <w:sz w:val="28"/>
        </w:rPr>
        <w:t xml:space="preserve"> воздуха (для открытых водоемов).</w:t>
      </w:r>
    </w:p>
    <w:p w:rsidR="00CA2D1D" w:rsidRDefault="00AE4A6B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3.6. При проверке других приспособленных для целей пожаротушения источников наружного водоснабжения проверяется наличие подъезда и возможность забора воды в любое время года.</w:t>
      </w:r>
      <w:bookmarkEnd w:id="0"/>
    </w:p>
    <w:sectPr w:rsidR="00CA2D1D">
      <w:pgSz w:w="11909" w:h="16834" w:code="9"/>
      <w:pgMar w:top="720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DD6867A8"/>
    <w:lvl w:ilvl="0">
      <w:start w:val="1"/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2EA0B73"/>
    <w:multiLevelType w:val="hybridMultilevel"/>
    <w:tmpl w:val="D8F00FC0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0DE52B4"/>
    <w:multiLevelType w:val="hybridMultilevel"/>
    <w:tmpl w:val="3DAEABD4"/>
    <w:lvl w:ilvl="0" w:tplc="08088CC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3AF16541"/>
    <w:multiLevelType w:val="hybridMultilevel"/>
    <w:tmpl w:val="98E4F632"/>
    <w:lvl w:ilvl="0" w:tplc="FFFFFFFF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 w:tplc="FFFFFFFF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5824337"/>
    <w:multiLevelType w:val="hybridMultilevel"/>
    <w:tmpl w:val="0D3A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/>
        </w:rPr>
      </w:lvl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D1D"/>
    <w:rsid w:val="00AE4A6B"/>
    <w:rsid w:val="00CA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spacing w:after="160" w:line="240" w:lineRule="exact"/>
      <w:jc w:val="right"/>
    </w:pPr>
  </w:style>
  <w:style w:type="paragraph" w:styleId="30">
    <w:name w:val="Body Text 3"/>
    <w:basedOn w:val="a"/>
    <w:link w:val="31"/>
    <w:pPr>
      <w:spacing w:after="120"/>
    </w:pPr>
    <w:rPr>
      <w:sz w:val="16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after="120"/>
      <w:jc w:val="center"/>
    </w:pPr>
    <w:rPr>
      <w:rFonts w:ascii="Sylfaen" w:hAnsi="Sylfaen"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paragraph" w:customStyle="1" w:styleId="32">
    <w:name w:val="Основной текст (3)"/>
    <w:basedOn w:val="a"/>
    <w:pPr>
      <w:widowControl/>
      <w:shd w:val="clear" w:color="auto" w:fill="FFFFFF"/>
      <w:suppressAutoHyphens/>
      <w:spacing w:before="2940" w:after="780" w:line="538" w:lineRule="exact"/>
      <w:jc w:val="center"/>
    </w:pPr>
    <w:rPr>
      <w:rFonts w:ascii="Calibri" w:hAnsi="Calibri"/>
      <w:b/>
      <w:sz w:val="35"/>
    </w:rPr>
  </w:style>
  <w:style w:type="paragraph" w:customStyle="1" w:styleId="12">
    <w:name w:val="Заголовок №1"/>
    <w:basedOn w:val="a"/>
    <w:pPr>
      <w:widowControl/>
      <w:shd w:val="clear" w:color="auto" w:fill="FFFFFF"/>
      <w:suppressAutoHyphens/>
      <w:spacing w:after="180" w:line="240" w:lineRule="atLeast"/>
    </w:pPr>
    <w:rPr>
      <w:rFonts w:ascii="Calibri" w:hAnsi="Calibri"/>
      <w:b/>
      <w:sz w:val="27"/>
    </w:rPr>
  </w:style>
  <w:style w:type="paragraph" w:customStyle="1" w:styleId="110">
    <w:name w:val="Знак Знак1 Знак1"/>
    <w:basedOn w:val="a"/>
    <w:pPr>
      <w:widowControl/>
      <w:spacing w:after="160" w:line="240" w:lineRule="exact"/>
    </w:pPr>
    <w:rPr>
      <w:rFonts w:ascii="Verdana" w:hAnsi="Verdana"/>
    </w:rPr>
  </w:style>
  <w:style w:type="paragraph" w:customStyle="1" w:styleId="formattexttopleveltextindenttext">
    <w:name w:val="formattext topleveltext indenttext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formattexttopleveltext">
    <w:name w:val="formattext topleveltext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13">
    <w:name w:val="Знак Знак Знак Знак1"/>
    <w:basedOn w:val="a"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</w:rPr>
  </w:style>
  <w:style w:type="paragraph" w:customStyle="1" w:styleId="s3">
    <w:name w:val="s_3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styleId="ab">
    <w:name w:val="Subtitle"/>
    <w:basedOn w:val="a"/>
    <w:link w:val="ac"/>
    <w:qFormat/>
    <w:pPr>
      <w:widowControl/>
      <w:spacing w:after="60"/>
      <w:jc w:val="center"/>
      <w:outlineLvl w:val="1"/>
    </w:pPr>
    <w:rPr>
      <w:rFonts w:ascii="Arial" w:hAnsi="Arial"/>
      <w:sz w:val="24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/>
    </w:rPr>
  </w:style>
  <w:style w:type="paragraph" w:styleId="ad">
    <w:name w:val="Body Text"/>
    <w:basedOn w:val="a"/>
    <w:link w:val="ae"/>
    <w:pPr>
      <w:spacing w:after="120"/>
    </w:pPr>
  </w:style>
  <w:style w:type="paragraph" w:styleId="af">
    <w:name w:val="Normal (Web)"/>
    <w:basedOn w:val="a"/>
    <w:pPr>
      <w:widowControl/>
      <w:spacing w:before="100" w:beforeAutospacing="1" w:after="100" w:afterAutospacing="1"/>
    </w:pPr>
    <w:rPr>
      <w:sz w:val="24"/>
    </w:rPr>
  </w:style>
  <w:style w:type="paragraph" w:styleId="af0">
    <w:name w:val="Block Text"/>
    <w:basedOn w:val="a"/>
    <w:pPr>
      <w:widowControl/>
      <w:ind w:left="993" w:right="708"/>
      <w:jc w:val="center"/>
    </w:pPr>
    <w:rPr>
      <w:b/>
      <w:sz w:val="28"/>
    </w:rPr>
  </w:style>
  <w:style w:type="paragraph" w:styleId="af1">
    <w:name w:val="List Paragraph"/>
    <w:basedOn w:val="a"/>
    <w:qFormat/>
    <w:pPr>
      <w:widowControl/>
      <w:ind w:left="720"/>
      <w:contextualSpacing/>
    </w:pPr>
  </w:style>
  <w:style w:type="paragraph" w:styleId="af2">
    <w:name w:val="No Spacing"/>
    <w:qFormat/>
  </w:style>
  <w:style w:type="character" w:styleId="af3">
    <w:name w:val="line number"/>
    <w:basedOn w:val="a0"/>
    <w:semiHidden/>
  </w:style>
  <w:style w:type="character" w:styleId="af4">
    <w:name w:val="Hyperlink"/>
    <w:basedOn w:val="a0"/>
    <w:rPr>
      <w:color w:val="486DAA"/>
      <w:u w:val="single"/>
    </w:rPr>
  </w:style>
  <w:style w:type="character" w:customStyle="1" w:styleId="31">
    <w:name w:val="Основной текст 3 Знак"/>
    <w:basedOn w:val="a0"/>
    <w:link w:val="30"/>
    <w:rPr>
      <w:sz w:val="16"/>
    </w:rPr>
  </w:style>
  <w:style w:type="character" w:customStyle="1" w:styleId="a5">
    <w:name w:val="Текст выноски Знак"/>
    <w:basedOn w:val="a0"/>
    <w:link w:val="a4"/>
    <w:rPr>
      <w:rFonts w:ascii="Tahoma" w:hAnsi="Tahoma"/>
      <w:sz w:val="16"/>
    </w:rPr>
  </w:style>
  <w:style w:type="character" w:customStyle="1" w:styleId="a6">
    <w:name w:val="Основной текст_"/>
    <w:basedOn w:val="a0"/>
    <w:link w:val="11"/>
    <w:rPr>
      <w:rFonts w:ascii="Sylfaen" w:hAnsi="Sylfaen"/>
      <w:sz w:val="26"/>
    </w:rPr>
  </w:style>
  <w:style w:type="character" w:customStyle="1" w:styleId="a8">
    <w:name w:val="Верхний колонтитул Знак"/>
    <w:basedOn w:val="a0"/>
    <w:link w:val="a7"/>
  </w:style>
  <w:style w:type="character" w:customStyle="1" w:styleId="aa">
    <w:name w:val="Нижний колонтитул Знак"/>
    <w:basedOn w:val="a0"/>
    <w:link w:val="a9"/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af5">
    <w:name w:val="Основной текст + Полужирный"/>
    <w:rPr>
      <w:rFonts w:ascii="Times New Roman" w:hAnsi="Times New Roman"/>
      <w:b/>
      <w:sz w:val="27"/>
    </w:rPr>
  </w:style>
  <w:style w:type="character" w:customStyle="1" w:styleId="apple-converted-space">
    <w:name w:val="apple-converted-space"/>
    <w:basedOn w:val="a0"/>
  </w:style>
  <w:style w:type="character" w:customStyle="1" w:styleId="fontstyle15">
    <w:name w:val="fontstyle15"/>
    <w:basedOn w:val="a0"/>
    <w:rPr>
      <w:rFonts w:ascii="Times New Roman" w:hAnsi="Times New Roman"/>
    </w:rPr>
  </w:style>
  <w:style w:type="character" w:customStyle="1" w:styleId="ac">
    <w:name w:val="Подзаголовок Знак"/>
    <w:basedOn w:val="a0"/>
    <w:link w:val="ab"/>
    <w:rPr>
      <w:rFonts w:ascii="Arial" w:hAnsi="Arial"/>
      <w:sz w:val="24"/>
    </w:rPr>
  </w:style>
  <w:style w:type="character" w:customStyle="1" w:styleId="ae">
    <w:name w:val="Основной текст Знак"/>
    <w:basedOn w:val="a0"/>
    <w:link w:val="ad"/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2026-02-04T06:02:00Z</dcterms:created>
  <dcterms:modified xsi:type="dcterms:W3CDTF">2026-02-04T06:03:00Z</dcterms:modified>
</cp:coreProperties>
</file>