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E7730D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pPr w:leftFromText="180" w:rightFromText="180" w:tblpX="1" w:tblpY="1396" w:horzAnchor="margin" w:vertAnchor="page"/>
        <w:tblW w:w="9606" w:type="dxa"/>
        <w:tblLayout w:type="fixed"/>
        <w:tblCellMar>
          <w:left w:w="0" w:type="dxa"/>
          <w:right w:w="0" w:type="dxa"/>
        </w:tblCellMar>
      </w:tblPr>
      <w:tblGrid/>
      <w:tr>
        <w:trPr>
          <w:wAfter w:w="0" w:type="dxa"/>
        </w:trPr>
        <w:tc>
          <w:tcPr>
            <w:tcW w:w="960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rPr>
                <w:rStyle w:val="C3"/>
                <w:b w:val="1"/>
                <w:sz w:val="36"/>
              </w:rPr>
            </w:pPr>
          </w:p>
          <w:p>
            <w:pPr>
              <w:pStyle w:val="P1"/>
              <w:jc w:val="center"/>
              <w:rPr>
                <w:rStyle w:val="C3"/>
                <w:b w:val="1"/>
                <w:sz w:val="36"/>
              </w:rPr>
            </w:pPr>
            <w:r>
              <w:drawing>
                <wp:anchor xmlns:wp="http://schemas.openxmlformats.org/drawingml/2006/wordprocessingDrawing" simplePos="0" allowOverlap="0" behindDoc="0" layoutInCell="1" locked="0" relativeHeight="1" distL="114300" distR="114300">
                  <wp:simplePos x="0" y="0"/>
                  <wp:positionH relativeFrom="column">
                    <wp:posOffset>2506980</wp:posOffset>
                  </wp:positionH>
                  <wp:positionV relativeFrom="paragraph">
                    <wp:posOffset>-564515</wp:posOffset>
                  </wp:positionV>
                  <wp:extent cx="733425" cy="914400"/>
                  <wp:wrapNone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elimage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9144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P1"/>
              <w:jc w:val="center"/>
              <w:rPr>
                <w:rStyle w:val="C3"/>
                <w:b w:val="1"/>
                <w:sz w:val="36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>КОМИТЕТ МЕСТНОГО САМОУПРАВЛЕНИЯ СТЕПАНОВСКОГО СЕЛЬСОВЕТА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 xml:space="preserve"> БЕССОНОВСКОГО РАЙОНА 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>ПЕНЗЕНСКОЙ ОБЛАСТИ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 xml:space="preserve">ВОСЬМОГО  СОЗЫВА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36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36"/>
              </w:rPr>
            </w:pPr>
          </w:p>
        </w:tc>
      </w:tr>
      <w:tr>
        <w:trPr>
          <w:wAfter w:w="0" w:type="dxa"/>
          <w:trHeight w:hRule="atLeast" w:val="502"/>
        </w:trPr>
        <w:tc>
          <w:tcPr>
            <w:tcW w:w="960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</w:rPr>
            </w:pPr>
            <w:r>
              <w:rPr>
                <w:rStyle w:val="C3"/>
                <w:b w:val="1"/>
                <w:sz w:val="28"/>
              </w:rPr>
              <w:t xml:space="preserve"> Р Е Ш Е Н И Е</w:t>
            </w:r>
          </w:p>
        </w:tc>
      </w:tr>
      <w:tr>
        <w:trPr>
          <w:wAfter w:w="0" w:type="dxa"/>
          <w:trHeight w:hRule="atLeast" w:val="460"/>
        </w:trPr>
        <w:tc>
          <w:tcPr>
            <w:tcW w:w="9606" w:type="dxa"/>
            <w:vAlign w:val="center"/>
          </w:tcPr>
          <w:tbl>
            <w:tblPr>
              <w:tblStyle w:val="T2"/>
              <w:tblpPr w:leftFromText="180" w:rightFromText="180" w:tblpX="1" w:tblpY="66" w:horzAnchor="margin" w:vertAnchor="text" w:tblpXSpec="center"/>
              <w:tblW w:w="0" w:type="auto"/>
              <w:tblLayout w:type="fixed"/>
              <w:tblCellMar>
                <w:left w:w="0" w:type="dxa"/>
                <w:right w:w="0" w:type="dxa"/>
              </w:tblCellMar>
            </w:tblPr>
            <w:tblGrid/>
            <w:tr>
              <w:trPr/>
              <w:tc>
                <w:tcPr>
                  <w:tcW w:w="284" w:type="dxa"/>
                  <w:vAlign w:val="bottom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26.12.2025 г.</w:t>
                  </w:r>
                </w:p>
              </w:tc>
              <w:tc>
                <w:tcPr>
                  <w:tcW w:w="397" w:type="dxa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110-22/8</w:t>
                  </w:r>
                </w:p>
              </w:tc>
            </w:tr>
            <w:tr>
              <w:trPr/>
              <w:tc>
                <w:tcPr>
                  <w:tcW w:w="4650" w:type="dxa"/>
                  <w:gridSpan w:val="4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10"/>
                    </w:rPr>
                  </w:pPr>
                </w:p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с. Степановка</w:t>
                  </w:r>
                </w:p>
              </w:tc>
            </w:tr>
          </w:tbl>
          <w:p>
            <w:pPr>
              <w:pStyle w:val="P13"/>
              <w:framePr w:w="0" w:h="0" w:hRule="auto" w:wrap="auto" w:vAnchor="margin" w:hAnchor="text" w:x="0" w:xAlign="left" w:y="0" w:yAlign="inline"/>
              <w:rPr>
                <w:rStyle w:val="C3"/>
              </w:rPr>
            </w:pPr>
          </w:p>
        </w:tc>
      </w:tr>
    </w:tbl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widowControl w:val="0"/>
        <w:jc w:val="center"/>
        <w:rPr>
          <w:rStyle w:val="C3"/>
          <w:rFonts w:ascii="Times New Roman CYR" w:hAnsi="Times New Roman CYR"/>
          <w:b w:val="1"/>
          <w:sz w:val="22"/>
        </w:rPr>
      </w:pPr>
      <w:r>
        <w:rPr>
          <w:rStyle w:val="C3"/>
          <w:rFonts w:ascii="Times New Roman CYR" w:hAnsi="Times New Roman CYR"/>
          <w:b w:val="1"/>
          <w:sz w:val="22"/>
        </w:rPr>
        <w:t xml:space="preserve">«О бюджете  Степановского сельсовета Бессоновского района Пензенской области </w:t>
      </w:r>
    </w:p>
    <w:p>
      <w:pPr>
        <w:pStyle w:val="P1"/>
        <w:widowControl w:val="0"/>
        <w:jc w:val="center"/>
        <w:rPr>
          <w:rStyle w:val="C3"/>
          <w:rFonts w:ascii="Times New Roman CYR" w:hAnsi="Times New Roman CYR"/>
          <w:b w:val="1"/>
          <w:sz w:val="22"/>
        </w:rPr>
      </w:pPr>
      <w:r>
        <w:rPr>
          <w:rStyle w:val="C3"/>
          <w:b w:val="1"/>
        </w:rPr>
        <w:t xml:space="preserve">на </w:t>
      </w:r>
      <w:r>
        <w:rPr>
          <w:rStyle w:val="C3"/>
          <w:b w:val="1"/>
        </w:rPr>
        <w:t>2026</w:t>
      </w:r>
      <w:r>
        <w:rPr>
          <w:rStyle w:val="C3"/>
          <w:b w:val="1"/>
        </w:rPr>
        <w:t xml:space="preserve"> год и на плановый период </w:t>
      </w:r>
      <w:r>
        <w:rPr>
          <w:rStyle w:val="C3"/>
          <w:b w:val="1"/>
        </w:rPr>
        <w:t>2027</w:t>
      </w:r>
      <w:r>
        <w:rPr>
          <w:rStyle w:val="C3"/>
          <w:b w:val="1"/>
        </w:rPr>
        <w:t xml:space="preserve"> и 202</w:t>
      </w:r>
      <w:r>
        <w:rPr>
          <w:rStyle w:val="C3"/>
          <w:b w:val="1"/>
        </w:rPr>
        <w:t>8</w:t>
      </w:r>
      <w:r>
        <w:rPr>
          <w:rStyle w:val="C3"/>
          <w:b w:val="1"/>
        </w:rPr>
        <w:t xml:space="preserve"> годов</w:t>
      </w:r>
      <w:r>
        <w:rPr>
          <w:rStyle w:val="C3"/>
          <w:rFonts w:ascii="Times New Roman CYR" w:hAnsi="Times New Roman CYR"/>
          <w:b w:val="1"/>
          <w:sz w:val="22"/>
        </w:rPr>
        <w:t>»</w:t>
      </w:r>
    </w:p>
    <w:p>
      <w:pPr>
        <w:pStyle w:val="P1"/>
        <w:widowControl w:val="0"/>
        <w:jc w:val="center"/>
        <w:rPr>
          <w:rStyle w:val="C3"/>
          <w:rFonts w:ascii="Times New Roman CYR" w:hAnsi="Times New Roman CYR"/>
          <w:b w:val="1"/>
          <w:sz w:val="22"/>
        </w:rPr>
      </w:pPr>
    </w:p>
    <w:p>
      <w:pPr>
        <w:pStyle w:val="P5"/>
        <w:keepLines w:val="1"/>
        <w:widowControl w:val="1"/>
        <w:spacing w:before="120"/>
        <w:ind w:firstLine="567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Рассмотрев и обсудив проект бюджета Степановского сельсовета Бессоновского района Пензенской области на 2026 год и на плановый период 2027 и 2028 годов, руководствуясь бюджетным кодексом Российской Федерации, Налоговым кодексом Российской Федерации и Уставом </w:t>
      </w:r>
      <w:r>
        <w:rPr>
          <w:rStyle w:val="C3"/>
          <w:rFonts w:ascii="Times New Roman" w:hAnsi="Times New Roman"/>
          <w:sz w:val="24"/>
        </w:rPr>
        <w:t xml:space="preserve"> сельского поселения </w:t>
      </w:r>
      <w:r>
        <w:rPr>
          <w:rStyle w:val="C3"/>
          <w:rFonts w:ascii="Times New Roman" w:hAnsi="Times New Roman"/>
          <w:sz w:val="24"/>
        </w:rPr>
        <w:t>Степановск</w:t>
      </w:r>
      <w:r>
        <w:rPr>
          <w:rStyle w:val="C3"/>
          <w:rFonts w:ascii="Times New Roman" w:hAnsi="Times New Roman"/>
          <w:sz w:val="24"/>
        </w:rPr>
        <w:t>ий</w:t>
      </w:r>
      <w:r>
        <w:rPr>
          <w:rStyle w:val="C3"/>
          <w:rFonts w:ascii="Times New Roman" w:hAnsi="Times New Roman"/>
          <w:sz w:val="24"/>
        </w:rPr>
        <w:t xml:space="preserve"> сельсовет</w:t>
      </w:r>
      <w:r>
        <w:rPr>
          <w:rStyle w:val="C3"/>
          <w:rFonts w:ascii="Times New Roman" w:hAnsi="Times New Roman"/>
          <w:sz w:val="24"/>
        </w:rPr>
        <w:t xml:space="preserve"> муни</w:t>
      </w:r>
      <w:r>
        <w:rPr>
          <w:rStyle w:val="C3"/>
          <w:rFonts w:ascii="Times New Roman" w:hAnsi="Times New Roman"/>
          <w:sz w:val="24"/>
        </w:rPr>
        <w:t>ципального район</w:t>
      </w:r>
      <w:r>
        <w:rPr>
          <w:rStyle w:val="C3"/>
          <w:rFonts w:ascii="Times New Roman" w:hAnsi="Times New Roman"/>
          <w:sz w:val="24"/>
        </w:rPr>
        <w:t xml:space="preserve">а </w:t>
      </w:r>
      <w:r>
        <w:rPr>
          <w:rStyle w:val="C3"/>
          <w:rFonts w:ascii="Times New Roman" w:hAnsi="Times New Roman"/>
          <w:sz w:val="24"/>
        </w:rPr>
        <w:t xml:space="preserve"> Бессоновск</w:t>
      </w:r>
      <w:r>
        <w:rPr>
          <w:rStyle w:val="C3"/>
          <w:rFonts w:ascii="Times New Roman" w:hAnsi="Times New Roman"/>
          <w:sz w:val="24"/>
        </w:rPr>
        <w:t>ий</w:t>
      </w:r>
      <w:r>
        <w:rPr>
          <w:rStyle w:val="C3"/>
          <w:rFonts w:ascii="Times New Roman" w:hAnsi="Times New Roman"/>
          <w:sz w:val="24"/>
        </w:rPr>
        <w:t xml:space="preserve"> район</w:t>
      </w:r>
      <w:r>
        <w:rPr>
          <w:rStyle w:val="C3"/>
          <w:rFonts w:ascii="Times New Roman" w:hAnsi="Times New Roman"/>
          <w:sz w:val="24"/>
        </w:rPr>
        <w:t xml:space="preserve"> Пензенской области, </w:t>
      </w:r>
    </w:p>
    <w:p>
      <w:pPr>
        <w:pStyle w:val="P1"/>
        <w:widowControl w:val="0"/>
        <w:jc w:val="center"/>
        <w:rPr>
          <w:rStyle w:val="C3"/>
          <w:rFonts w:ascii="Times New Roman CYR" w:hAnsi="Times New Roman CYR"/>
          <w:b w:val="1"/>
          <w:sz w:val="22"/>
        </w:rPr>
      </w:pPr>
    </w:p>
    <w:p>
      <w:pPr>
        <w:pStyle w:val="P1"/>
        <w:widowControl w:val="0"/>
        <w:ind w:firstLine="540"/>
        <w:jc w:val="center"/>
        <w:rPr>
          <w:rStyle w:val="C3"/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>Комитет местного самоуправления Степановского сельсовета Бессоновского района Пензенской области решил:</w:t>
      </w:r>
    </w:p>
    <w:p>
      <w:pPr>
        <w:pStyle w:val="P1"/>
        <w:widowControl w:val="0"/>
        <w:ind w:firstLine="540"/>
        <w:jc w:val="both"/>
        <w:rPr>
          <w:rStyle w:val="C3"/>
          <w:rFonts w:ascii="Times New Roman CYR" w:hAnsi="Times New Roman CYR"/>
        </w:rPr>
      </w:pPr>
    </w:p>
    <w:p>
      <w:pPr>
        <w:pStyle w:val="P1"/>
        <w:widowControl w:val="0"/>
        <w:ind w:firstLine="540"/>
        <w:jc w:val="both"/>
        <w:rPr>
          <w:rStyle w:val="C3"/>
          <w:rFonts w:ascii="Times New Roman CYR" w:hAnsi="Times New Roman CYR"/>
        </w:rPr>
      </w:pPr>
    </w:p>
    <w:p>
      <w:pPr>
        <w:pStyle w:val="P1"/>
        <w:keepNext w:val="1"/>
        <w:keepLines w:val="1"/>
        <w:widowControl w:val="0"/>
        <w:jc w:val="both"/>
        <w:rPr>
          <w:rStyle w:val="C3"/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 xml:space="preserve">Статья 1. Основные характеристики </w:t>
      </w:r>
      <w:r>
        <w:rPr>
          <w:rStyle w:val="C3"/>
          <w:rFonts w:ascii="Times New Roman CYR" w:hAnsi="Times New Roman CYR"/>
          <w:b w:val="1"/>
        </w:rPr>
        <w:t>бюджета Степановского</w:t>
      </w:r>
      <w:r>
        <w:rPr>
          <w:rStyle w:val="C3"/>
          <w:rFonts w:ascii="Times New Roman CYR" w:hAnsi="Times New Roman CYR"/>
          <w:b w:val="1"/>
        </w:rPr>
        <w:t xml:space="preserve"> сельсовета Бессоновского района Пензенской области </w:t>
      </w:r>
      <w:r>
        <w:rPr>
          <w:rStyle w:val="C3"/>
          <w:b w:val="1"/>
        </w:rPr>
        <w:t xml:space="preserve">на </w:t>
      </w:r>
      <w:r>
        <w:rPr>
          <w:rStyle w:val="C3"/>
          <w:b w:val="1"/>
        </w:rPr>
        <w:t>2026</w:t>
      </w:r>
      <w:r>
        <w:rPr>
          <w:rStyle w:val="C3"/>
          <w:b w:val="1"/>
        </w:rPr>
        <w:t xml:space="preserve"> год и на плановый период </w:t>
      </w:r>
      <w:r>
        <w:rPr>
          <w:rStyle w:val="C3"/>
          <w:b w:val="1"/>
        </w:rPr>
        <w:t>2027</w:t>
      </w:r>
      <w:r>
        <w:rPr>
          <w:rStyle w:val="C3"/>
          <w:b w:val="1"/>
        </w:rPr>
        <w:t xml:space="preserve"> и </w:t>
      </w:r>
      <w:r>
        <w:rPr>
          <w:rStyle w:val="C3"/>
          <w:b w:val="1"/>
        </w:rPr>
        <w:t>2028</w:t>
      </w:r>
      <w:r>
        <w:rPr>
          <w:rStyle w:val="C3"/>
          <w:b w:val="1"/>
        </w:rPr>
        <w:t xml:space="preserve"> годов</w:t>
      </w:r>
      <w:r>
        <w:rPr>
          <w:rStyle w:val="C3"/>
          <w:rFonts w:ascii="Times New Roman CYR" w:hAnsi="Times New Roman CYR"/>
          <w:b w:val="1"/>
        </w:rPr>
        <w:t>.</w:t>
      </w:r>
    </w:p>
    <w:p>
      <w:pPr>
        <w:pStyle w:val="P1"/>
        <w:keepNext w:val="1"/>
        <w:keepLines w:val="1"/>
        <w:widowControl w:val="0"/>
        <w:jc w:val="both"/>
        <w:rPr>
          <w:rStyle w:val="C3"/>
          <w:b w:val="1"/>
        </w:rPr>
      </w:pP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>1. Утвердить основные характеристики бюджета</w:t>
      </w:r>
      <w:r>
        <w:rPr>
          <w:rStyle w:val="C3"/>
          <w:rFonts w:ascii="Arial CYR" w:hAnsi="Arial CYR"/>
          <w:b w:val="1"/>
          <w:sz w:val="20"/>
        </w:rPr>
        <w:t xml:space="preserve"> </w:t>
      </w:r>
      <w:r>
        <w:t>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2026 год: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 1) прогнозируемый общий объем доходов бюджета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в сумме 7534,200 тыс. рублей;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 2) общий </w:t>
      </w:r>
      <w:r>
        <w:t>объем</w:t>
      </w:r>
      <w:r>
        <w:rPr>
          <w:rStyle w:val="C3"/>
          <w:rFonts w:ascii="Times New Roman CYR" w:hAnsi="Times New Roman CYR"/>
        </w:rPr>
        <w:t xml:space="preserve"> расходов бюджета Степановского сельсовета Бессоновского района Пензенской области в сумме 7534,200 тыс. рублей;</w:t>
      </w:r>
    </w:p>
    <w:p>
      <w:pPr>
        <w:pStyle w:val="P190"/>
        <w:tabs>
          <w:tab w:val="left" w:pos="708" w:leader="none"/>
        </w:tabs>
        <w:ind w:firstLine="0" w:left="0"/>
      </w:pPr>
      <w:r>
        <w:rPr>
          <w:rStyle w:val="C3"/>
          <w:rFonts w:ascii="Times New Roman CYR" w:hAnsi="Times New Roman CYR"/>
        </w:rPr>
        <w:t xml:space="preserve">         3) </w:t>
      </w:r>
      <w:r>
        <w:t xml:space="preserve">размер резервного фонда Администрации  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t xml:space="preserve"> в сумме 10,000 тыс. рублей; </w:t>
      </w:r>
    </w:p>
    <w:p>
      <w:pPr>
        <w:pStyle w:val="P1"/>
        <w:suppressAutoHyphens w:val="1"/>
        <w:jc w:val="both"/>
      </w:pPr>
      <w:r>
        <w:t xml:space="preserve">        4) верхний предел муниципального внутреннего долга, </w:t>
      </w:r>
      <w:r>
        <w:rPr>
          <w:rStyle w:val="C3"/>
          <w:color w:val="2C2D2E"/>
          <w:shd w:val="clear" w:fill="FFFFFF"/>
        </w:rPr>
        <w:t xml:space="preserve">в том числе верхний </w:t>
      </w:r>
      <w:r>
        <w:rPr>
          <w:rStyle w:val="C3"/>
          <w:shd w:val="clear" w:fill="FFFFFF"/>
        </w:rPr>
        <w:t>предел долга по муниципальным гарантиям</w:t>
      </w:r>
      <w:r>
        <w:rPr>
          <w:rStyle w:val="C3"/>
          <w:rFonts w:ascii="Arial" w:hAnsi="Arial"/>
          <w:sz w:val="23"/>
          <w:shd w:val="clear" w:fill="FFFFFF"/>
        </w:rPr>
        <w:t xml:space="preserve">, </w:t>
      </w:r>
      <w:r>
        <w:t>Степановского сельсовета Бессоновского района Пензенской области на 01.01.2027 года равен 0,000 тыс. рублей;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5) прогнозируемый дефицит(профицит) бюджета</w:t>
      </w:r>
      <w:r>
        <w:rPr>
          <w:rStyle w:val="C3"/>
          <w:rFonts w:ascii="Times New Roman CYR" w:hAnsi="Times New Roman CYR"/>
          <w:sz w:val="28"/>
        </w:rPr>
        <w:t xml:space="preserve"> </w:t>
      </w:r>
      <w:r>
        <w:rPr>
          <w:rStyle w:val="C3"/>
          <w:rFonts w:ascii="Times New Roman CYR" w:hAnsi="Times New Roman CYR"/>
        </w:rPr>
        <w:t>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в сумме 0,000 тыс. рублей.</w:t>
      </w: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2. Утвердить основные характеристики бюджета </w:t>
      </w:r>
      <w:r>
        <w:t>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 на плановый период 2027 и 2028 годов:</w:t>
      </w: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>1) прогнозируемый общий объем доходов бюджета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2027 год в сумме 8150,700 тыс. рублей и на 2028 год в сумме 8453,200 тыс. рублей;</w:t>
      </w: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2) общий объем расходов бюджета </w:t>
      </w:r>
      <w:r>
        <w:t>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2027 год в сумме 8150,700 тыс. рублей, в том числе условно-утвержденные расходы – 188,185 тыс. рублей, на 2028 год в сумме 8453,200 тыс. рублей в том числе условно-утвержденные расходы – 382,985 тыс. рублей;</w:t>
      </w:r>
    </w:p>
    <w:p>
      <w:pPr>
        <w:pStyle w:val="P190"/>
        <w:tabs>
          <w:tab w:val="left" w:pos="708" w:leader="none"/>
        </w:tabs>
        <w:ind w:firstLine="0" w:left="0"/>
      </w:pPr>
      <w:r>
        <w:rPr>
          <w:rStyle w:val="C3"/>
          <w:rFonts w:ascii="Times New Roman CYR" w:hAnsi="Times New Roman CYR"/>
        </w:rPr>
        <w:t xml:space="preserve">         3) </w:t>
      </w:r>
      <w:r>
        <w:t xml:space="preserve">размер резервного фонда Администрации  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t xml:space="preserve"> на 2027 год в сумме 10,000 тыс. рублей, на 2028 год в сумме 10,000 тыс. рублей; </w:t>
      </w:r>
    </w:p>
    <w:p>
      <w:pPr>
        <w:pStyle w:val="P1"/>
        <w:suppressAutoHyphens w:val="1"/>
        <w:jc w:val="both"/>
      </w:pPr>
      <w:r>
        <w:t xml:space="preserve">        4) верхний предел муниципального внутреннего долга, </w:t>
      </w:r>
      <w:r>
        <w:rPr>
          <w:rStyle w:val="C3"/>
          <w:color w:val="2C2D2E"/>
          <w:shd w:val="clear" w:fill="FFFFFF"/>
        </w:rPr>
        <w:t xml:space="preserve">в том числе верхний </w:t>
      </w:r>
      <w:r>
        <w:rPr>
          <w:rStyle w:val="C3"/>
          <w:shd w:val="clear" w:fill="FFFFFF"/>
        </w:rPr>
        <w:t>предел долга по муниципальным гарантиям,</w:t>
      </w:r>
      <w:r>
        <w:t xml:space="preserve"> Степановского сельсовета Бессоновского района Пензенской области на 1 января 2028 года равен 0,000 тыс. рублей на 1 января 2029 равен 0,000 тыс. рублей;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 5) прогнозируемый дефицит (профицит) бюджета</w:t>
      </w:r>
      <w:r>
        <w:rPr>
          <w:rStyle w:val="C3"/>
          <w:rFonts w:ascii="Times New Roman CYR" w:hAnsi="Times New Roman CYR"/>
          <w:sz w:val="28"/>
        </w:rPr>
        <w:t xml:space="preserve"> </w:t>
      </w:r>
      <w:r>
        <w:rPr>
          <w:rStyle w:val="C3"/>
          <w:rFonts w:ascii="Times New Roman CYR" w:hAnsi="Times New Roman CYR"/>
        </w:rPr>
        <w:t>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2027 год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 xml:space="preserve">в сумме   0,000 тыс. рублей, на 2028 год в сумме 0,000 тыс. рублей.</w:t>
      </w:r>
    </w:p>
    <w:p>
      <w:pPr>
        <w:pStyle w:val="P1"/>
        <w:keepNext w:val="1"/>
        <w:keepLines w:val="1"/>
        <w:widowControl w:val="0"/>
        <w:spacing w:before="240"/>
        <w:jc w:val="both"/>
        <w:rPr>
          <w:rStyle w:val="C3"/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>Статья 2. Источники финансирования дефицита бюджета Степановского сельсовета Бессоновского района Пензенской области</w:t>
      </w:r>
    </w:p>
    <w:p>
      <w:pPr>
        <w:pStyle w:val="P1"/>
        <w:widowControl w:val="0"/>
        <w:tabs>
          <w:tab w:val="left" w:pos="930" w:leader="none"/>
        </w:tabs>
        <w:spacing w:before="120"/>
        <w:ind w:firstLine="567" w:left="3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>1.</w:t>
        <w:tab/>
        <w:t>Утвердить источники финансирования дефицита(профицита) бюджета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2026 год и на плановый период 2027 и 2028 годов согласно приложению 1 к настоящему Решению.</w:t>
      </w:r>
    </w:p>
    <w:p>
      <w:pPr>
        <w:pStyle w:val="P13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Статья   3.    Объем поступлений в бюджет Степановского сельсовета Бессоновского района Пензенской области по видам доходов на 2026 год и на плановый период 2027 и 2028 годов.</w:t>
      </w:r>
    </w:p>
    <w:p>
      <w:pPr>
        <w:pStyle w:val="P25"/>
        <w:ind w:firstLine="240"/>
        <w:jc w:val="both"/>
        <w:rPr>
          <w:rStyle w:val="C3"/>
          <w:sz w:val="24"/>
        </w:rPr>
      </w:pPr>
    </w:p>
    <w:p>
      <w:pPr>
        <w:pStyle w:val="P25"/>
        <w:ind w:firstLine="240"/>
        <w:jc w:val="both"/>
        <w:rPr>
          <w:rStyle w:val="C3"/>
          <w:sz w:val="24"/>
        </w:rPr>
      </w:pPr>
      <w:r>
        <w:rPr>
          <w:rStyle w:val="C3"/>
          <w:sz w:val="24"/>
        </w:rPr>
        <w:t>1. Утвердить объём поступлений в бюджет Степановского сельсовета Бессоновского района Пензенской области по видам доходов на 2026 год и на плановый период 2027 и 2028 годов:</w:t>
      </w:r>
    </w:p>
    <w:p>
      <w:pPr>
        <w:pStyle w:val="P25"/>
        <w:ind w:firstLine="360"/>
        <w:jc w:val="both"/>
        <w:rPr>
          <w:rStyle w:val="C3"/>
          <w:sz w:val="24"/>
        </w:rPr>
      </w:pPr>
      <w:r>
        <w:rPr>
          <w:rStyle w:val="C3"/>
          <w:sz w:val="24"/>
        </w:rPr>
        <w:t>1) объем налоговых и неналоговых доходов согласно приложению 2 к настоящему решению;</w:t>
      </w:r>
    </w:p>
    <w:p>
      <w:pPr>
        <w:pStyle w:val="P25"/>
        <w:ind w:firstLine="360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2) объем безвозмездных поступлений согласно приложению 3 к настоящему решению, из них объем межбюджетных трансфертов из других бюджетов в бюджет Степановского сельсовета Бессоновского района Пензенской области в 2026 году – в сумме 3823,600    тыс. рублей, в 2027 году – в сумме 3642,500 тыс. рублей и в 2028 году -  в сумме 3824,100 тыс. рублей.</w:t>
      </w:r>
    </w:p>
    <w:p>
      <w:pPr>
        <w:pStyle w:val="P1"/>
        <w:keepNext w:val="1"/>
        <w:keepLines w:val="1"/>
        <w:widowControl w:val="0"/>
        <w:spacing w:before="240"/>
        <w:jc w:val="both"/>
        <w:rPr>
          <w:rStyle w:val="C3"/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>
      <w:pPr>
        <w:pStyle w:val="P25"/>
        <w:jc w:val="both"/>
        <w:rPr>
          <w:rStyle w:val="C3"/>
        </w:rPr>
      </w:pPr>
    </w:p>
    <w:p>
      <w:pPr>
        <w:pStyle w:val="P25"/>
        <w:numPr>
          <w:ilvl w:val="0"/>
          <w:numId w:val="16"/>
        </w:numPr>
        <w:ind w:firstLine="284" w:left="0"/>
        <w:jc w:val="both"/>
        <w:rPr>
          <w:rStyle w:val="C3"/>
          <w:sz w:val="24"/>
        </w:rPr>
      </w:pPr>
      <w:r>
        <w:rPr>
          <w:rStyle w:val="C3"/>
          <w:sz w:val="24"/>
        </w:rPr>
        <w:t>Отказаться от принятия в 2026-2028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</w:p>
    <w:p>
      <w:pPr>
        <w:pStyle w:val="P25"/>
        <w:jc w:val="both"/>
        <w:rPr>
          <w:rStyle w:val="C3"/>
          <w:rFonts w:ascii="Times New Roman CYR" w:hAnsi="Times New Roman CYR"/>
        </w:rPr>
      </w:pPr>
    </w:p>
    <w:p>
      <w:pPr>
        <w:pStyle w:val="P13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Статья  5.  Бюджетные ассигнования бюджета Степановского сельсовета Бессоновского района Пензенской области на 2026 год и на плановый период 2027 и 2028 годов.</w:t>
      </w:r>
    </w:p>
    <w:p>
      <w:pPr>
        <w:pStyle w:val="P1"/>
        <w:rPr>
          <w:rStyle w:val="C3"/>
        </w:rPr>
      </w:pPr>
    </w:p>
    <w:p>
      <w:pPr>
        <w:pStyle w:val="P23"/>
        <w:numPr>
          <w:ilvl w:val="5"/>
          <w:numId w:val="0"/>
        </w:numPr>
        <w:tabs>
          <w:tab w:val="left" w:pos="708" w:leader="none"/>
        </w:tabs>
        <w:spacing w:lineRule="atLeast" w:line="240"/>
      </w:pPr>
      <w:r>
        <w:t xml:space="preserve">        1. Утвердить:</w:t>
      </w:r>
    </w:p>
    <w:p>
      <w:pPr>
        <w:pStyle w:val="P190"/>
        <w:tabs>
          <w:tab w:val="left" w:pos="708" w:leader="none"/>
        </w:tabs>
        <w:ind w:firstLine="480" w:left="0"/>
      </w:pPr>
      <w:r>
        <w:t>1) распределение бюджетных ассигнований на 2026 год и на плановый период 2027 и 2028 годов по разделам, подразделам, целевым статьям (муниципальным программам Степановского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Степановского сельсовета Бессоновского района Пензенской области согласно приложению 4 к настоящему решению;</w:t>
      </w:r>
    </w:p>
    <w:p>
      <w:pPr>
        <w:pStyle w:val="P190"/>
        <w:tabs>
          <w:tab w:val="left" w:pos="708" w:leader="none"/>
        </w:tabs>
        <w:ind w:firstLine="283" w:left="77"/>
      </w:pPr>
      <w:r>
        <w:t>2) ведомственную структуру расходов бюджета Степановского сельсовета Бессоновского района Пензенской области на 2026 год и на плановый период 2027 и 2028 годов согласно приложению 5 к настоящему решению;</w:t>
      </w:r>
    </w:p>
    <w:p>
      <w:pPr>
        <w:pStyle w:val="P190"/>
        <w:tabs>
          <w:tab w:val="left" w:pos="708" w:leader="none"/>
        </w:tabs>
        <w:ind w:firstLine="0" w:left="0"/>
      </w:pPr>
      <w:r>
        <w:t xml:space="preserve">      3) распределение бюджетных ассигнований по целевым статьям (муниципальным программам Степановского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2026 год и на плановый период 2027 и 2028 годов согласно приложению 6 к настоящему решению.</w:t>
      </w:r>
    </w:p>
    <w:p>
      <w:pPr>
        <w:pStyle w:val="P1"/>
        <w:shd w:val="clear" w:fill="FFFFFF"/>
        <w:jc w:val="both"/>
      </w:pPr>
      <w:r>
        <w:t xml:space="preserve">       2. Утвердить общий объем бюджетных ассигнований на исполнение публичных нормативных обязательств на 2026год в сумме 0,000 тыс. рублей, на 2027 год в сумме 0,000 тыс. рублей, на 2028 год в сумме 0,000 тыс. рублей.</w:t>
      </w:r>
    </w:p>
    <w:p>
      <w:pPr>
        <w:pStyle w:val="P190"/>
        <w:tabs>
          <w:tab w:val="left" w:pos="708" w:leader="none"/>
        </w:tabs>
        <w:ind w:firstLine="0" w:left="0"/>
      </w:pPr>
    </w:p>
    <w:p>
      <w:pPr>
        <w:pStyle w:val="P1"/>
        <w:tabs>
          <w:tab w:val="left" w:pos="322" w:leader="none"/>
          <w:tab w:val="center" w:pos="4819" w:leader="none"/>
        </w:tabs>
        <w:jc w:val="both"/>
        <w:rPr>
          <w:rStyle w:val="C3"/>
          <w:b w:val="1"/>
        </w:rPr>
      </w:pPr>
      <w:r>
        <w:rPr>
          <w:rStyle w:val="C3"/>
          <w:b w:val="1"/>
        </w:rPr>
        <w:t>Статья 6. Межбюджетные трансферты бюджету Бессоновского района Пензенской области.</w:t>
      </w:r>
    </w:p>
    <w:p>
      <w:pPr>
        <w:pStyle w:val="P13"/>
        <w:jc w:val="both"/>
        <w:rPr>
          <w:rStyle w:val="C3"/>
          <w:b w:val="1"/>
          <w:sz w:val="24"/>
        </w:rPr>
      </w:pPr>
      <w:r>
        <w:rPr>
          <w:rStyle w:val="C3"/>
          <w:b w:val="0"/>
          <w:sz w:val="24"/>
        </w:rPr>
        <w:t xml:space="preserve">          1. Утвердить распределение межбюджетных трансфертов из бюджета Степановского сельсовета Бессоновского района Пензенской области бюджету Бессоновского района Пензенской области </w:t>
      </w:r>
      <w:r>
        <w:rPr>
          <w:rStyle w:val="C3"/>
          <w:b w:val="0"/>
          <w:sz w:val="24"/>
        </w:rPr>
        <w:t xml:space="preserve">на </w:t>
      </w:r>
      <w:r>
        <w:rPr>
          <w:rStyle w:val="C3"/>
          <w:b w:val="0"/>
          <w:sz w:val="24"/>
        </w:rPr>
        <w:t>2026</w:t>
      </w:r>
      <w:r>
        <w:rPr>
          <w:rStyle w:val="C3"/>
          <w:b w:val="0"/>
          <w:sz w:val="24"/>
        </w:rPr>
        <w:t xml:space="preserve"> год в сумме </w:t>
      </w:r>
      <w:r>
        <w:rPr>
          <w:rStyle w:val="C3"/>
          <w:b w:val="0"/>
          <w:sz w:val="24"/>
        </w:rPr>
        <w:t>9,87</w:t>
      </w:r>
      <w:r>
        <w:rPr>
          <w:rStyle w:val="C3"/>
          <w:b w:val="0"/>
          <w:sz w:val="24"/>
        </w:rPr>
        <w:t>71</w:t>
      </w:r>
      <w:r>
        <w:rPr>
          <w:rStyle w:val="C3"/>
          <w:b w:val="0"/>
          <w:sz w:val="24"/>
        </w:rPr>
        <w:t xml:space="preserve"> тыс. рублей, в том числе</w:t>
      </w:r>
      <w:r>
        <w:rPr>
          <w:rStyle w:val="C3"/>
          <w:b w:val="0"/>
          <w:sz w:val="24"/>
        </w:rPr>
        <w:t>:</w:t>
      </w:r>
    </w:p>
    <w:p>
      <w:pPr>
        <w:pStyle w:val="P1"/>
        <w:jc w:val="both"/>
      </w:pPr>
      <w:r>
        <w:t xml:space="preserve">          1)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в сумме 2,6531 тыс. рублей;</w:t>
      </w:r>
    </w:p>
    <w:p>
      <w:pPr>
        <w:pStyle w:val="P1"/>
        <w:jc w:val="both"/>
      </w:pPr>
      <w:r>
        <w:t xml:space="preserve">          2)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 в сумме 0,718 тыс. рублей;</w:t>
      </w:r>
    </w:p>
    <w:p>
      <w:pPr>
        <w:pStyle w:val="P1"/>
        <w:jc w:val="both"/>
      </w:pPr>
      <w:r>
        <w:t xml:space="preserve">          3) 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в сумме 0,696 тыс. рублей;</w:t>
      </w:r>
    </w:p>
    <w:p>
      <w:pPr>
        <w:pStyle w:val="P5"/>
        <w:widowControl w:val="1"/>
        <w:ind w:firstLine="0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b w:val="1"/>
          <w:sz w:val="24"/>
        </w:rPr>
        <w:t xml:space="preserve">        </w:t>
      </w:r>
      <w:r>
        <w:t xml:space="preserve">4)  </w:t>
      </w:r>
      <w:r>
        <w:rPr>
          <w:rStyle w:val="C3"/>
          <w:rFonts w:ascii="Times New Roman" w:hAnsi="Times New Roman"/>
          <w:sz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в сумме 0,005 тыс. рублей;</w:t>
      </w:r>
    </w:p>
    <w:p>
      <w:pPr>
        <w:pStyle w:val="P5"/>
        <w:widowControl w:val="1"/>
        <w:ind w:firstLine="595" w:left="-17"/>
        <w:jc w:val="both"/>
        <w:rPr>
          <w:rStyle w:val="C3"/>
          <w:rFonts w:ascii="Times New Roman" w:hAnsi="Times New Roman"/>
          <w:sz w:val="24"/>
        </w:rPr>
      </w:pPr>
      <w:r>
        <w:t xml:space="preserve">5)  </w:t>
      </w:r>
      <w:r>
        <w:rPr>
          <w:rStyle w:val="C3"/>
          <w:rFonts w:ascii="Times New Roman" w:hAnsi="Times New Roman"/>
          <w:sz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0,005 тыс. рублей;</w:t>
      </w:r>
    </w:p>
    <w:p>
      <w:pPr>
        <w:pStyle w:val="P1"/>
        <w:jc w:val="both"/>
      </w:pPr>
      <w:r>
        <w:t xml:space="preserve">          6) межбюджетные трансферты, передаваемые бюджету муниципального района на исполнение  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в сумме 5,800 тыс. рублей.</w:t>
      </w:r>
    </w:p>
    <w:p>
      <w:pPr>
        <w:pStyle w:val="P13"/>
        <w:jc w:val="both"/>
        <w:rPr>
          <w:rStyle w:val="C3"/>
          <w:b w:val="1"/>
          <w:sz w:val="24"/>
        </w:rPr>
      </w:pPr>
      <w:r>
        <w:rPr>
          <w:rStyle w:val="C3"/>
          <w:b w:val="0"/>
          <w:sz w:val="24"/>
        </w:rPr>
        <w:t xml:space="preserve">2. Утвердить распределение межбюджетных трансфертов из бюджета Степановского сельсовета Бессоновского района Пензенской области бюджету Бессоновского района Пензенской области </w:t>
      </w:r>
      <w:r>
        <w:rPr>
          <w:rStyle w:val="C3"/>
          <w:b w:val="0"/>
          <w:sz w:val="24"/>
        </w:rPr>
        <w:t xml:space="preserve">на </w:t>
      </w:r>
      <w:r>
        <w:rPr>
          <w:rStyle w:val="C3"/>
          <w:b w:val="0"/>
          <w:sz w:val="24"/>
        </w:rPr>
        <w:t>2027</w:t>
      </w:r>
      <w:r>
        <w:rPr>
          <w:rStyle w:val="C3"/>
          <w:b w:val="0"/>
          <w:sz w:val="24"/>
        </w:rPr>
        <w:t xml:space="preserve"> год в сумме </w:t>
      </w:r>
      <w:r>
        <w:rPr>
          <w:rStyle w:val="C3"/>
          <w:b w:val="0"/>
          <w:sz w:val="24"/>
        </w:rPr>
        <w:t>9,87</w:t>
      </w:r>
      <w:r>
        <w:rPr>
          <w:rStyle w:val="C3"/>
          <w:b w:val="0"/>
          <w:sz w:val="24"/>
        </w:rPr>
        <w:t>7</w:t>
      </w:r>
      <w:r>
        <w:rPr>
          <w:rStyle w:val="C3"/>
          <w:b w:val="0"/>
          <w:sz w:val="24"/>
        </w:rPr>
        <w:t>1</w:t>
      </w:r>
      <w:r>
        <w:rPr>
          <w:rStyle w:val="C3"/>
          <w:b w:val="0"/>
          <w:sz w:val="24"/>
        </w:rPr>
        <w:t xml:space="preserve"> </w:t>
      </w:r>
      <w:r>
        <w:rPr>
          <w:rStyle w:val="C3"/>
          <w:b w:val="0"/>
          <w:sz w:val="24"/>
        </w:rPr>
        <w:t xml:space="preserve">тыс. рублей и на </w:t>
      </w:r>
      <w:r>
        <w:rPr>
          <w:rStyle w:val="C3"/>
          <w:b w:val="0"/>
          <w:sz w:val="24"/>
        </w:rPr>
        <w:t>2028</w:t>
      </w:r>
      <w:r>
        <w:rPr>
          <w:rStyle w:val="C3"/>
          <w:b w:val="0"/>
          <w:sz w:val="24"/>
        </w:rPr>
        <w:t xml:space="preserve"> год в сумме </w:t>
      </w:r>
      <w:r>
        <w:rPr>
          <w:rStyle w:val="C3"/>
          <w:b w:val="0"/>
          <w:sz w:val="24"/>
        </w:rPr>
        <w:t>9,87</w:t>
      </w:r>
      <w:r>
        <w:rPr>
          <w:rStyle w:val="C3"/>
          <w:b w:val="0"/>
          <w:sz w:val="24"/>
        </w:rPr>
        <w:t>7</w:t>
      </w:r>
      <w:r>
        <w:rPr>
          <w:rStyle w:val="C3"/>
          <w:b w:val="0"/>
          <w:sz w:val="24"/>
        </w:rPr>
        <w:t>1</w:t>
      </w:r>
      <w:r>
        <w:rPr>
          <w:rStyle w:val="C3"/>
          <w:b w:val="0"/>
          <w:sz w:val="24"/>
        </w:rPr>
        <w:t xml:space="preserve"> </w:t>
      </w:r>
      <w:r>
        <w:rPr>
          <w:rStyle w:val="C3"/>
          <w:b w:val="0"/>
          <w:sz w:val="24"/>
        </w:rPr>
        <w:t xml:space="preserve"> </w:t>
      </w:r>
      <w:r>
        <w:rPr>
          <w:rStyle w:val="C3"/>
          <w:b w:val="0"/>
          <w:sz w:val="24"/>
        </w:rPr>
        <w:t>тыс. рублей, в том числе</w:t>
      </w:r>
      <w:r>
        <w:rPr>
          <w:rStyle w:val="C3"/>
          <w:b w:val="0"/>
          <w:sz w:val="24"/>
        </w:rPr>
        <w:t>:</w:t>
      </w:r>
    </w:p>
    <w:p>
      <w:pPr>
        <w:pStyle w:val="P1"/>
        <w:jc w:val="both"/>
      </w:pPr>
      <w:r>
        <w:t xml:space="preserve">            1)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2027 год в сумме 2,6531 тыс. рублей и на 2028 год в сумме 2,6531 тыс. рублей;</w:t>
      </w:r>
    </w:p>
    <w:p>
      <w:pPr>
        <w:pStyle w:val="P1"/>
        <w:jc w:val="both"/>
      </w:pPr>
      <w:r>
        <w:t xml:space="preserve">           2)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 на 2027 год в сумме 0,718 тыс. рублей и на 2028 год в сумме 0,718 тыс. рублей;</w:t>
      </w:r>
    </w:p>
    <w:p>
      <w:pPr>
        <w:pStyle w:val="P1"/>
        <w:jc w:val="both"/>
      </w:pPr>
      <w:r>
        <w:t xml:space="preserve">          3) 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2027 год в сумме 0,696 тыс. рублей и на 2028 год в сумме 0,696 тыс. рублей;</w:t>
      </w:r>
    </w:p>
    <w:p>
      <w:pPr>
        <w:pStyle w:val="P5"/>
        <w:widowControl w:val="1"/>
        <w:ind w:firstLine="0"/>
        <w:jc w:val="both"/>
        <w:rPr>
          <w:rStyle w:val="C3"/>
          <w:rFonts w:ascii="Times New Roman" w:hAnsi="Times New Roman"/>
          <w:sz w:val="24"/>
        </w:rPr>
      </w:pPr>
      <w:r>
        <w:t xml:space="preserve">          4)  </w:t>
      </w:r>
      <w:r>
        <w:rPr>
          <w:rStyle w:val="C3"/>
          <w:rFonts w:ascii="Times New Roman" w:hAnsi="Times New Roman"/>
          <w:sz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2027 год в сумме 0,005 тыс. рублей и на 2028 год в сумме 0,005 тыс. рублей;</w:t>
      </w:r>
    </w:p>
    <w:p>
      <w:pPr>
        <w:pStyle w:val="P5"/>
        <w:widowControl w:val="1"/>
        <w:ind w:firstLine="594" w:left="-15"/>
        <w:jc w:val="both"/>
        <w:rPr>
          <w:rStyle w:val="C3"/>
          <w:rFonts w:ascii="Times New Roman" w:hAnsi="Times New Roman"/>
          <w:sz w:val="24"/>
        </w:rPr>
      </w:pPr>
      <w:r>
        <w:t xml:space="preserve">5)  </w:t>
      </w:r>
      <w:r>
        <w:rPr>
          <w:rStyle w:val="C3"/>
          <w:rFonts w:ascii="Times New Roman" w:hAnsi="Times New Roman"/>
          <w:sz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на 2027 год в сумме 0,005 тыс. рублей и на 2028 год в сумме 0,005 тыс. рублей;</w:t>
      </w:r>
    </w:p>
    <w:p>
      <w:pPr>
        <w:pStyle w:val="P1"/>
        <w:jc w:val="both"/>
      </w:pPr>
      <w:r>
        <w:t xml:space="preserve">         6) межбюджетные трансферты, передаваемые бюджету муниципального района на исполнение  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2027 год в сумме 5,800 тыс. рублей и на 2028 год в сумме 5,800 тыс. рублей.</w:t>
      </w:r>
    </w:p>
    <w:p>
      <w:pPr>
        <w:pStyle w:val="P1"/>
        <w:jc w:val="both"/>
      </w:pPr>
    </w:p>
    <w:p>
      <w:pPr>
        <w:pStyle w:val="P1"/>
        <w:jc w:val="both"/>
        <w:rPr>
          <w:rStyle w:val="C3"/>
          <w:b w:val="1"/>
        </w:rPr>
      </w:pPr>
      <w:r>
        <w:rPr>
          <w:rStyle w:val="C3"/>
          <w:b w:val="1"/>
        </w:rPr>
        <w:t xml:space="preserve">Статья 7. Бюджетные ассигнования дорожного фонда Степановского сельсовета Бессоновского района Пензенской области </w:t>
      </w:r>
      <w:r>
        <w:rPr>
          <w:rStyle w:val="C3"/>
          <w:b w:val="1"/>
        </w:rPr>
        <w:t xml:space="preserve">на </w:t>
      </w:r>
      <w:r>
        <w:rPr>
          <w:rStyle w:val="C3"/>
          <w:b w:val="1"/>
        </w:rPr>
        <w:t>2026</w:t>
      </w:r>
      <w:r>
        <w:rPr>
          <w:rStyle w:val="C3"/>
          <w:b w:val="1"/>
        </w:rPr>
        <w:t xml:space="preserve"> год и на плановый период </w:t>
      </w:r>
      <w:r>
        <w:rPr>
          <w:rStyle w:val="C3"/>
          <w:b w:val="1"/>
        </w:rPr>
        <w:t>2027</w:t>
      </w:r>
      <w:r>
        <w:rPr>
          <w:rStyle w:val="C3"/>
          <w:b w:val="1"/>
        </w:rPr>
        <w:t xml:space="preserve"> и </w:t>
      </w:r>
      <w:r>
        <w:rPr>
          <w:rStyle w:val="C3"/>
          <w:b w:val="1"/>
        </w:rPr>
        <w:t>2028</w:t>
      </w:r>
      <w:r>
        <w:rPr>
          <w:rStyle w:val="C3"/>
          <w:b w:val="1"/>
        </w:rPr>
        <w:t xml:space="preserve"> годов</w:t>
      </w:r>
      <w:r>
        <w:rPr>
          <w:rStyle w:val="C3"/>
          <w:b w:val="1"/>
        </w:rPr>
        <w:t>.</w:t>
      </w:r>
    </w:p>
    <w:p>
      <w:pPr>
        <w:pStyle w:val="P1"/>
        <w:jc w:val="center"/>
        <w:rPr>
          <w:rStyle w:val="C3"/>
          <w:b w:val="1"/>
        </w:rPr>
      </w:pPr>
    </w:p>
    <w:p>
      <w:pPr>
        <w:pStyle w:val="P30"/>
        <w:jc w:val="both"/>
      </w:pPr>
      <w:r>
        <w:t xml:space="preserve">          1. Утвердить объем бюджетных ассигнований муниципального дорожного фонда Степановского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>
      <w:pPr>
        <w:pStyle w:val="P30"/>
      </w:pPr>
      <w:r>
        <w:t xml:space="preserve"> на 2026 год в сумме 2290,300 тыс. рублей;</w:t>
      </w:r>
    </w:p>
    <w:p>
      <w:pPr>
        <w:pStyle w:val="P30"/>
      </w:pPr>
      <w:r>
        <w:t xml:space="preserve"> на 2027 год в сумме 3058,800 тыс. рублей;</w:t>
      </w:r>
    </w:p>
    <w:p>
      <w:pPr>
        <w:pStyle w:val="P30"/>
      </w:pPr>
      <w:r>
        <w:t xml:space="preserve"> на 2028 год в сумме 3158,000 тыс. рублей</w:t>
      </w:r>
    </w:p>
    <w:p>
      <w:pPr>
        <w:pStyle w:val="P1"/>
        <w:shd w:val="clear" w:fill="FFFFFF"/>
        <w:ind w:firstLine="709"/>
        <w:jc w:val="both"/>
      </w:pPr>
      <w:r>
        <w:t>2. Установить, что за счет ассигнований дорожного фонда Степановского сельсовета Бессоновского района Пензенской области производится:</w:t>
      </w:r>
    </w:p>
    <w:p>
      <w:pPr>
        <w:pStyle w:val="P1"/>
        <w:numPr>
          <w:ilvl w:val="0"/>
          <w:numId w:val="18"/>
        </w:numPr>
        <w:shd w:val="clear" w:fill="FFFFFF"/>
        <w:ind w:firstLine="218" w:left="0"/>
        <w:jc w:val="both"/>
      </w:pPr>
      <w:r>
        <w:t>капитальный ремонт, ремонт и содержание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 и искусственных сооружений на них;</w:t>
      </w:r>
    </w:p>
    <w:p>
      <w:pPr>
        <w:pStyle w:val="P1"/>
        <w:numPr>
          <w:ilvl w:val="0"/>
          <w:numId w:val="18"/>
        </w:numPr>
        <w:shd w:val="clear" w:fill="FFFFFF"/>
        <w:ind w:firstLine="218" w:left="0"/>
        <w:jc w:val="both"/>
      </w:pPr>
      <w:r>
        <w:t>строительство и реконструкция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 и искусственных сооружений на них;</w:t>
      </w:r>
    </w:p>
    <w:p>
      <w:pPr>
        <w:pStyle w:val="P1"/>
        <w:numPr>
          <w:ilvl w:val="0"/>
          <w:numId w:val="18"/>
        </w:numPr>
        <w:shd w:val="clear" w:fill="FFFFFF"/>
        <w:ind w:firstLine="218" w:left="0"/>
        <w:jc w:val="both"/>
      </w:pPr>
      <w:r>
        <w:t>содержание автомобильных дорог, дорожных сооружений и элементов обустройства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области;</w:t>
      </w:r>
    </w:p>
    <w:p>
      <w:pPr>
        <w:pStyle w:val="P1"/>
        <w:numPr>
          <w:ilvl w:val="0"/>
          <w:numId w:val="18"/>
        </w:numPr>
        <w:shd w:val="clear" w:fill="FFFFFF"/>
        <w:ind w:firstLine="218" w:left="0"/>
        <w:jc w:val="both"/>
      </w:pPr>
      <w:r>
        <w:t>обустройство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 в целях повышения безопасности дорожного движения;</w:t>
      </w:r>
    </w:p>
    <w:p>
      <w:pPr>
        <w:pStyle w:val="P1"/>
        <w:numPr>
          <w:ilvl w:val="0"/>
          <w:numId w:val="18"/>
        </w:numPr>
        <w:shd w:val="clear" w:fill="FFFFFF"/>
        <w:ind w:firstLine="218" w:left="0"/>
        <w:jc w:val="both"/>
      </w:pPr>
      <w:r>
        <w:t>обеспечение транспортной безопасности объектов автомобильного транспорта и дорожного хозяйства;</w:t>
      </w:r>
    </w:p>
    <w:p>
      <w:pPr>
        <w:pStyle w:val="P1"/>
        <w:numPr>
          <w:ilvl w:val="0"/>
          <w:numId w:val="18"/>
        </w:numPr>
        <w:shd w:val="clear" w:fill="FFFFFF"/>
        <w:ind w:firstLine="218" w:left="0"/>
        <w:jc w:val="both"/>
      </w:pPr>
      <w:r>
        <w:t>реализация концессионных соглашений и иных договоров в сфере дорожной деятельности и управления дорожным хозяйством Степановского сельсовета Бессоновского района Пензенской области;</w:t>
      </w:r>
    </w:p>
    <w:p>
      <w:pPr>
        <w:pStyle w:val="P1"/>
        <w:numPr>
          <w:ilvl w:val="0"/>
          <w:numId w:val="18"/>
        </w:numPr>
        <w:shd w:val="clear" w:fill="FFFFFF"/>
        <w:ind w:firstLine="218" w:left="0"/>
        <w:jc w:val="both"/>
      </w:pPr>
      <w:r>
        <w:t>капитальный ремонт и ремонт дворовых территорий многоквартирных домов, проездов к дворовым территориям многоквартирных домов;</w:t>
      </w:r>
    </w:p>
    <w:p>
      <w:pPr>
        <w:pStyle w:val="P1"/>
        <w:numPr>
          <w:ilvl w:val="0"/>
          <w:numId w:val="18"/>
        </w:numPr>
        <w:shd w:val="clear" w:fill="FFFFFF"/>
        <w:ind w:firstLine="218" w:left="0"/>
        <w:jc w:val="both"/>
      </w:pPr>
      <w:r>
        <w:t>осуществление мероприятий по оформлению права собственности в отношении автомобильных дорог общего пользования на территории Степановского сельсовета;</w:t>
      </w:r>
    </w:p>
    <w:p>
      <w:pPr>
        <w:pStyle w:val="P1"/>
        <w:numPr>
          <w:ilvl w:val="0"/>
          <w:numId w:val="18"/>
        </w:numPr>
        <w:shd w:val="clear" w:fill="FFFFFF"/>
        <w:ind w:firstLine="218" w:left="0"/>
        <w:jc w:val="both"/>
        <w:rPr>
          <w:rStyle w:val="C3"/>
        </w:rPr>
      </w:pPr>
      <w:r>
        <w:t>осуществление иных мероприятий в отношении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</w:t>
      </w:r>
      <w:r>
        <w:rPr>
          <w:rStyle w:val="C3"/>
          <w:b w:val="1"/>
        </w:rPr>
        <w:t>.</w:t>
      </w:r>
    </w:p>
    <w:p>
      <w:pPr>
        <w:pStyle w:val="P1"/>
        <w:shd w:val="clear" w:fill="FFFFFF"/>
        <w:ind w:firstLine="709" w:right="-286"/>
        <w:jc w:val="both"/>
        <w:rPr>
          <w:rStyle w:val="C3"/>
          <w:b w:val="1"/>
        </w:rPr>
      </w:pPr>
    </w:p>
    <w:p>
      <w:pPr>
        <w:pStyle w:val="P1"/>
        <w:keepNext w:val="1"/>
        <w:widowControl w:val="0"/>
        <w:spacing w:before="240" w:after="60"/>
        <w:jc w:val="both"/>
        <w:rPr>
          <w:rStyle w:val="C3"/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>Статья 8</w:t>
      </w:r>
      <w:r>
        <w:rPr>
          <w:rStyle w:val="C3"/>
          <w:rFonts w:ascii="Times New Roman CYR" w:hAnsi="Times New Roman CYR"/>
          <w:b w:val="1"/>
        </w:rPr>
        <w:t xml:space="preserve">.  Муниципальные внутренние заимствования Степановского сельсовета Бессоновского района Пензенской области, </w:t>
      </w:r>
      <w:r>
        <w:rPr>
          <w:rStyle w:val="C3"/>
          <w:rFonts w:ascii="Times New Roman CYR" w:hAnsi="Times New Roman CYR"/>
          <w:b w:val="1"/>
        </w:rPr>
        <w:t>муниципальный внутренний</w:t>
      </w:r>
      <w:r>
        <w:rPr>
          <w:rStyle w:val="C3"/>
          <w:rFonts w:ascii="Times New Roman CYR" w:hAnsi="Times New Roman CYR"/>
          <w:b w:val="1"/>
        </w:rPr>
        <w:t xml:space="preserve"> долг Степановского сельсовета Бессоновского района Пензенской </w:t>
      </w:r>
      <w:r>
        <w:rPr>
          <w:rStyle w:val="C3"/>
          <w:rFonts w:ascii="Times New Roman CYR" w:hAnsi="Times New Roman CYR"/>
          <w:b w:val="1"/>
        </w:rPr>
        <w:t>области</w:t>
      </w:r>
      <w:r>
        <w:t xml:space="preserve"> и</w:t>
      </w:r>
      <w:r>
        <w:rPr>
          <w:rStyle w:val="C3"/>
          <w:b w:val="1"/>
        </w:rPr>
        <w:t xml:space="preserve"> предоставление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  <w:b w:val="1"/>
        </w:rPr>
        <w:t>муниципальных гарантий</w:t>
      </w:r>
      <w:r>
        <w:rPr>
          <w:rStyle w:val="C3"/>
          <w:rFonts w:ascii="Times New Roman CYR" w:hAnsi="Times New Roman CYR"/>
          <w:b w:val="1"/>
        </w:rPr>
        <w:t xml:space="preserve"> Степановского сельсовета Бессоновского района Пензенской области</w:t>
      </w:r>
    </w:p>
    <w:p>
      <w:pPr>
        <w:pStyle w:val="P1"/>
        <w:keepNext w:val="1"/>
        <w:widowControl w:val="0"/>
        <w:spacing w:before="240" w:after="60"/>
        <w:jc w:val="center"/>
        <w:rPr>
          <w:rStyle w:val="C3"/>
        </w:rPr>
      </w:pPr>
    </w:p>
    <w:p>
      <w:pPr>
        <w:pStyle w:val="P23"/>
        <w:numPr>
          <w:ilvl w:val="5"/>
          <w:numId w:val="0"/>
        </w:numPr>
        <w:tabs>
          <w:tab w:val="left" w:pos="708" w:leader="none"/>
        </w:tabs>
      </w:pPr>
      <w:r>
        <w:t xml:space="preserve">          1. Утвердить Программу муниципальных внутренних заимствований Степановского сельсовета Бессоновского района Пензенской области  на 2026 год  и на плановый период 2027 и 2028 годов согласно приложению  7  к настоящему решению.</w:t>
      </w:r>
    </w:p>
    <w:p>
      <w:pPr>
        <w:pStyle w:val="P23"/>
        <w:numPr>
          <w:ilvl w:val="5"/>
          <w:numId w:val="0"/>
        </w:numPr>
        <w:tabs>
          <w:tab w:val="left" w:pos="708" w:leader="none"/>
        </w:tabs>
      </w:pPr>
      <w:r>
        <w:t xml:space="preserve">          2. Установить верхний предел муниципального внутреннего долга Степановского сельсовета Бессоновского района Пензенской области</w:t>
      </w:r>
      <w:r>
        <w:rPr>
          <w:rStyle w:val="C3"/>
          <w:b w:val="1"/>
        </w:rPr>
        <w:t xml:space="preserve"> </w:t>
      </w:r>
      <w:r>
        <w:t>по муниципальным гарантиям</w:t>
      </w:r>
      <w:r>
        <w:rPr>
          <w:rStyle w:val="C3"/>
          <w:b w:val="1"/>
        </w:rPr>
        <w:t xml:space="preserve"> </w:t>
      </w:r>
      <w:r>
        <w:t>валюте Российской Федерации</w:t>
      </w:r>
      <w:r>
        <w:rPr>
          <w:rStyle w:val="C3"/>
          <w:b w:val="1"/>
        </w:rPr>
        <w:t xml:space="preserve"> </w:t>
      </w:r>
      <w:r>
        <w:t>на 1 января 2027 года в сумме 0,000 тыс. рублей, на 1 января 2028 года в сумме 0,000 тыс. рублей, на 1 января 2029 года равным 0,000 тыс. рублей</w:t>
      </w:r>
    </w:p>
    <w:p>
      <w:pPr>
        <w:pStyle w:val="P23"/>
        <w:numPr>
          <w:ilvl w:val="5"/>
          <w:numId w:val="0"/>
        </w:numPr>
        <w:tabs>
          <w:tab w:val="left" w:pos="708" w:leader="none"/>
        </w:tabs>
        <w:rPr>
          <w:rStyle w:val="C3"/>
          <w:color w:val="000000"/>
        </w:rPr>
      </w:pPr>
      <w:r>
        <w:t xml:space="preserve">        </w:t>
      </w:r>
      <w:r>
        <w:rPr>
          <w:rStyle w:val="C3"/>
          <w:color w:val="000000"/>
        </w:rPr>
        <w:t xml:space="preserve">  3. Утвердить объем расходов на обслуживание муниципального долга Степановского сельсовета Бессоновского района Пензенской области на 2026 год в сумме 0,000 тыс. рублей; на 2027 год в сумме 0,000 тыс. рублей; на 2028 год в сумме 0,000 тыс. рублей</w:t>
      </w:r>
    </w:p>
    <w:p>
      <w:pPr>
        <w:pStyle w:val="P23"/>
        <w:numPr>
          <w:ilvl w:val="5"/>
          <w:numId w:val="13"/>
        </w:numPr>
        <w:suppressAutoHyphens w:val="1"/>
        <w:ind w:firstLine="552" w:left="18"/>
      </w:pPr>
      <w:r>
        <w:t xml:space="preserve">4. Утвердить программу муниципальных гарантий Степановского сельсовета Бессоновского района Пензенской области в валюте Российской Федерации на 2026 год и на плановый период 2027 и 2028 годов согласно приложению 8 к настоящему Решению. </w:t>
      </w:r>
    </w:p>
    <w:p>
      <w:pPr>
        <w:pStyle w:val="P25"/>
        <w:spacing w:before="120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         </w:t>
      </w:r>
      <w:r>
        <w:rPr>
          <w:rStyle w:val="C3"/>
          <w:color w:val="000000"/>
          <w:sz w:val="24"/>
        </w:rPr>
        <w:t>5. Утвердить, что в 2026 году и плановом периоде 2027 и 2028 годов муниципальные гарантии Степановским сельсоветом Бессоновского района Пензенской области не предоставляются.</w:t>
      </w:r>
    </w:p>
    <w:p>
      <w:pPr>
        <w:pStyle w:val="P23"/>
        <w:widowControl w:val="0"/>
        <w:numPr>
          <w:ilvl w:val="0"/>
          <w:numId w:val="13"/>
        </w:numPr>
        <w:ind w:firstLine="0" w:left="0"/>
      </w:pPr>
      <w:r>
        <w:rPr>
          <w:rStyle w:val="C3"/>
          <w:color w:val="000000"/>
        </w:rPr>
        <w:t xml:space="preserve">          6.</w:t>
      </w:r>
      <w:r>
        <w:t xml:space="preserve"> Утвердить общий объем бюджетных ассигнований на исполнение муниципальных  гарантий Степановского сельсовета Бессоновского района Пензенской области по возможным гарантийным случаям на 2026 год в сумме 0,000 тыс. рублей, на 2027 год в сумме 0,000 тыс. рублей, на 2028 год в сумме 0,000 тыс. рублей.</w:t>
      </w:r>
    </w:p>
    <w:p>
      <w:pPr>
        <w:pStyle w:val="P25"/>
        <w:jc w:val="both"/>
        <w:rPr>
          <w:rStyle w:val="C3"/>
          <w:color w:val="000000"/>
          <w:sz w:val="24"/>
        </w:rPr>
      </w:pPr>
    </w:p>
    <w:p>
      <w:pPr>
        <w:pStyle w:val="P1"/>
        <w:keepNext w:val="1"/>
        <w:widowControl w:val="0"/>
        <w:spacing w:before="240" w:after="60"/>
        <w:jc w:val="both"/>
        <w:rPr>
          <w:rStyle w:val="C3"/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 xml:space="preserve">Статья 9.  Особенности исполнения бюджета Степановского сельсовета Бессоновского района Пензенской области в </w:t>
      </w:r>
      <w:r>
        <w:rPr>
          <w:rStyle w:val="C3"/>
          <w:rFonts w:ascii="Times New Roman CYR" w:hAnsi="Times New Roman CYR"/>
          <w:b w:val="1"/>
        </w:rPr>
        <w:t>2026</w:t>
      </w:r>
      <w:r>
        <w:rPr>
          <w:rStyle w:val="C3"/>
          <w:rFonts w:ascii="Times New Roman CYR" w:hAnsi="Times New Roman CYR"/>
          <w:b w:val="1"/>
        </w:rPr>
        <w:t xml:space="preserve"> году.</w:t>
      </w:r>
    </w:p>
    <w:p>
      <w:pPr>
        <w:pStyle w:val="P1"/>
        <w:keepNext w:val="1"/>
        <w:widowControl w:val="0"/>
        <w:spacing w:before="240" w:after="60"/>
        <w:jc w:val="both"/>
        <w:rPr>
          <w:rStyle w:val="C3"/>
          <w:rFonts w:ascii="Times New Roman CYR" w:hAnsi="Times New Roman CYR"/>
          <w:b w:val="1"/>
        </w:rPr>
      </w:pPr>
    </w:p>
    <w:p>
      <w:pPr>
        <w:pStyle w:val="P25"/>
        <w:ind w:firstLine="708"/>
        <w:jc w:val="both"/>
        <w:rPr>
          <w:rStyle w:val="C3"/>
          <w:sz w:val="24"/>
        </w:rPr>
      </w:pPr>
      <w:r>
        <w:rPr>
          <w:rStyle w:val="C3"/>
          <w:sz w:val="24"/>
        </w:rPr>
        <w:t>1. Установить, что расходы бюджета Степановского сельсовета Бессоновского района Пензенской области финансируются по мере фактического поступления доходов и источников финансирования дефицита в бюджет Степановского сельсовета Бессоновского района Пензенской области.</w:t>
      </w:r>
    </w:p>
    <w:p>
      <w:pPr>
        <w:pStyle w:val="P25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             2. Установить, что в первоочередном порядке из бюджета Степановского сельсовета Бессоновского района Пензенской области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области; на оплату коммунальных платежей;  на проведение выборов и референдумов, а также расходы  из резервного фонда администрации Степановского сельсовета Бессоновского района Пензенской области и расходы по погашению муниципального долга Степановского сельсовета Бессоновского района Пензенской области.</w:t>
      </w:r>
    </w:p>
    <w:p>
      <w:pPr>
        <w:pStyle w:val="P23"/>
        <w:keepLines w:val="1"/>
        <w:numPr>
          <w:ilvl w:val="5"/>
          <w:numId w:val="0"/>
        </w:numPr>
        <w:tabs>
          <w:tab w:val="left" w:pos="30" w:leader="none"/>
        </w:tabs>
        <w:ind w:firstLine="851"/>
      </w:pPr>
      <w:r>
        <w:t>3. Установить, что в 2026 году в соответствии со статьей 242.26 Бюджетного кодекса Российской Федерации казначейскому сопровождению подлежат целевые средства за счет межбюджетных трансфертов из федерального бюджета и бюджета Пензенской области бюджету Степановского сельсовета Бессоновского района Пензенской области в целях со финансирования следующих расходных обязательств Степановского сельсовета Бессоновского района Пензенской области:</w:t>
      </w:r>
    </w:p>
    <w:p>
      <w:pPr>
        <w:pStyle w:val="P41"/>
        <w:keepLines w:val="1"/>
        <w:numPr>
          <w:ilvl w:val="0"/>
          <w:numId w:val="19"/>
        </w:numPr>
        <w:shd w:val="clear" w:fill="FFFFFF"/>
        <w:tabs>
          <w:tab w:val="left" w:pos="993" w:leader="none"/>
        </w:tabs>
        <w:ind w:firstLine="567" w:left="0"/>
        <w:jc w:val="both"/>
        <w:rPr>
          <w:rStyle w:val="C3"/>
          <w:sz w:val="24"/>
        </w:rPr>
      </w:pPr>
      <w:r>
        <w:rPr>
          <w:rStyle w:val="C3"/>
          <w:sz w:val="24"/>
        </w:rPr>
        <w:t>расчеты по муниципальным контрактам о поставке товаров, выполнении работ, оказании услуг, заключаемым на сумму 50 млн. рублей и более (за исключением государственных контрактов, предметом которых является содержание автомобильных дорог);</w:t>
      </w:r>
    </w:p>
    <w:p>
      <w:pPr>
        <w:pStyle w:val="P41"/>
        <w:keepLines w:val="1"/>
        <w:numPr>
          <w:ilvl w:val="0"/>
          <w:numId w:val="19"/>
        </w:numPr>
        <w:shd w:val="clear" w:fill="FFFFFF"/>
        <w:tabs>
          <w:tab w:val="left" w:pos="993" w:leader="none"/>
        </w:tabs>
        <w:ind w:firstLine="567" w:left="0"/>
        <w:jc w:val="both"/>
        <w:rPr>
          <w:rStyle w:val="C3"/>
          <w:sz w:val="24"/>
        </w:rPr>
      </w:pPr>
      <w:r>
        <w:rPr>
          <w:rStyle w:val="C3"/>
          <w:sz w:val="24"/>
        </w:rPr>
        <w:t>расчеты по муниципальным контрактам, заключаемым в соответствии с пунктом 2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(или) в иных случаях осуществления закупок для государственных нужд Пензенской области у единственного поставщика (подрядчика, исполнителя) в соответствии с иными федеральными законами на сумму более 3 млн рублей.</w:t>
      </w:r>
    </w:p>
    <w:p>
      <w:pPr>
        <w:pStyle w:val="P23"/>
        <w:keepLines w:val="1"/>
        <w:numPr>
          <w:ilvl w:val="5"/>
          <w:numId w:val="0"/>
        </w:numPr>
        <w:tabs>
          <w:tab w:val="left" w:pos="30" w:leader="none"/>
        </w:tabs>
        <w:spacing w:after="120"/>
        <w:ind w:firstLine="851"/>
      </w:pPr>
      <w:r>
        <w:t>4. Казначейское сопровождение средств, указанных в части 2 настоящей статьи, осуществляет Управление Федерального казначейства по Пензенской области при исполнении отдельных функций Финансового управления администрации Бессоновского района в соответствии со статьей 220.2 Бюджетного кодекса Российской Федерации в порядке, установленном Правительством Российской Федерации.</w:t>
      </w:r>
    </w:p>
    <w:p>
      <w:pPr>
        <w:pStyle w:val="P25"/>
        <w:ind w:firstLine="851"/>
        <w:jc w:val="both"/>
        <w:rPr>
          <w:rStyle w:val="C3"/>
          <w:sz w:val="24"/>
        </w:rPr>
      </w:pPr>
      <w:r>
        <w:rPr>
          <w:rStyle w:val="C3"/>
          <w:sz w:val="24"/>
        </w:rPr>
        <w:t>5. Установить, что в 2026 году при казначейском сопровождении средств, предоставляемых на основании контрактов (договоров), заключаемых в целях приобретения товаров в рамках исполнения муниципальных контрактов, контрактов (договоров), которые заключаются бюджетными и автономными учреждениями, договоров о предоставлении бюджетных инвестиций, договоров (соглашений) о предоставлении субсидий (грантов в виде субсидий), указанных в пункте 2 части 2 настоящей статьи, перечисление средств по таким контрактам (договорам)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поставщикам товаров в кредитных организациях, при представлении заказчиками по таким контрактам (договорам) в Управление Федерального казначейства по Пензенской области документов, подтверждающих поставку товаров.</w:t>
      </w:r>
    </w:p>
    <w:p>
      <w:pPr>
        <w:pStyle w:val="P23"/>
        <w:keepLines w:val="1"/>
        <w:numPr>
          <w:ilvl w:val="5"/>
          <w:numId w:val="0"/>
        </w:numPr>
        <w:tabs>
          <w:tab w:val="left" w:pos="30" w:leader="none"/>
        </w:tabs>
        <w:spacing w:after="120"/>
        <w:ind w:firstLine="851"/>
      </w:pPr>
      <w:r>
        <w:t>6. Положения части 4 настоящей статьи о представлении заказчиками по контрактам (договорам) документов, подтверждающих поставку товаров, не распространяются на контракты (договоры), заключаемые в целях приобретения строительных материалов и оборудования, затраты на приобретение которых включены в сметную документацию на строительство (реконструкцию, в том числе с элементами реставрации, техническое перевооружение), капитальный ремонт объектов капитального строительства. Перечисление средств по таким контрактам (договорам), в том числе авансовых платежей,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поставщикам по таким контрактам (договорам) в кредитных организациях.</w:t>
      </w:r>
    </w:p>
    <w:p>
      <w:pPr>
        <w:pStyle w:val="P23"/>
        <w:numPr>
          <w:ilvl w:val="5"/>
          <w:numId w:val="0"/>
        </w:numPr>
        <w:tabs>
          <w:tab w:val="left" w:pos="30" w:leader="none"/>
        </w:tabs>
        <w:spacing w:after="120"/>
        <w:ind w:firstLine="851"/>
      </w:pPr>
      <w:r>
        <w:t xml:space="preserve">7. Установить, что в 2026 году при казначейском сопровождении средств, предоставляемых на основании контрактов (договоров), заключаемых в целях выполнения работ, оказания услуг в рамках исполнения муниципальных контрактов, контрактов (договоров), которые заключаются бюджетными и автономными учреждениями, договоров о предоставлении бюджетных инвестиций, договоров (соглашений) о предоставлении субсидий, указанных в пункте  2 части 2 настоящей статьи, и предметом которых являются строительство (реконструкция, в том числе с элементами реставрации, техническое перевооружение), капитальный ремонт объектов капитального строительства, перечисление средств по таким контрактам (договорам) осуществляется в порядке, установленном Правительством Российской Федерации,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подрядчикам (исполнителям) по таким контрактам (договорам) в кредитных организациях, при представлении заказчиками по таким контрактам (договорам) в Управление Федерального казначейства по Пензенской области документов, подтверждающих выполнение работ, оказание услуг, а также реестра документов, подтверждающих затраты, произведенные подрядчиком (исполнителем) в целях выполнения работ, оказания услуг, по форме, установленной Правительством Российской Федерации.</w:t>
      </w:r>
    </w:p>
    <w:p>
      <w:pPr>
        <w:pStyle w:val="P25"/>
        <w:keepLines w:val="1"/>
        <w:spacing w:before="120" w:after="0"/>
        <w:ind w:firstLine="851"/>
        <w:jc w:val="both"/>
        <w:rPr>
          <w:rStyle w:val="C3"/>
          <w:sz w:val="24"/>
        </w:rPr>
      </w:pPr>
      <w:r>
        <w:rPr>
          <w:rStyle w:val="C3"/>
          <w:sz w:val="24"/>
        </w:rPr>
        <w:t>8. Установить в соответствии с пунктом 3 статьи 217 Бюджетного кодекса Российской Федерации, что основанием для внесения в 2026 году изменений в показатели сводной бюджетной росписи бюджета Степановского сельсовета Бессоновского района Пензенской области является распределение (перераспределение) зарезервированных в составе утвержденных статьей 5 настоящего Решения</w:t>
      </w:r>
      <w:r>
        <w:t xml:space="preserve"> </w:t>
      </w:r>
      <w:r>
        <w:rPr>
          <w:rStyle w:val="C3"/>
          <w:sz w:val="24"/>
        </w:rPr>
        <w:t>бюджетных ассигнований на 2026 год и на плановый период 2027 и 2028 годов с целью обеспечения сбалансированности бюджета Степановского сельсовета Бессоновского района Пензенской области, в том числе:</w:t>
      </w:r>
    </w:p>
    <w:p>
      <w:pPr>
        <w:pStyle w:val="P41"/>
        <w:keepLines w:val="1"/>
        <w:numPr>
          <w:ilvl w:val="0"/>
          <w:numId w:val="20"/>
        </w:numPr>
        <w:shd w:val="clear" w:fill="FFFFFF"/>
        <w:tabs>
          <w:tab w:val="left" w:pos="993" w:leader="none"/>
        </w:tabs>
        <w:ind w:firstLine="567" w:left="0"/>
        <w:jc w:val="both"/>
        <w:rPr>
          <w:rStyle w:val="C3"/>
          <w:sz w:val="24"/>
        </w:rPr>
      </w:pPr>
      <w:r>
        <w:rPr>
          <w:rStyle w:val="C3"/>
          <w:sz w:val="24"/>
        </w:rPr>
        <w:t>на выполнение условий со финансирования средств, поступающих от других бюджетов бюджетной системы Российской Федерации;</w:t>
      </w:r>
    </w:p>
    <w:p>
      <w:pPr>
        <w:pStyle w:val="P41"/>
        <w:keepLines w:val="1"/>
        <w:numPr>
          <w:ilvl w:val="0"/>
          <w:numId w:val="20"/>
        </w:numPr>
        <w:shd w:val="clear" w:fill="FFFFFF"/>
        <w:tabs>
          <w:tab w:val="left" w:pos="993" w:leader="none"/>
        </w:tabs>
        <w:ind w:firstLine="567" w:left="0"/>
        <w:jc w:val="both"/>
        <w:rPr>
          <w:rStyle w:val="C3"/>
          <w:sz w:val="24"/>
        </w:rPr>
      </w:pPr>
      <w:r>
        <w:rPr>
          <w:rStyle w:val="C3"/>
          <w:sz w:val="24"/>
        </w:rPr>
        <w:t>на финансирование принятых расходных обязательств, по оплате которых на 1 января 2026 года образовалась задолженность;</w:t>
      </w:r>
    </w:p>
    <w:p>
      <w:pPr>
        <w:pStyle w:val="P41"/>
        <w:keepLines w:val="1"/>
        <w:shd w:val="clear" w:fill="FFFFFF"/>
        <w:tabs>
          <w:tab w:val="left" w:pos="993" w:leader="none"/>
        </w:tabs>
        <w:ind w:firstLine="993" w:left="0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9. Установить, что в ходе исполнения бюджета Степановского сельсовета Бессоновского района Пензенской области в 2026 году дополнительно к основаниям для внесения изменений в сводную бюджетную роспись бюджета Степановского сельсовета Бессоновского района Пензенской области, установленным бюджетным законодательством Российской Федерации и Степановского сельсовета Бессоновского района Пензенской области, в сводную бюджетную роспись бюджета Степановского сельсовета Бессоновского района Пензенской области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 вирусной инфекции, а также на иные цели, определенные КМС Степановского сельсовета, а также в случае предоставления из бюджета Бессоновского района бюджету Степановского сельсовета  бюджетных кредитов.</w:t>
      </w:r>
    </w:p>
    <w:p>
      <w:pPr>
        <w:pStyle w:val="P25"/>
        <w:keepLines w:val="1"/>
        <w:spacing w:before="120"/>
        <w:ind w:firstLine="993"/>
        <w:jc w:val="both"/>
        <w:rPr>
          <w:rStyle w:val="C3"/>
          <w:sz w:val="24"/>
        </w:rPr>
      </w:pPr>
      <w:r>
        <w:rPr>
          <w:rStyle w:val="C3"/>
          <w:sz w:val="24"/>
        </w:rPr>
        <w:t>10. 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2026 года обязательствам, производится главными распорядителями средств бюджета Степановского сельсовета Бессоновского района Пензенской области за счет утвержденных им бюджетных ассигнований на 2026 год.</w:t>
      </w:r>
    </w:p>
    <w:p>
      <w:pPr>
        <w:pStyle w:val="P25"/>
        <w:keepLines w:val="1"/>
        <w:spacing w:before="120"/>
        <w:ind w:firstLine="993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11. В случае превышения фактического остатка средств на счете бюджета на 1 января 2026 года над объемом, запланированным в составе источников финансирования дефицита бюджета Степановского сельсовета  на 2026 год, такие остатки подлежат использованию по направлениям, предусмотренным статьей 9.1  Решения КМС Степановского сельсовета от 14 марта 2022 года № 188-65/7 «Об утверждении Положения о бюджетном процессе в Степановского сельсовете Бессоновского района Пензенской области», по решению Администрации Степановского сельсовета Бессоновского района Пензенской области, с соответствующим внесением изменений в сводную бюджетную роспись бюджета Степановского сельсовета Бессоновского района Пензенской области.</w:t>
      </w:r>
    </w:p>
    <w:p>
      <w:pPr>
        <w:pStyle w:val="P25"/>
        <w:jc w:val="center"/>
        <w:rPr>
          <w:rStyle w:val="C3"/>
          <w:rFonts w:ascii="Times New Roman CYR" w:hAnsi="Times New Roman CYR"/>
          <w:b w:val="1"/>
        </w:rPr>
      </w:pPr>
    </w:p>
    <w:p>
      <w:pPr>
        <w:pStyle w:val="P25"/>
        <w:jc w:val="both"/>
        <w:rPr>
          <w:rStyle w:val="C3"/>
          <w:sz w:val="24"/>
        </w:rPr>
      </w:pPr>
      <w:r>
        <w:rPr>
          <w:rStyle w:val="C3"/>
          <w:rFonts w:ascii="Times New Roman CYR" w:hAnsi="Times New Roman CYR"/>
          <w:b w:val="1"/>
          <w:sz w:val="24"/>
        </w:rPr>
        <w:t>Статья 10. Вступление в силу настоящего Решения</w:t>
      </w:r>
    </w:p>
    <w:p>
      <w:pPr>
        <w:pStyle w:val="P1"/>
        <w:widowControl w:val="0"/>
        <w:spacing w:after="120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1.Настоящее Решение вступает в силу с 1 января 2026 года.</w:t>
      </w:r>
    </w:p>
    <w:p>
      <w:pPr>
        <w:pStyle w:val="P1"/>
        <w:widowControl w:val="0"/>
        <w:spacing w:after="12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2.Настоящее решение опубликовать в информационном бюллетене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«Сельские ведомости», разместить (опубликовать) на официальном сайте администрации Степановского сельсовета Бессоновского района Пензенской области в информационно-телекоммуникационной сети Интернет.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Глава Степановского сельсовета 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Бессоновского района Пензенской области </w:t>
        <w:tab/>
        <w:tab/>
        <w:tab/>
        <w:tab/>
        <w:t xml:space="preserve">        С.Н. Хлудов</w:t>
      </w:r>
    </w:p>
    <w:p>
      <w:pPr>
        <w:pStyle w:val="P1"/>
        <w:rPr>
          <w:rStyle w:val="C3"/>
        </w:rPr>
      </w:pPr>
    </w:p>
    <w:p>
      <w:pPr>
        <w:pStyle w:val="P1"/>
      </w:pPr>
      <w:r>
        <w:t xml:space="preserve">        </w:t>
      </w:r>
    </w:p>
    <w:p>
      <w:pPr>
        <w:pStyle w:val="P1"/>
      </w:pPr>
    </w:p>
    <w:p>
      <w:pPr>
        <w:pStyle w:val="P1"/>
      </w:pPr>
      <w:r>
        <w:t xml:space="preserve">                                                                                                 </w:t>
      </w:r>
    </w:p>
    <w:p>
      <w:pPr>
        <w:pStyle w:val="P1"/>
      </w:pPr>
    </w:p>
    <w:p>
      <w:pPr>
        <w:pStyle w:val="P12"/>
        <w:sectPr>
          <w:footerReference xmlns:r="http://schemas.openxmlformats.org/officeDocument/2006/relationships" w:type="default" r:id="RelFtr1"/>
          <w:type w:val="nextPage"/>
          <w:pgSz w:w="11906" w:h="16838" w:code="9"/>
          <w:pgMar w:left="1134" w:right="849" w:top="1134" w:bottom="1134" w:header="624" w:footer="227" w:gutter="0"/>
          <w:cols w:equalWidth="1" w:space="720"/>
        </w:sectPr>
      </w:pPr>
    </w:p>
    <w:p>
      <w:pPr>
        <w:pStyle w:val="P1"/>
      </w:pPr>
    </w:p>
    <w:p>
      <w:pPr>
        <w:pStyle w:val="P1"/>
        <w:ind w:left="10773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>Приложение 1</w:t>
      </w:r>
    </w:p>
    <w:p>
      <w:pPr>
        <w:pStyle w:val="P1"/>
        <w:ind w:left="10773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10773"/>
        <w:jc w:val="both"/>
        <w:rPr>
          <w:rStyle w:val="C3"/>
          <w:sz w:val="16"/>
        </w:rPr>
      </w:pPr>
      <w:r>
        <w:rPr>
          <w:rStyle w:val="C3"/>
          <w:sz w:val="18"/>
        </w:rPr>
        <w:t>Пензенской области от 26.12.2025 г. № 110-22/8 «О бюджете Степановского сельсовета Бессоновского района Пензенской области на 2026 год и на плановый период 2027 и 2028 годов</w:t>
      </w:r>
      <w:r>
        <w:rPr>
          <w:rStyle w:val="C3"/>
          <w:sz w:val="16"/>
        </w:rPr>
        <w:t>»</w:t>
      </w:r>
    </w:p>
    <w:p>
      <w:pPr>
        <w:pStyle w:val="P1"/>
        <w:rPr>
          <w:rStyle w:val="C3"/>
          <w:sz w:val="22"/>
        </w:rPr>
      </w:pPr>
      <w:r>
        <w:rPr>
          <w:rStyle w:val="C3"/>
          <w:sz w:val="22"/>
        </w:rPr>
        <w:t xml:space="preserve">                                       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</w:rPr>
        <w:t xml:space="preserve">Источники финансирования дефицита бюджета Степановского сельсовета Бессоновского района Пензенской </w:t>
      </w:r>
      <w:r>
        <w:rPr>
          <w:rStyle w:val="C3"/>
          <w:b w:val="1"/>
        </w:rPr>
        <w:t>области на</w:t>
      </w:r>
      <w:r>
        <w:rPr>
          <w:rStyle w:val="C3"/>
          <w:b w:val="1"/>
        </w:rPr>
        <w:t xml:space="preserve"> </w:t>
      </w:r>
      <w:r>
        <w:rPr>
          <w:rStyle w:val="C3"/>
          <w:b w:val="1"/>
        </w:rPr>
        <w:t>202</w:t>
      </w:r>
      <w:r>
        <w:rPr>
          <w:rStyle w:val="C3"/>
          <w:b w:val="1"/>
        </w:rPr>
        <w:t>6</w:t>
      </w:r>
      <w:r>
        <w:rPr>
          <w:rStyle w:val="C3"/>
          <w:b w:val="1"/>
        </w:rPr>
        <w:t xml:space="preserve"> год и на плановый период </w:t>
      </w:r>
      <w:r>
        <w:rPr>
          <w:rStyle w:val="C3"/>
          <w:b w:val="1"/>
        </w:rPr>
        <w:t>202</w:t>
      </w:r>
      <w:r>
        <w:rPr>
          <w:rStyle w:val="C3"/>
          <w:b w:val="1"/>
        </w:rPr>
        <w:t>7</w:t>
      </w:r>
      <w:r>
        <w:rPr>
          <w:rStyle w:val="C3"/>
          <w:b w:val="1"/>
        </w:rPr>
        <w:t xml:space="preserve"> и 202</w:t>
      </w:r>
      <w:r>
        <w:rPr>
          <w:rStyle w:val="C3"/>
          <w:b w:val="1"/>
        </w:rPr>
        <w:t>8</w:t>
      </w:r>
      <w:r>
        <w:rPr>
          <w:rStyle w:val="C3"/>
          <w:b w:val="1"/>
        </w:rPr>
        <w:t xml:space="preserve"> </w:t>
      </w:r>
      <w:r>
        <w:rPr>
          <w:rStyle w:val="C3"/>
          <w:b w:val="1"/>
          <w:sz w:val="22"/>
        </w:rPr>
        <w:t>годов</w:t>
      </w:r>
    </w:p>
    <w:p>
      <w:pPr>
        <w:pStyle w:val="P1"/>
        <w:ind w:left="7788"/>
        <w:rPr>
          <w:rStyle w:val="C3"/>
          <w:sz w:val="22"/>
        </w:rPr>
      </w:pPr>
      <w:r>
        <w:rPr>
          <w:rStyle w:val="C3"/>
          <w:sz w:val="22"/>
        </w:rPr>
        <w:t>(тыс. руб.)</w:t>
      </w:r>
    </w:p>
    <w:tbl>
      <w:tblPr>
        <w:tblStyle w:val="T2"/>
        <w:tblpPr w:leftFromText="180" w:rightFromText="180" w:tblpX="1" w:tblpY="1" w:vertAnchor="text"/>
        <w:tblOverlap w:val="never"/>
        <w:tblW w:w="5000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Наименование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Код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2026г.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2027г.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2028г.</w:t>
            </w:r>
          </w:p>
        </w:tc>
      </w:tr>
      <w:tr>
        <w:trPr>
          <w:wAfter w:w="0" w:type="dxa"/>
          <w:trHeight w:hRule="atLeast" w:val="645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000 01 05 00 00 00 0000 000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901 01 05 02 01 10 0000 510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-7534,200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-8150,700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-8453,200</w:t>
            </w:r>
          </w:p>
        </w:tc>
      </w:tr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</w:pPr>
            <w: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</w:p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 xml:space="preserve">901 01 05  02 01 10 0000610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7534,200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8150,700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8453,200</w:t>
            </w:r>
          </w:p>
        </w:tc>
      </w:tr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</w:pPr>
            <w:r>
              <w:t>ВСЕГО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0,000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0,000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0,000</w:t>
            </w:r>
          </w:p>
        </w:tc>
      </w:tr>
    </w:tbl>
    <w:p>
      <w:pPr>
        <w:pStyle w:val="P1"/>
        <w:rPr>
          <w:rStyle w:val="C3"/>
          <w:sz w:val="20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  <w:sz w:val="20"/>
        </w:rPr>
      </w:pPr>
      <w:r>
        <w:br w:type="page"/>
      </w:r>
    </w:p>
    <w:p>
      <w:pPr>
        <w:pStyle w:val="P1"/>
        <w:ind w:left="10773"/>
        <w:rPr>
          <w:rStyle w:val="C3"/>
          <w:sz w:val="20"/>
        </w:rPr>
      </w:pPr>
      <w:r>
        <w:rPr>
          <w:rStyle w:val="C3"/>
          <w:b w:val="1"/>
          <w:sz w:val="20"/>
        </w:rPr>
        <w:t>Приложение 2</w:t>
      </w:r>
    </w:p>
    <w:p>
      <w:pPr>
        <w:pStyle w:val="P1"/>
        <w:ind w:left="10773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10773"/>
        <w:jc w:val="both"/>
        <w:rPr>
          <w:rStyle w:val="C3"/>
          <w:sz w:val="16"/>
        </w:rPr>
      </w:pPr>
      <w:r>
        <w:rPr>
          <w:rStyle w:val="C3"/>
          <w:sz w:val="18"/>
        </w:rPr>
        <w:t>Пензенской области от 26.12.2025 г. № 110-22/8 «О бюджете Степановского сельсовета Бессоновского района Пензенской области на 2026 год и на плановый период 2027 и 2028 годов</w:t>
      </w:r>
      <w:r>
        <w:rPr>
          <w:rStyle w:val="C3"/>
          <w:sz w:val="16"/>
        </w:rPr>
        <w:t>»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Объем поступления налоговых и неналоговых доходов в бюджет администрации </w:t>
      </w:r>
      <w:r>
        <w:rPr>
          <w:rStyle w:val="C3"/>
          <w:b w:val="1"/>
          <w:sz w:val="22"/>
        </w:rPr>
        <w:t xml:space="preserve">Степановского сельсовета Бессоновского района на </w:t>
      </w:r>
      <w:r>
        <w:rPr>
          <w:rStyle w:val="C3"/>
          <w:b w:val="1"/>
          <w:sz w:val="22"/>
        </w:rPr>
        <w:t>202</w:t>
      </w:r>
      <w:r>
        <w:rPr>
          <w:rStyle w:val="C3"/>
          <w:b w:val="1"/>
          <w:sz w:val="22"/>
        </w:rPr>
        <w:t>6</w:t>
      </w:r>
      <w:r>
        <w:rPr>
          <w:rStyle w:val="C3"/>
          <w:b w:val="1"/>
          <w:sz w:val="22"/>
        </w:rPr>
        <w:t xml:space="preserve"> год и плановый период </w:t>
      </w:r>
      <w:r>
        <w:rPr>
          <w:rStyle w:val="C3"/>
          <w:b w:val="1"/>
          <w:sz w:val="22"/>
        </w:rPr>
        <w:t>202</w:t>
      </w:r>
      <w:r>
        <w:rPr>
          <w:rStyle w:val="C3"/>
          <w:b w:val="1"/>
          <w:sz w:val="22"/>
        </w:rPr>
        <w:t>7</w:t>
      </w:r>
      <w:r>
        <w:rPr>
          <w:rStyle w:val="C3"/>
          <w:b w:val="1"/>
          <w:sz w:val="22"/>
        </w:rPr>
        <w:t xml:space="preserve"> и 202</w:t>
      </w:r>
      <w:r>
        <w:rPr>
          <w:rStyle w:val="C3"/>
          <w:b w:val="1"/>
          <w:sz w:val="22"/>
        </w:rPr>
        <w:t>8</w:t>
      </w:r>
      <w:r>
        <w:rPr>
          <w:rStyle w:val="C3"/>
          <w:b w:val="1"/>
          <w:sz w:val="22"/>
        </w:rPr>
        <w:t xml:space="preserve"> годов</w:t>
      </w:r>
    </w:p>
    <w:tbl>
      <w:tblPr>
        <w:tblStyle w:val="T2"/>
        <w:tblW w:w="4974" w:type="pct"/>
        <w:jc w:val="center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  <w:trHeight w:hRule="atLeast" w:val="562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Код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Виды доходов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</w:t>
            </w:r>
            <w:r>
              <w:rPr>
                <w:rStyle w:val="C3"/>
                <w:b w:val="1"/>
                <w:sz w:val="22"/>
              </w:rPr>
              <w:t xml:space="preserve"> </w:t>
            </w:r>
            <w:r>
              <w:rPr>
                <w:rStyle w:val="C3"/>
                <w:b w:val="1"/>
                <w:sz w:val="22"/>
              </w:rPr>
              <w:t xml:space="preserve">на </w:t>
            </w:r>
            <w:r>
              <w:rPr>
                <w:rStyle w:val="C3"/>
                <w:b w:val="1"/>
                <w:sz w:val="22"/>
              </w:rPr>
              <w:t>202</w:t>
            </w:r>
            <w:r>
              <w:rPr>
                <w:rStyle w:val="C3"/>
                <w:b w:val="1"/>
                <w:sz w:val="22"/>
              </w:rPr>
              <w:t>6</w:t>
            </w:r>
            <w:r>
              <w:rPr>
                <w:rStyle w:val="C3"/>
                <w:b w:val="1"/>
                <w:sz w:val="22"/>
              </w:rPr>
              <w:t xml:space="preserve"> год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Сумма на </w:t>
            </w:r>
            <w:r>
              <w:rPr>
                <w:rStyle w:val="C3"/>
                <w:b w:val="1"/>
                <w:sz w:val="22"/>
              </w:rPr>
              <w:t>202</w:t>
            </w:r>
            <w:r>
              <w:rPr>
                <w:rStyle w:val="C3"/>
                <w:b w:val="1"/>
                <w:sz w:val="22"/>
              </w:rPr>
              <w:t>7</w:t>
            </w:r>
            <w:r>
              <w:rPr>
                <w:rStyle w:val="C3"/>
                <w:b w:val="1"/>
                <w:sz w:val="22"/>
              </w:rPr>
              <w:t xml:space="preserve"> год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</w:t>
            </w:r>
            <w:r>
              <w:rPr>
                <w:rStyle w:val="C3"/>
                <w:b w:val="1"/>
                <w:sz w:val="22"/>
              </w:rPr>
              <w:t xml:space="preserve"> </w:t>
            </w:r>
            <w:r>
              <w:rPr>
                <w:rStyle w:val="C3"/>
                <w:b w:val="1"/>
                <w:sz w:val="22"/>
              </w:rPr>
              <w:t>202</w:t>
            </w:r>
            <w:r>
              <w:rPr>
                <w:rStyle w:val="C3"/>
                <w:b w:val="1"/>
                <w:sz w:val="22"/>
              </w:rPr>
              <w:t>8</w:t>
            </w:r>
            <w:r>
              <w:rPr>
                <w:rStyle w:val="C3"/>
                <w:b w:val="1"/>
                <w:sz w:val="22"/>
              </w:rPr>
              <w:t xml:space="preserve"> </w:t>
            </w:r>
            <w:r>
              <w:rPr>
                <w:rStyle w:val="C3"/>
                <w:b w:val="1"/>
                <w:sz w:val="22"/>
              </w:rPr>
              <w:t>год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000 1 00 000</w:t>
            </w:r>
            <w:r>
              <w:rPr>
                <w:rStyle w:val="C3"/>
                <w:b w:val="1"/>
                <w:sz w:val="22"/>
              </w:rPr>
              <w:t>00 00 0000 000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НАЛОГОВЫЕ И НЕНАЛОГОВЫЕ ДОХОДЫ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3710,600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4508,200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4629,100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000 1 01 00000 00 0000 000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НАЛОГИ НА ПРИБЫЛЬ, ДОХОДЫ</w:t>
            </w:r>
          </w:p>
          <w:p>
            <w:pPr>
              <w:pStyle w:val="P1"/>
              <w:rPr>
                <w:rStyle w:val="C3"/>
                <w:b w:val="1"/>
                <w:sz w:val="22"/>
              </w:rPr>
            </w:pP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204,600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219,400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231,100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000 1 01 02000 01 0000 110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Налог на доходы физических лиц</w:t>
            </w:r>
          </w:p>
          <w:p>
            <w:pPr>
              <w:pStyle w:val="P1"/>
              <w:rPr>
                <w:rStyle w:val="C3"/>
                <w:sz w:val="22"/>
              </w:rPr>
            </w:pP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204,600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219,400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231,100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000 1 03 00000 00 0</w:t>
            </w:r>
            <w:r>
              <w:rPr>
                <w:rStyle w:val="C3"/>
                <w:b w:val="1"/>
                <w:sz w:val="22"/>
              </w:rPr>
              <w:t>000 000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2290,</w:t>
            </w:r>
            <w:r>
              <w:rPr>
                <w:rStyle w:val="C3"/>
                <w:b w:val="1"/>
                <w:sz w:val="22"/>
              </w:rPr>
              <w:t>3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3058,800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3158,000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000 1 03 02000 01 0000 110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  <w:shd w:val="clear" w:fill="FFFFFF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 xml:space="preserve"> Акцизы по подакцизным товарам </w:t>
            </w:r>
          </w:p>
          <w:p>
            <w:pPr>
              <w:pStyle w:val="P1"/>
              <w:rPr>
                <w:rStyle w:val="C3"/>
                <w:color w:val="000000"/>
                <w:sz w:val="22"/>
                <w:shd w:val="clear" w:fill="FFFFFF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 xml:space="preserve">(продукции), производимым на территории  Российской Федерации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2290,300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3058,800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3158,000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000 1 06 00000 00 0000 000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НАЛОГИ НА ИМУЩЕСТВО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1056</w:t>
            </w:r>
            <w:r>
              <w:rPr>
                <w:rStyle w:val="C3"/>
                <w:b w:val="1"/>
                <w:sz w:val="22"/>
              </w:rPr>
              <w:t>,000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1066</w:t>
            </w:r>
            <w:r>
              <w:rPr>
                <w:rStyle w:val="C3"/>
                <w:b w:val="1"/>
                <w:sz w:val="22"/>
              </w:rPr>
              <w:t>,000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1076</w:t>
            </w:r>
            <w:r>
              <w:rPr>
                <w:rStyle w:val="C3"/>
                <w:b w:val="1"/>
                <w:sz w:val="22"/>
              </w:rPr>
              <w:t>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000 1 06 01030 10 0000 110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  <w:shd w:val="clear" w:fill="FFFFFF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337,000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347,000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357,000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000 1 06 06043 10 0000 110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hd w:val="clear" w:fill="FFFFFF"/>
              </w:rPr>
            </w:pPr>
            <w:r>
              <w:rPr>
                <w:rStyle w:val="C3"/>
                <w:color w:val="000000"/>
                <w:shd w:val="clear" w:fill="FFFFFF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277,000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277,000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277,000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000 1 06 06033 10 0000 110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hd w:val="clear" w:fill="FFFFFF"/>
              </w:rPr>
            </w:pPr>
            <w:r>
              <w:rPr>
                <w:rStyle w:val="C3"/>
                <w:color w:val="000000"/>
                <w:shd w:val="clear" w:fill="FFFFFF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442,000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442,000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442,000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000 1 11 00000 00 0000 000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50,3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</w:rPr>
            </w:pPr>
            <w:r>
              <w:rPr>
                <w:rStyle w:val="C3"/>
                <w:b w:val="1"/>
                <w:sz w:val="22"/>
              </w:rPr>
              <w:t>50,3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</w:rPr>
            </w:pPr>
            <w:r>
              <w:rPr>
                <w:rStyle w:val="C3"/>
                <w:b w:val="1"/>
                <w:sz w:val="22"/>
              </w:rPr>
              <w:t>50,3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  <w:shd w:val="clear" w:fill="FFFF00"/>
              </w:rPr>
            </w:pPr>
            <w:r>
              <w:rPr>
                <w:rStyle w:val="C3"/>
                <w:sz w:val="22"/>
              </w:rPr>
              <w:t>000 1 11 05035 10 0000 120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  <w:shd w:val="clear" w:fill="FFFF00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50,300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50,300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50,300</w:t>
            </w:r>
          </w:p>
        </w:tc>
      </w:tr>
      <w:tr>
        <w:trPr>
          <w:wAfter w:w="0" w:type="dxa"/>
          <w:trHeight w:hRule="atLeast" w:val="20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000 1 13 00000 00 </w:t>
            </w:r>
            <w:r>
              <w:rPr>
                <w:rStyle w:val="C3"/>
                <w:b w:val="1"/>
                <w:sz w:val="22"/>
              </w:rPr>
              <w:t>0000 000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ДОХОДЫ ОТ ОКАЗАНИЯ ПЛАТНЫХ УСЛУГ  И КОМПЕНСАЦИИ ЗАТРАТ ГОСУДАРСТВА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</w:t>
            </w:r>
            <w:r>
              <w:rPr>
                <w:rStyle w:val="C3"/>
                <w:b w:val="1"/>
                <w:sz w:val="22"/>
              </w:rPr>
              <w:t>9</w:t>
            </w:r>
            <w:r>
              <w:rPr>
                <w:rStyle w:val="C3"/>
                <w:b w:val="1"/>
                <w:sz w:val="22"/>
              </w:rPr>
              <w:t>,</w:t>
            </w:r>
            <w:r>
              <w:rPr>
                <w:rStyle w:val="C3"/>
                <w:b w:val="1"/>
                <w:sz w:val="22"/>
              </w:rPr>
              <w:t>4</w:t>
            </w:r>
            <w:r>
              <w:rPr>
                <w:rStyle w:val="C3"/>
                <w:b w:val="1"/>
                <w:sz w:val="22"/>
              </w:rPr>
              <w:t>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113,700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113,700</w:t>
            </w:r>
          </w:p>
        </w:tc>
      </w:tr>
      <w:tr>
        <w:trPr>
          <w:wAfter w:w="0" w:type="dxa"/>
          <w:trHeight w:hRule="atLeast" w:val="826"/>
        </w:trPr>
        <w:tc>
          <w:tcPr>
            <w:tcW w:w="14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000 1 13 02065 10 0000 130</w:t>
            </w:r>
          </w:p>
        </w:tc>
        <w:tc>
          <w:tcPr>
            <w:tcW w:w="19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109,400</w:t>
            </w:r>
          </w:p>
        </w:tc>
        <w:tc>
          <w:tcPr>
            <w:tcW w:w="547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113,700</w:t>
            </w:r>
          </w:p>
        </w:tc>
        <w:tc>
          <w:tcPr>
            <w:tcW w:w="520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113,700</w:t>
            </w:r>
          </w:p>
        </w:tc>
      </w:tr>
    </w:tbl>
    <w:p>
      <w:pPr>
        <w:pStyle w:val="P1"/>
        <w:rPr>
          <w:rStyle w:val="C3"/>
          <w:b w:val="1"/>
        </w:rPr>
      </w:pPr>
    </w:p>
    <w:p>
      <w:pPr>
        <w:pStyle w:val="P1"/>
        <w:rPr>
          <w:rStyle w:val="C3"/>
          <w:sz w:val="20"/>
        </w:rPr>
      </w:pPr>
      <w:r>
        <w:rPr>
          <w:rStyle w:val="C3"/>
          <w:sz w:val="20"/>
        </w:rPr>
        <w:t xml:space="preserve">                                                                                                                                                                       </w:t>
      </w:r>
    </w:p>
    <w:p>
      <w:pPr>
        <w:pStyle w:val="P1"/>
        <w:ind w:left="10773"/>
        <w:rPr>
          <w:rStyle w:val="C3"/>
          <w:b w:val="1"/>
          <w:sz w:val="20"/>
        </w:rPr>
      </w:pPr>
      <w:r>
        <w:rPr>
          <w:rStyle w:val="C3"/>
          <w:sz w:val="20"/>
        </w:rPr>
        <w:br w:type="page"/>
      </w:r>
      <w:r>
        <w:rPr>
          <w:rStyle w:val="C3"/>
          <w:b w:val="1"/>
          <w:sz w:val="20"/>
        </w:rPr>
        <w:t>Приложение 3</w:t>
      </w:r>
    </w:p>
    <w:p>
      <w:pPr>
        <w:pStyle w:val="P1"/>
        <w:ind w:left="10773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10773"/>
        <w:jc w:val="both"/>
        <w:rPr>
          <w:rStyle w:val="C3"/>
          <w:sz w:val="16"/>
        </w:rPr>
      </w:pPr>
      <w:r>
        <w:rPr>
          <w:rStyle w:val="C3"/>
          <w:sz w:val="18"/>
        </w:rPr>
        <w:t>Пензенской области от 26.12.2025 г. № 110-22/8 «О бюджете Степановского сельсовета Бессоновского района Пензенской области на 2026 год и на плановый период 2027 и 2028 годов</w:t>
      </w:r>
      <w:r>
        <w:rPr>
          <w:rStyle w:val="C3"/>
          <w:sz w:val="16"/>
        </w:rPr>
        <w:t>»</w:t>
      </w:r>
    </w:p>
    <w:p>
      <w:pPr>
        <w:pStyle w:val="P1"/>
        <w:jc w:val="right"/>
        <w:rPr>
          <w:rStyle w:val="C3"/>
          <w:b w:val="1"/>
        </w:rPr>
      </w:pPr>
    </w:p>
    <w:p>
      <w:pPr>
        <w:pStyle w:val="P1"/>
        <w:jc w:val="center"/>
        <w:rPr>
          <w:rStyle w:val="C3"/>
          <w:b w:val="1"/>
          <w:color w:val="000000"/>
          <w:sz w:val="22"/>
        </w:rPr>
      </w:pPr>
      <w:r>
        <w:rPr>
          <w:rStyle w:val="C3"/>
          <w:b w:val="1"/>
          <w:color w:val="000000"/>
          <w:sz w:val="22"/>
        </w:rPr>
        <w:t xml:space="preserve">Объем безвозмездных поступлений в бюджет Степановского сельсовета Бессоновского района Пензенской области на </w:t>
      </w:r>
      <w:r>
        <w:rPr>
          <w:rStyle w:val="C3"/>
          <w:b w:val="1"/>
          <w:color w:val="000000"/>
          <w:sz w:val="22"/>
        </w:rPr>
        <w:t>202</w:t>
      </w:r>
      <w:r>
        <w:rPr>
          <w:rStyle w:val="C3"/>
          <w:b w:val="1"/>
          <w:color w:val="000000"/>
          <w:sz w:val="22"/>
        </w:rPr>
        <w:t>6</w:t>
      </w:r>
      <w:r>
        <w:rPr>
          <w:rStyle w:val="C3"/>
          <w:b w:val="1"/>
          <w:color w:val="000000"/>
          <w:sz w:val="22"/>
        </w:rPr>
        <w:t xml:space="preserve">год и на плановый период </w:t>
      </w:r>
      <w:r>
        <w:rPr>
          <w:rStyle w:val="C3"/>
          <w:b w:val="1"/>
          <w:color w:val="000000"/>
          <w:sz w:val="22"/>
        </w:rPr>
        <w:t>202</w:t>
      </w:r>
      <w:r>
        <w:rPr>
          <w:rStyle w:val="C3"/>
          <w:b w:val="1"/>
          <w:color w:val="000000"/>
          <w:sz w:val="22"/>
        </w:rPr>
        <w:t>7</w:t>
      </w:r>
      <w:r>
        <w:rPr>
          <w:rStyle w:val="C3"/>
          <w:b w:val="1"/>
          <w:color w:val="000000"/>
          <w:sz w:val="22"/>
        </w:rPr>
        <w:t xml:space="preserve"> и 202</w:t>
      </w:r>
      <w:r>
        <w:rPr>
          <w:rStyle w:val="C3"/>
          <w:b w:val="1"/>
          <w:color w:val="000000"/>
          <w:sz w:val="22"/>
        </w:rPr>
        <w:t>8</w:t>
      </w:r>
      <w:r>
        <w:rPr>
          <w:rStyle w:val="C3"/>
          <w:b w:val="1"/>
          <w:color w:val="000000"/>
          <w:sz w:val="22"/>
        </w:rPr>
        <w:t xml:space="preserve"> годов</w:t>
      </w:r>
    </w:p>
    <w:p>
      <w:pPr>
        <w:pStyle w:val="P1"/>
        <w:jc w:val="center"/>
        <w:rPr>
          <w:rStyle w:val="C3"/>
          <w:b w:val="1"/>
        </w:rPr>
      </w:pPr>
    </w:p>
    <w:tbl>
      <w:tblPr>
        <w:tblStyle w:val="T2"/>
        <w:tblW w:w="4830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Код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Виды доходов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</w:t>
            </w:r>
          </w:p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на </w:t>
            </w:r>
            <w:r>
              <w:rPr>
                <w:rStyle w:val="C3"/>
                <w:b w:val="1"/>
                <w:sz w:val="22"/>
              </w:rPr>
              <w:t>202</w:t>
            </w:r>
            <w:r>
              <w:rPr>
                <w:rStyle w:val="C3"/>
                <w:b w:val="1"/>
                <w:sz w:val="22"/>
              </w:rPr>
              <w:t>6</w:t>
            </w:r>
            <w:r>
              <w:rPr>
                <w:rStyle w:val="C3"/>
                <w:b w:val="1"/>
                <w:sz w:val="22"/>
              </w:rPr>
              <w:t xml:space="preserve"> год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</w:t>
            </w:r>
          </w:p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на </w:t>
            </w:r>
            <w:r>
              <w:rPr>
                <w:rStyle w:val="C3"/>
                <w:b w:val="1"/>
                <w:sz w:val="22"/>
              </w:rPr>
              <w:t>202</w:t>
            </w:r>
            <w:r>
              <w:rPr>
                <w:rStyle w:val="C3"/>
                <w:b w:val="1"/>
                <w:sz w:val="22"/>
              </w:rPr>
              <w:t>7</w:t>
            </w:r>
            <w:r>
              <w:rPr>
                <w:rStyle w:val="C3"/>
                <w:b w:val="1"/>
                <w:sz w:val="22"/>
              </w:rPr>
              <w:t xml:space="preserve"> год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</w:t>
            </w:r>
          </w:p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 202</w:t>
            </w:r>
            <w:r>
              <w:rPr>
                <w:rStyle w:val="C3"/>
                <w:b w:val="1"/>
                <w:sz w:val="22"/>
              </w:rPr>
              <w:t>8</w:t>
            </w:r>
            <w:r>
              <w:rPr>
                <w:rStyle w:val="C3"/>
                <w:b w:val="1"/>
                <w:sz w:val="22"/>
              </w:rPr>
              <w:t xml:space="preserve"> год</w:t>
            </w:r>
          </w:p>
        </w:tc>
      </w:tr>
      <w:tr>
        <w:trPr>
          <w:wAfter w:w="0" w:type="dxa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000 2 00 00000 00 0000 000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Безвозмездные поступления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382</w:t>
            </w:r>
            <w:r>
              <w:rPr>
                <w:rStyle w:val="C3"/>
                <w:b w:val="1"/>
                <w:sz w:val="22"/>
              </w:rPr>
              <w:t>3</w:t>
            </w:r>
            <w:r>
              <w:rPr>
                <w:rStyle w:val="C3"/>
                <w:b w:val="1"/>
                <w:sz w:val="22"/>
              </w:rPr>
              <w:t>,600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3642,500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3824,10</w:t>
            </w:r>
            <w:r>
              <w:rPr>
                <w:rStyle w:val="C3"/>
                <w:b w:val="1"/>
                <w:sz w:val="22"/>
              </w:rPr>
              <w:t>0</w:t>
            </w:r>
          </w:p>
        </w:tc>
      </w:tr>
      <w:tr>
        <w:trPr>
          <w:wAfter w:w="0" w:type="dxa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000 2 02 00000 00 0000 000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3823,600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3642,500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3824,100</w:t>
            </w:r>
          </w:p>
        </w:tc>
      </w:tr>
      <w:tr>
        <w:trPr>
          <w:wAfter w:w="0" w:type="dxa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000 2 02 10000 00 0000 150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Дотации бюджетам бюджетной системы Российской Федерации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3097,100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3019,200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3030,600</w:t>
            </w:r>
          </w:p>
        </w:tc>
      </w:tr>
      <w:tr>
        <w:trPr>
          <w:wAfter w:w="0" w:type="dxa"/>
          <w:trHeight w:hRule="atLeast" w:val="591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000 2 02 15001 10 0000 150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sz w:val="22"/>
              </w:rPr>
            </w:pPr>
            <w:r>
              <w:rPr>
                <w:rStyle w:val="C3"/>
                <w:color w:val="000000"/>
                <w:shd w:val="clear" w:fill="FFFFFF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529,100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462,2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463,6</w:t>
            </w:r>
          </w:p>
        </w:tc>
      </w:tr>
      <w:tr>
        <w:trPr>
          <w:wAfter w:w="0" w:type="dxa"/>
          <w:trHeight w:hRule="atLeast" w:val="570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000 2 02 16001 10 0000 150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sz w:val="22"/>
              </w:rPr>
            </w:pPr>
            <w:r>
              <w:rPr>
                <w:rStyle w:val="C3"/>
                <w:color w:val="000000"/>
                <w:shd w:val="clear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2568,000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2557,000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2567,000</w:t>
            </w:r>
          </w:p>
        </w:tc>
      </w:tr>
      <w:tr>
        <w:trPr>
          <w:wAfter w:w="0" w:type="dxa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000 2 02 30000 00 0000 000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559,000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623,300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793,500</w:t>
            </w:r>
          </w:p>
        </w:tc>
      </w:tr>
      <w:tr>
        <w:trPr>
          <w:wAfter w:w="0" w:type="dxa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000 2 02 35118 10 0000 150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559,000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623,300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793,500</w:t>
            </w:r>
          </w:p>
        </w:tc>
      </w:tr>
      <w:tr>
        <w:trPr>
          <w:wAfter w:w="0" w:type="dxa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000 2 02 40000 00 0000 000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Иные межбюджетные трансферты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167,500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</w:tr>
      <w:tr>
        <w:trPr>
          <w:wAfter w:w="0" w:type="dxa"/>
        </w:trPr>
        <w:tc>
          <w:tcPr>
            <w:tcW w:w="148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000 2 02 49999 10 0000 150</w:t>
            </w:r>
          </w:p>
        </w:tc>
        <w:tc>
          <w:tcPr>
            <w:tcW w:w="204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481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167,500</w:t>
            </w:r>
          </w:p>
        </w:tc>
        <w:tc>
          <w:tcPr>
            <w:tcW w:w="49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  <w:tc>
          <w:tcPr>
            <w:tcW w:w="49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</w:tr>
    </w:tbl>
    <w:p>
      <w:pPr>
        <w:pStyle w:val="P1"/>
        <w:ind w:left="10773"/>
        <w:jc w:val="both"/>
        <w:rPr>
          <w:rStyle w:val="C3"/>
          <w:b w:val="1"/>
          <w:sz w:val="20"/>
        </w:rPr>
      </w:pPr>
    </w:p>
    <w:p>
      <w:pPr>
        <w:pStyle w:val="P1"/>
        <w:ind w:left="10773"/>
        <w:jc w:val="both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br w:type="page"/>
      </w:r>
      <w:r>
        <w:rPr>
          <w:rStyle w:val="C3"/>
          <w:b w:val="1"/>
          <w:sz w:val="20"/>
        </w:rPr>
        <w:t>Приложение 4</w:t>
      </w:r>
    </w:p>
    <w:p>
      <w:pPr>
        <w:pStyle w:val="P1"/>
        <w:ind w:left="10773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10773"/>
        <w:jc w:val="both"/>
        <w:rPr>
          <w:rStyle w:val="C3"/>
          <w:sz w:val="16"/>
        </w:rPr>
      </w:pPr>
      <w:r>
        <w:rPr>
          <w:rStyle w:val="C3"/>
          <w:sz w:val="18"/>
        </w:rPr>
        <w:t>Пензенской области от 26.12.2025 г. № 110-22/8 «О бюджете Степановского сельсовета Бессоновского района Пензенской области на 2026 год и на плановый период 2027 и 2028 годов</w:t>
      </w:r>
      <w:r>
        <w:rPr>
          <w:rStyle w:val="C3"/>
          <w:sz w:val="16"/>
        </w:rPr>
        <w:t>»</w:t>
      </w:r>
    </w:p>
    <w:p>
      <w:pPr>
        <w:pStyle w:val="P1"/>
        <w:ind w:left="10773"/>
        <w:jc w:val="both"/>
        <w:rPr>
          <w:rStyle w:val="C3"/>
          <w:sz w:val="20"/>
        </w:rPr>
      </w:pP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Распределение бюджетных ассигнований на </w:t>
      </w:r>
      <w:r>
        <w:rPr>
          <w:rStyle w:val="C3"/>
          <w:b w:val="1"/>
          <w:sz w:val="22"/>
        </w:rPr>
        <w:t>2026</w:t>
      </w:r>
      <w:r>
        <w:rPr>
          <w:rStyle w:val="C3"/>
          <w:b w:val="1"/>
          <w:sz w:val="22"/>
        </w:rPr>
        <w:t xml:space="preserve"> год и плановый период </w:t>
      </w:r>
      <w:r>
        <w:rPr>
          <w:rStyle w:val="C3"/>
          <w:b w:val="1"/>
          <w:sz w:val="22"/>
        </w:rPr>
        <w:t>2027</w:t>
      </w:r>
      <w:r>
        <w:rPr>
          <w:rStyle w:val="C3"/>
          <w:b w:val="1"/>
          <w:sz w:val="22"/>
        </w:rPr>
        <w:t xml:space="preserve"> и </w:t>
      </w:r>
      <w:r>
        <w:rPr>
          <w:rStyle w:val="C3"/>
          <w:b w:val="1"/>
          <w:sz w:val="22"/>
        </w:rPr>
        <w:t>202</w:t>
      </w:r>
      <w:r>
        <w:rPr>
          <w:rStyle w:val="C3"/>
          <w:b w:val="1"/>
          <w:sz w:val="22"/>
        </w:rPr>
        <w:t>8</w:t>
      </w:r>
      <w:r>
        <w:rPr>
          <w:rStyle w:val="C3"/>
          <w:b w:val="1"/>
          <w:sz w:val="22"/>
        </w:rPr>
        <w:t xml:space="preserve"> годов по разделам, подразделам, целевым статьям (муниципальным программам   и непрограммным направлениям деятельности), группам и подгруппам видов расходов классификации расходов бюджета Степановского сельсовета Бессоновского района Пензенской области</w:t>
      </w:r>
    </w:p>
    <w:p>
      <w:pPr>
        <w:pStyle w:val="P1"/>
        <w:jc w:val="center"/>
        <w:rPr>
          <w:rStyle w:val="C3"/>
          <w:b w:val="1"/>
          <w:sz w:val="22"/>
        </w:rPr>
      </w:pPr>
    </w:p>
    <w:p>
      <w:pPr>
        <w:pStyle w:val="P1"/>
        <w:tabs>
          <w:tab w:val="left" w:pos="1020" w:leader="none"/>
        </w:tabs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ab/>
      </w:r>
    </w:p>
    <w:tbl>
      <w:tblPr>
        <w:tblStyle w:val="T2"/>
        <w:tblW w:w="15180" w:type="dxa"/>
        <w:tblInd w:w="113" w:type="dxa"/>
        <w:tblLayout w:type="autofit"/>
      </w:tblPr>
      <w:tblGrid/>
      <w:tr>
        <w:trPr>
          <w:wAfter w:w="0" w:type="dxa"/>
          <w:trHeight w:hRule="atLeast" w:val="615"/>
        </w:trPr>
        <w:tc>
          <w:tcPr>
            <w:tcW w:w="806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Наименование</w:t>
            </w:r>
          </w:p>
        </w:tc>
        <w:tc>
          <w:tcPr>
            <w:tcW w:w="60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Раздел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 раздел</w:t>
            </w:r>
          </w:p>
        </w:tc>
        <w:tc>
          <w:tcPr>
            <w:tcW w:w="2023" w:type="dxa"/>
            <w:gridSpan w:val="4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КЦСР</w:t>
            </w:r>
          </w:p>
        </w:tc>
        <w:tc>
          <w:tcPr>
            <w:tcW w:w="69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ВР</w:t>
            </w:r>
          </w:p>
        </w:tc>
        <w:tc>
          <w:tcPr>
            <w:tcW w:w="93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2026 год</w:t>
            </w:r>
          </w:p>
        </w:tc>
        <w:tc>
          <w:tcPr>
            <w:tcW w:w="1114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2027 год</w:t>
            </w:r>
          </w:p>
        </w:tc>
        <w:tc>
          <w:tcPr>
            <w:tcW w:w="1074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2028 год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Всего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7534,200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7962,515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8070,215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3723,308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3813,557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3834,772</w:t>
            </w:r>
          </w:p>
        </w:tc>
      </w:tr>
      <w:tr>
        <w:trPr>
          <w:wAfter w:w="0" w:type="dxa"/>
          <w:trHeight w:hRule="atLeast" w:val="63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</w:tr>
      <w:tr>
        <w:trPr>
          <w:wAfter w:w="0" w:type="dxa"/>
          <w:trHeight w:hRule="atLeast" w:val="106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0,696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0,696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0,696</w:t>
            </w:r>
          </w:p>
        </w:tc>
      </w:tr>
      <w:tr>
        <w:trPr>
          <w:wAfter w:w="0" w:type="dxa"/>
          <w:trHeight w:hRule="atLeast" w:val="6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61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114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                                                                        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80060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80060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80060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78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3707,231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3797,480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3820,695</w:t>
            </w:r>
          </w:p>
        </w:tc>
      </w:tr>
      <w:tr>
        <w:trPr>
          <w:wAfter w:w="0" w:type="dxa"/>
          <w:trHeight w:hRule="atLeast" w:val="78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3707,231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3797,480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3820,695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Подпрограмма "Обеспечение функционирования аппарата администрации Степановского сельсовета 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2836,041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2891,436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«Обеспечение деятельности администрации Степановского сельсовета Бессоновского района Пензенской области"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2836,041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2891,436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по оплате труда работников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78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182,158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182,158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34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55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Подпрограмма "Обеспечение функционирования руководителя высшего исполнительного органа, Степановского сельсовета 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84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31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78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51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</w:tr>
      <w:tr>
        <w:trPr>
          <w:wAfter w:w="0" w:type="dxa"/>
          <w:trHeight w:hRule="atLeast" w:val="108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2,663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2,663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2,663</w:t>
            </w:r>
          </w:p>
        </w:tc>
      </w:tr>
      <w:tr>
        <w:trPr>
          <w:wAfter w:w="0" w:type="dxa"/>
          <w:trHeight w:hRule="atLeast" w:val="61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</w:tr>
      <w:tr>
        <w:trPr>
          <w:wAfter w:w="0" w:type="dxa"/>
          <w:trHeight w:hRule="atLeast" w:val="57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</w:tr>
      <w:tr>
        <w:trPr>
          <w:wAfter w:w="0" w:type="dxa"/>
          <w:trHeight w:hRule="atLeast" w:val="106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80010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31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80010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37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80010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108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80030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80030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80030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79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80040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80040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80040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Резервные фонды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Резервные фонды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Резервный фонд администрации Степановского сельсовета Бессоновского района Пензенской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20500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20500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Резервные средства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20500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Другие  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2,718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2,718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0,718</w:t>
            </w:r>
          </w:p>
        </w:tc>
      </w:tr>
      <w:tr>
        <w:trPr>
          <w:wAfter w:w="0" w:type="dxa"/>
          <w:trHeight w:hRule="atLeast" w:val="103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</w:t>
            </w:r>
            <w:r>
              <w:rPr>
                <w:rStyle w:val="C3"/>
                <w:i w:val="1"/>
                <w:sz w:val="20"/>
              </w:rPr>
              <w:t xml:space="preserve"> </w:t>
            </w:r>
            <w:r>
              <w:rPr>
                <w:rStyle w:val="C3"/>
                <w:i w:val="1"/>
                <w:sz w:val="20"/>
              </w:rPr>
              <w:t>муниципальным долгом,</w:t>
            </w:r>
            <w:r>
              <w:rPr>
                <w:rStyle w:val="C3"/>
                <w:i w:val="1"/>
                <w:sz w:val="20"/>
              </w:rPr>
              <w:t xml:space="preserve"> </w:t>
            </w:r>
            <w:r>
              <w:rPr>
                <w:rStyle w:val="C3"/>
                <w:i w:val="1"/>
                <w:sz w:val="20"/>
              </w:rPr>
              <w:t>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0,718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0,718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0,718</w:t>
            </w:r>
          </w:p>
        </w:tc>
      </w:tr>
      <w:tr>
        <w:trPr>
          <w:wAfter w:w="0" w:type="dxa"/>
          <w:trHeight w:hRule="atLeast" w:val="55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51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111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80020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80020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80020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102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Муниципальная программа Степановского сельсовета Бессоновского района Пензенской области "Профилактика террористической и экстремистской деятельности на территории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"Подготовка, размещение и распространение информационных материалов по профилактике террористических и экстремистских проявлений"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63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"Подготовка, размещение и распространение информационных материалов по профилактике террористических и экстремистских проявлений"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26070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26070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26070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ОБОРОНА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559,000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623,300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Мобилизационная и вневойсковая подготовка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559,000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623,300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85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559,000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623,300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"Исполнение государственных полномочий"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623,300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85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623,300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55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623,300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84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37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179,943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6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179,943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55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Подпрограмма "Обеспечение  пожарной безопасности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85290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85290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85290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ЭКОНОМИКА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2290,300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3058,800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Дорожное хозяйство (дорожные фонды)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2290,300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3058,800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Муниципальная программа Степановского сельсовета Бессоновского района Пензенской области "Развитие инженерной инфраструктуры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2290,300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3058,800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Содержание автомобильных дорог и искусственных сооружений на них за счет бюджетных ассигнований дорожного фонда муниципального образования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9Д170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9Д170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9Д170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498,794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242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Жилищное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699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</w:t>
            </w:r>
            <w:r>
              <w:rPr>
                <w:rStyle w:val="C3"/>
                <w:i w:val="1"/>
                <w:sz w:val="20"/>
              </w:rPr>
              <w:t xml:space="preserve"> </w:t>
            </w:r>
            <w:r>
              <w:rPr>
                <w:rStyle w:val="C3"/>
                <w:i w:val="1"/>
                <w:sz w:val="20"/>
              </w:rPr>
              <w:t>муниципальным долгом,</w:t>
            </w:r>
            <w:r>
              <w:rPr>
                <w:rStyle w:val="C3"/>
                <w:i w:val="1"/>
                <w:sz w:val="20"/>
              </w:rPr>
              <w:t xml:space="preserve"> </w:t>
            </w:r>
            <w:r>
              <w:rPr>
                <w:rStyle w:val="C3"/>
                <w:i w:val="1"/>
                <w:sz w:val="20"/>
              </w:rPr>
              <w:t>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18,000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18,000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344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81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Уплата взносов на капитальный ремонт общего имущества многоквартирных домов, в части жилых и нежилых помещений, находящихся в муниципальной собственности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80320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80320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80320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Коммунальное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300,000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300,000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"Чистая вода за счет средств бюджета поселения"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65140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65140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65140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Благоустройство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180,794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2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180,794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1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"Благоустройство населенных пунктов"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4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Уличное освещение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81110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81110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81110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КУЛЬТУРА, КИНЕМАТОГРАФИЯ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460,798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446,858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263,943</w:t>
            </w:r>
          </w:p>
        </w:tc>
      </w:tr>
      <w:tr>
        <w:trPr>
          <w:wAfter w:w="0" w:type="dxa"/>
          <w:trHeight w:hRule="atLeast" w:val="3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Культура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460,798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446,858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263,943</w:t>
            </w:r>
          </w:p>
        </w:tc>
      </w:tr>
      <w:tr>
        <w:trPr>
          <w:wAfter w:w="0" w:type="dxa"/>
          <w:trHeight w:hRule="atLeast" w:val="89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</w:t>
            </w:r>
            <w:r>
              <w:rPr>
                <w:rStyle w:val="C3"/>
                <w:i w:val="1"/>
                <w:sz w:val="20"/>
              </w:rPr>
              <w:t xml:space="preserve"> </w:t>
            </w:r>
            <w:r>
              <w:rPr>
                <w:rStyle w:val="C3"/>
                <w:i w:val="1"/>
                <w:sz w:val="20"/>
              </w:rPr>
              <w:t>муниципальным долгом,</w:t>
            </w:r>
            <w:r>
              <w:rPr>
                <w:rStyle w:val="C3"/>
                <w:i w:val="1"/>
                <w:sz w:val="20"/>
              </w:rPr>
              <w:t xml:space="preserve"> </w:t>
            </w:r>
            <w:r>
              <w:rPr>
                <w:rStyle w:val="C3"/>
                <w:i w:val="1"/>
                <w:sz w:val="20"/>
              </w:rPr>
              <w:t>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455,798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446,858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263,943</w:t>
            </w:r>
          </w:p>
        </w:tc>
      </w:tr>
      <w:tr>
        <w:trPr>
          <w:wAfter w:w="0" w:type="dxa"/>
          <w:trHeight w:hRule="atLeast" w:val="398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49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"Повышение эффективности предоставления и использования межбюджетных трансфертов"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753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80050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33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80050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31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80050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6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Подпрограмма "Управление собственностью Степановского сельсовета  Бессоновского района Пензенской области"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60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"Оптимизация, управление и распоряжение имуществом, находящимся в муниципальной собственности"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27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80330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39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80330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533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80330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55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Мероприятия в сфере культуры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806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99</w:t>
            </w:r>
          </w:p>
        </w:tc>
        <w:tc>
          <w:tcPr>
            <w:tcW w:w="532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20700</w:t>
            </w:r>
          </w:p>
        </w:tc>
        <w:tc>
          <w:tcPr>
            <w:tcW w:w="69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</w:tbl>
    <w:p>
      <w:pPr>
        <w:pStyle w:val="P1"/>
        <w:tabs>
          <w:tab w:val="left" w:pos="1020" w:leader="none"/>
        </w:tabs>
        <w:rPr>
          <w:rStyle w:val="C3"/>
          <w:b w:val="1"/>
          <w:sz w:val="22"/>
        </w:rPr>
      </w:pPr>
    </w:p>
    <w:p>
      <w:pPr>
        <w:pStyle w:val="P1"/>
        <w:rPr>
          <w:rStyle w:val="C3"/>
          <w:b w:val="1"/>
          <w:sz w:val="22"/>
        </w:rPr>
      </w:pPr>
      <w:r>
        <w:rPr>
          <w:rStyle w:val="C3"/>
          <w:sz w:val="22"/>
        </w:rPr>
        <w:br w:type="page"/>
      </w:r>
    </w:p>
    <w:p>
      <w:pPr>
        <w:pStyle w:val="P1"/>
        <w:ind w:left="10773"/>
        <w:jc w:val="both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>Приложение 5</w:t>
      </w:r>
    </w:p>
    <w:p>
      <w:pPr>
        <w:pStyle w:val="P1"/>
        <w:ind w:left="10773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10773"/>
        <w:jc w:val="both"/>
        <w:rPr>
          <w:rStyle w:val="C3"/>
          <w:sz w:val="16"/>
        </w:rPr>
      </w:pPr>
      <w:r>
        <w:rPr>
          <w:rStyle w:val="C3"/>
          <w:sz w:val="18"/>
        </w:rPr>
        <w:t>Пензенской области от 26.12.2025 г. № 110-22/8 «О бюджете Степановского сельсовета Бессоновского района Пензенской области на 2026 год и на плановый период 2027 и 2028 годов</w:t>
      </w:r>
      <w:r>
        <w:rPr>
          <w:rStyle w:val="C3"/>
          <w:sz w:val="16"/>
        </w:rPr>
        <w:t>»</w:t>
      </w:r>
    </w:p>
    <w:p>
      <w:pPr>
        <w:pStyle w:val="P1"/>
        <w:jc w:val="center"/>
        <w:rPr>
          <w:rStyle w:val="C3"/>
          <w:b w:val="1"/>
          <w:sz w:val="22"/>
        </w:rPr>
      </w:pP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 xml:space="preserve">Ведомственная структура расходов бюджета Степановского сельсовета Бессоновского района Пензенской области на </w:t>
      </w:r>
      <w:r>
        <w:rPr>
          <w:rStyle w:val="C3"/>
          <w:b w:val="1"/>
        </w:rPr>
        <w:t>2026</w:t>
      </w:r>
      <w:r>
        <w:rPr>
          <w:rStyle w:val="C3"/>
          <w:b w:val="1"/>
        </w:rPr>
        <w:t xml:space="preserve"> год и на плановый период </w:t>
      </w:r>
      <w:r>
        <w:rPr>
          <w:rStyle w:val="C3"/>
          <w:b w:val="1"/>
        </w:rPr>
        <w:t>2027</w:t>
      </w:r>
      <w:r>
        <w:rPr>
          <w:rStyle w:val="C3"/>
          <w:b w:val="1"/>
        </w:rPr>
        <w:t xml:space="preserve"> и </w:t>
      </w:r>
      <w:r>
        <w:rPr>
          <w:rStyle w:val="C3"/>
          <w:b w:val="1"/>
        </w:rPr>
        <w:t>2028</w:t>
      </w:r>
      <w:r>
        <w:rPr>
          <w:rStyle w:val="C3"/>
          <w:b w:val="1"/>
        </w:rPr>
        <w:t xml:space="preserve"> годов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        </w:t>
      </w:r>
    </w:p>
    <w:p>
      <w:pPr>
        <w:pStyle w:val="P1"/>
        <w:rPr>
          <w:rStyle w:val="C3"/>
          <w:sz w:val="22"/>
        </w:rPr>
      </w:pPr>
    </w:p>
    <w:tbl>
      <w:tblPr>
        <w:tblStyle w:val="T2"/>
        <w:tblW w:w="14968" w:type="dxa"/>
        <w:tblInd w:w="113" w:type="dxa"/>
        <w:tblLayout w:type="autofit"/>
      </w:tblPr>
      <w:tblGrid/>
      <w:tr>
        <w:trPr>
          <w:wAfter w:w="0" w:type="dxa"/>
          <w:trHeight w:hRule="atLeast" w:val="735"/>
        </w:trPr>
        <w:tc>
          <w:tcPr>
            <w:tcW w:w="736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bookmarkStart w:id="0" w:name="RANGE!A1:L124"/>
            <w:r>
              <w:rPr>
                <w:rStyle w:val="C3"/>
                <w:color w:val="000000"/>
                <w:sz w:val="20"/>
              </w:rPr>
              <w:t>Наименование</w:t>
            </w:r>
            <w:bookmarkEnd w:id="0"/>
          </w:p>
        </w:tc>
        <w:tc>
          <w:tcPr>
            <w:tcW w:w="534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Гл адм</w:t>
            </w:r>
          </w:p>
        </w:tc>
        <w:tc>
          <w:tcPr>
            <w:tcW w:w="45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Раз-дел</w:t>
            </w:r>
          </w:p>
        </w:tc>
        <w:tc>
          <w:tcPr>
            <w:tcW w:w="775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 раздел</w:t>
            </w:r>
          </w:p>
        </w:tc>
        <w:tc>
          <w:tcPr>
            <w:tcW w:w="1901" w:type="dxa"/>
            <w:gridSpan w:val="4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000000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КЦСР</w:t>
            </w:r>
          </w:p>
        </w:tc>
        <w:tc>
          <w:tcPr>
            <w:tcW w:w="58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ВР</w:t>
            </w:r>
          </w:p>
        </w:tc>
        <w:tc>
          <w:tcPr>
            <w:tcW w:w="1217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2026 год</w:t>
            </w:r>
          </w:p>
        </w:tc>
        <w:tc>
          <w:tcPr>
            <w:tcW w:w="116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2027 год</w:t>
            </w:r>
          </w:p>
        </w:tc>
        <w:tc>
          <w:tcPr>
            <w:tcW w:w="97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2028 год</w:t>
            </w:r>
          </w:p>
        </w:tc>
      </w:tr>
      <w:tr>
        <w:trPr>
          <w:wAfter w:w="0" w:type="dxa"/>
          <w:trHeight w:hRule="atLeast" w:val="43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ВСЕГО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7534,200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8150,700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8453,200</w:t>
            </w:r>
          </w:p>
        </w:tc>
      </w:tr>
      <w:tr>
        <w:trPr>
          <w:wAfter w:w="0" w:type="dxa"/>
          <w:trHeight w:hRule="atLeast" w:val="43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Условно-утверждаемые расходы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188,185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382,985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Администрация Степановского сельсовета Бессоновского района Пензенской области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7534,200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7962,515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8070,215</w:t>
            </w:r>
          </w:p>
        </w:tc>
      </w:tr>
      <w:tr>
        <w:trPr>
          <w:wAfter w:w="0" w:type="dxa"/>
          <w:trHeight w:hRule="atLeast" w:val="31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3723,308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3813,557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3834,772</w:t>
            </w:r>
          </w:p>
        </w:tc>
      </w:tr>
      <w:tr>
        <w:trPr>
          <w:wAfter w:w="0" w:type="dxa"/>
          <w:trHeight w:hRule="atLeast" w:val="6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0,696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0,696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81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0,696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0,696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5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5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90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                                                                                  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80060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80060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80060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0,696</w:t>
            </w:r>
          </w:p>
        </w:tc>
      </w:tr>
      <w:tr>
        <w:trPr>
          <w:wAfter w:w="0" w:type="dxa"/>
          <w:trHeight w:hRule="atLeast" w:val="60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3707,231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3797,480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3820,695</w:t>
            </w:r>
          </w:p>
        </w:tc>
      </w:tr>
      <w:tr>
        <w:trPr>
          <w:wAfter w:w="0" w:type="dxa"/>
          <w:trHeight w:hRule="atLeast" w:val="76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3707,231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3797,480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3820,695</w:t>
            </w:r>
          </w:p>
        </w:tc>
      </w:tr>
      <w:tr>
        <w:trPr>
          <w:wAfter w:w="0" w:type="dxa"/>
          <w:trHeight w:hRule="atLeast" w:val="6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Подпрограмма "Обеспечение функционирования аппарата администрации Степановского сельсовета 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2836,041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2891,436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60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Основное мероприятие «Обеспечение деятельности администрации Степановского сельсовета Бессоновского района Пензенской области"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2836,041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2891,436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60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по оплате труда работников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2653,883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2709,278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81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2653,883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2709,278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2653,883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2709,278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182,158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182,158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31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79,770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79,770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24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79,770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79,770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Подпрограмма "Обеспечение функционирования руководителя высшего исполнительного органа Степановского сельсовета 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871,190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906,044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6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871,190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906,044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40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871,190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906,044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87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871,190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906,044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39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871,190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906,044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5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78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2,663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2,663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57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5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82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80010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80010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</w:tr>
      <w:tr>
        <w:trPr>
          <w:wAfter w:w="0" w:type="dxa"/>
          <w:trHeight w:hRule="atLeast" w:val="94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80030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80030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80030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81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80040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80040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80040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Резервные фонды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54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Резервные фонды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Резервный фонд администрации Степановского сельсовета Бессоновского района Пензенской области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20500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202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20500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122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Резервные средства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20500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870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Другие  общегосударственные вопросы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2,718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2,718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87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</w:t>
            </w:r>
            <w:r>
              <w:rPr>
                <w:rStyle w:val="C3"/>
                <w:i w:val="1"/>
                <w:color w:val="000000"/>
                <w:sz w:val="20"/>
              </w:rPr>
              <w:t xml:space="preserve"> </w:t>
            </w:r>
            <w:r>
              <w:rPr>
                <w:rStyle w:val="C3"/>
                <w:i w:val="1"/>
                <w:color w:val="000000"/>
                <w:sz w:val="20"/>
              </w:rPr>
              <w:t>муниципальным долгом,</w:t>
            </w:r>
            <w:r>
              <w:rPr>
                <w:rStyle w:val="C3"/>
                <w:i w:val="1"/>
                <w:color w:val="000000"/>
                <w:sz w:val="20"/>
              </w:rPr>
              <w:t xml:space="preserve"> </w:t>
            </w:r>
            <w:r>
              <w:rPr>
                <w:rStyle w:val="C3"/>
                <w:i w:val="1"/>
                <w:color w:val="000000"/>
                <w:sz w:val="20"/>
              </w:rPr>
              <w:t>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0,718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0,718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55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51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84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80020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114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80020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302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80020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0,718</w:t>
            </w:r>
          </w:p>
        </w:tc>
      </w:tr>
      <w:tr>
        <w:trPr>
          <w:wAfter w:w="0" w:type="dxa"/>
          <w:trHeight w:hRule="atLeast" w:val="8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"Профилактика террористической и экстремистской деятельности на территории 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"Подготовка, размещение и распространение информационных материалов по профилактике террористических и экстремистских проявлений"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82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"Подготовка, размещение и распространение информационных материалов по профилактике террористических и экстремистских проявлений"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26070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26070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26070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ОБОРОНА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559,000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623,300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Мобилизационная и вневойсковая подготовка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559,000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623,300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59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559,000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623,300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3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"Исполнение государственных полномочий"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559,000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623,300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82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559,000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623,300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57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559,000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623,300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461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442,532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443,357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3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442,532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443,357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3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116,468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179,943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3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116,468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179,943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46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269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Обеспечение пожарной безопасности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666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79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Подпрограмма "Обеспечение  пожарной безопасности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2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2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85290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2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85290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2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85290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2,000</w:t>
            </w:r>
          </w:p>
        </w:tc>
      </w:tr>
      <w:tr>
        <w:trPr>
          <w:wAfter w:w="0" w:type="dxa"/>
          <w:trHeight w:hRule="atLeast" w:val="236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ЭКОНОМИКА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2290,300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3058,800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Дорожное хозяйство (дорожные фонды)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2290,300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3058,800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"Развитие инженерной инфраструктуры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2290,300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3058,800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2290,300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3058,800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«Мероприятия дорожного хозяйства на внутрипоселенческих автомобильных дорогах общего пользования»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2290,300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3058,800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Содержание автомобильных дорог и искусственных сооружений на них за счет бюджетных ассигнований дорожного фонда Степановского сельсовета Бессоновского района Пензенской области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9Д170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2290,300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3058,800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9Д170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2290,300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3058,800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9Д170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2290,300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3058,800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252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ЖИЛИЩНО-КОММУНАЛЬНОЕ ХОЗЯЙСТВО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498,794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31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Жилищное хозяйство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576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18,000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18,000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Уплата взносов на капитальный ремонт общего имущества многоквартирных домов, в части жилых и нежилых помещений, находящихся в муниципальной собственности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80320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42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80320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132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80320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252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Коммунальное хозяйство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09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300,000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"Чистая вода за счет средств бюджета поселения"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65140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65140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65140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226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Благоустройство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180,794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99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180,794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"Благоустройство населенных пунктов"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180,794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6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180,794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279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Уличное освещение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81110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180,794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180,794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81110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204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КУЛЬТУРА, КИНЕМАТОГРАФИЯ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460,798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446,858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263,943</w:t>
            </w:r>
          </w:p>
        </w:tc>
      </w:tr>
      <w:tr>
        <w:trPr>
          <w:wAfter w:w="0" w:type="dxa"/>
          <w:trHeight w:hRule="atLeast" w:val="289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Культура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460,798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446,858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263,943</w:t>
            </w:r>
          </w:p>
        </w:tc>
      </w:tr>
      <w:tr>
        <w:trPr>
          <w:wAfter w:w="0" w:type="dxa"/>
          <w:trHeight w:hRule="atLeast" w:val="91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</w:t>
            </w:r>
            <w:r>
              <w:rPr>
                <w:rStyle w:val="C3"/>
                <w:i w:val="1"/>
                <w:color w:val="000000"/>
                <w:sz w:val="20"/>
              </w:rPr>
              <w:t xml:space="preserve"> </w:t>
            </w:r>
            <w:r>
              <w:rPr>
                <w:rStyle w:val="C3"/>
                <w:i w:val="1"/>
                <w:color w:val="000000"/>
                <w:sz w:val="20"/>
              </w:rPr>
              <w:t>муниципальным долгом,</w:t>
            </w:r>
            <w:r>
              <w:rPr>
                <w:rStyle w:val="C3"/>
                <w:i w:val="1"/>
                <w:color w:val="000000"/>
                <w:sz w:val="20"/>
              </w:rPr>
              <w:t xml:space="preserve"> </w:t>
            </w:r>
            <w:r>
              <w:rPr>
                <w:rStyle w:val="C3"/>
                <w:i w:val="1"/>
                <w:color w:val="000000"/>
                <w:sz w:val="20"/>
              </w:rPr>
              <w:t>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455,798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446,858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263,943</w:t>
            </w:r>
          </w:p>
        </w:tc>
      </w:tr>
      <w:tr>
        <w:trPr>
          <w:wAfter w:w="0" w:type="dxa"/>
          <w:trHeight w:hRule="atLeast" w:val="57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5,800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5,800</w:t>
            </w:r>
          </w:p>
        </w:tc>
      </w:tr>
      <w:tr>
        <w:trPr>
          <w:wAfter w:w="0" w:type="dxa"/>
          <w:trHeight w:hRule="atLeast" w:val="46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5,800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5,800</w:t>
            </w:r>
          </w:p>
        </w:tc>
      </w:tr>
      <w:tr>
        <w:trPr>
          <w:wAfter w:w="0" w:type="dxa"/>
          <w:trHeight w:hRule="atLeast" w:val="84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80050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5,800</w:t>
            </w:r>
          </w:p>
        </w:tc>
      </w:tr>
      <w:tr>
        <w:trPr>
          <w:wAfter w:w="0" w:type="dxa"/>
          <w:trHeight w:hRule="atLeast" w:val="20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80050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5,800</w:t>
            </w:r>
          </w:p>
        </w:tc>
      </w:tr>
      <w:tr>
        <w:trPr>
          <w:wAfter w:w="0" w:type="dxa"/>
          <w:trHeight w:hRule="atLeast" w:val="104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80050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5,800</w:t>
            </w:r>
          </w:p>
        </w:tc>
      </w:tr>
      <w:tr>
        <w:trPr>
          <w:wAfter w:w="0" w:type="dxa"/>
          <w:trHeight w:hRule="atLeast" w:val="57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Подпрограмма "Управление собственностью Степановского сельсовета  Бессоновского района Пензенской области"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449,998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441,058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414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"Оптимизация, управление и распоряжение имуществом, находящимся в муниципальной собственности" 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449,998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441,058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80330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449,998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441,058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80330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449,998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441,058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3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80330</w:t>
            </w:r>
          </w:p>
        </w:tc>
        <w:tc>
          <w:tcPr>
            <w:tcW w:w="58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54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Иные </w:t>
            </w:r>
            <w:r>
              <w:rPr>
                <w:rStyle w:val="C3"/>
                <w:b w:val="1"/>
                <w:color w:val="000000"/>
                <w:sz w:val="20"/>
              </w:rPr>
              <w:t>непрограммные</w:t>
            </w:r>
            <w:r>
              <w:rPr>
                <w:rStyle w:val="C3"/>
                <w:b w:val="1"/>
                <w:color w:val="000000"/>
                <w:sz w:val="20"/>
              </w:rPr>
              <w:t xml:space="preserve">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Иные непрограммные расходы органов муниципальной власти Степановского сельсовета Бессоновского района Пензенской области- подписка на газеты  для ветеранов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736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 – приобретение новогодних подарков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</w:tbl>
    <w:p>
      <w:pPr>
        <w:pStyle w:val="P1"/>
        <w:rPr>
          <w:rStyle w:val="C3"/>
          <w:b w:val="1"/>
          <w:sz w:val="22"/>
        </w:rPr>
      </w:pPr>
      <w:r>
        <w:rPr>
          <w:rStyle w:val="C3"/>
          <w:sz w:val="22"/>
        </w:rPr>
        <w:br w:type="page"/>
      </w:r>
      <w:r>
        <w:rPr>
          <w:rStyle w:val="C3"/>
          <w:b w:val="1"/>
          <w:sz w:val="22"/>
        </w:rPr>
        <w:t xml:space="preserve"> </w:t>
      </w:r>
    </w:p>
    <w:p>
      <w:pPr>
        <w:pStyle w:val="P1"/>
        <w:ind w:left="10773"/>
        <w:jc w:val="both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>Приложение 6</w:t>
      </w:r>
    </w:p>
    <w:p>
      <w:pPr>
        <w:pStyle w:val="P1"/>
        <w:ind w:left="10773"/>
        <w:jc w:val="both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10773"/>
        <w:jc w:val="both"/>
        <w:rPr>
          <w:rStyle w:val="C3"/>
          <w:sz w:val="16"/>
        </w:rPr>
      </w:pPr>
      <w:r>
        <w:rPr>
          <w:rStyle w:val="C3"/>
          <w:sz w:val="18"/>
        </w:rPr>
        <w:t xml:space="preserve">Пензенской области от 26.12.2025 г.  № 110-22/8 «О бюджете Степановского сельсовета Бессоновского района Пензенской области на 2026 год и на плановый период 2027 и 2028 годов</w:t>
      </w:r>
      <w:r>
        <w:rPr>
          <w:rStyle w:val="C3"/>
          <w:sz w:val="16"/>
        </w:rPr>
        <w:t>»</w:t>
      </w:r>
    </w:p>
    <w:p>
      <w:pPr>
        <w:pStyle w:val="P1"/>
        <w:jc w:val="both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                         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</w:t>
      </w:r>
      <w:r>
        <w:rPr>
          <w:rStyle w:val="C3"/>
          <w:b w:val="1"/>
          <w:sz w:val="22"/>
        </w:rPr>
        <w:t xml:space="preserve">Распределение бюджетных ассигнований по целевым статьям (муниципальным программам Степановского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</w:t>
      </w:r>
      <w:r>
        <w:rPr>
          <w:rStyle w:val="C3"/>
          <w:b w:val="1"/>
          <w:sz w:val="22"/>
        </w:rPr>
        <w:t>2026</w:t>
      </w:r>
      <w:r>
        <w:rPr>
          <w:rStyle w:val="C3"/>
          <w:b w:val="1"/>
          <w:sz w:val="22"/>
        </w:rPr>
        <w:t xml:space="preserve"> год и плановый период </w:t>
      </w:r>
      <w:r>
        <w:rPr>
          <w:rStyle w:val="C3"/>
          <w:b w:val="1"/>
          <w:sz w:val="22"/>
        </w:rPr>
        <w:t>2027</w:t>
      </w:r>
      <w:r>
        <w:rPr>
          <w:rStyle w:val="C3"/>
          <w:b w:val="1"/>
          <w:sz w:val="22"/>
        </w:rPr>
        <w:t xml:space="preserve"> и </w:t>
      </w:r>
      <w:r>
        <w:rPr>
          <w:rStyle w:val="C3"/>
          <w:b w:val="1"/>
          <w:sz w:val="22"/>
        </w:rPr>
        <w:t>2028</w:t>
      </w:r>
      <w:r>
        <w:rPr>
          <w:rStyle w:val="C3"/>
          <w:b w:val="1"/>
          <w:sz w:val="22"/>
        </w:rPr>
        <w:t xml:space="preserve"> годов</w:t>
      </w:r>
    </w:p>
    <w:p>
      <w:pPr>
        <w:pStyle w:val="P1"/>
        <w:tabs>
          <w:tab w:val="left" w:pos="660" w:leader="none"/>
          <w:tab w:val="center" w:pos="4677" w:leader="none"/>
        </w:tabs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ab/>
      </w:r>
    </w:p>
    <w:tbl>
      <w:tblPr>
        <w:tblStyle w:val="T2"/>
        <w:tblW w:w="14932" w:type="dxa"/>
        <w:tblInd w:w="113" w:type="dxa"/>
        <w:tblLayout w:type="autofit"/>
      </w:tblPr>
      <w:tblGrid/>
      <w:tr>
        <w:trPr>
          <w:wAfter w:w="0" w:type="dxa"/>
          <w:trHeight w:hRule="atLeast" w:val="540"/>
        </w:trPr>
        <w:tc>
          <w:tcPr>
            <w:tcW w:w="878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Наименование</w:t>
            </w:r>
          </w:p>
        </w:tc>
        <w:tc>
          <w:tcPr>
            <w:tcW w:w="1604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КЦСР</w:t>
            </w:r>
          </w:p>
        </w:tc>
        <w:tc>
          <w:tcPr>
            <w:tcW w:w="57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ВР</w:t>
            </w:r>
          </w:p>
        </w:tc>
        <w:tc>
          <w:tcPr>
            <w:tcW w:w="47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Рз</w:t>
            </w:r>
          </w:p>
        </w:tc>
        <w:tc>
          <w:tcPr>
            <w:tcW w:w="579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ПР</w:t>
            </w:r>
          </w:p>
        </w:tc>
        <w:tc>
          <w:tcPr>
            <w:tcW w:w="975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 2026 год</w:t>
            </w:r>
          </w:p>
        </w:tc>
        <w:tc>
          <w:tcPr>
            <w:tcW w:w="9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 2027 год</w:t>
            </w:r>
          </w:p>
        </w:tc>
        <w:tc>
          <w:tcPr>
            <w:tcW w:w="9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 2028 год</w:t>
            </w:r>
          </w:p>
        </w:tc>
      </w:tr>
      <w:tr>
        <w:trPr>
          <w:wAfter w:w="0" w:type="dxa"/>
          <w:trHeight w:hRule="atLeast" w:val="42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Бюджетные ассигнования всего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7534,200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7962,515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8070,215</w:t>
            </w:r>
          </w:p>
        </w:tc>
      </w:tr>
      <w:tr>
        <w:trPr>
          <w:wAfter w:w="0" w:type="dxa"/>
          <w:trHeight w:hRule="atLeast" w:val="61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«Развитие муниципальной службы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01 0 00 00000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4268,231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4422,780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4616,195</w:t>
            </w:r>
          </w:p>
        </w:tc>
      </w:tr>
      <w:tr>
        <w:trPr>
          <w:wAfter w:w="0" w:type="dxa"/>
          <w:trHeight w:hRule="atLeast" w:val="483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«Обеспечение функционирования аппарата администрации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01 1 00 00000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2836,041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2891,436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40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«Обеспечение деятельности администрации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2836,041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2891,436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bookmarkStart w:id="1" w:name="RANGE!A7"/>
            <w:r>
              <w:rPr>
                <w:rStyle w:val="C3"/>
                <w:sz w:val="20"/>
              </w:rPr>
              <w:t>Расходы на выплаты по оплате труда работников органов муниципальной власти</w:t>
            </w:r>
            <w:bookmarkEnd w:id="1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8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37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37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469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182,158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182,158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bookmarkStart w:id="2" w:name="RANGE!A13"/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  <w:bookmarkEnd w:id="2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5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2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2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Уплата налогов, сборов и иных платежей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2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bookmarkStart w:id="3" w:name="RANGE!A19"/>
            <w:r>
              <w:rPr>
                <w:rStyle w:val="C3"/>
                <w:sz w:val="20"/>
              </w:rPr>
              <w:t>ОБЩЕГОСУДАРСТВЕННЫЕ ВОПРОСЫ</w:t>
            </w:r>
            <w:bookmarkEnd w:id="3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01 1 01 02200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29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bookmarkStart w:id="4" w:name="RANGE!A21"/>
            <w:r>
              <w:rPr>
                <w:rStyle w:val="C3"/>
                <w:b w:val="1"/>
                <w:sz w:val="20"/>
              </w:rPr>
              <w:t>Подпрограмма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  <w:bookmarkEnd w:id="4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01 2 00 00000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6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«Обеспечение деятельности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01 2 01 00000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01 2 01 02100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746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01 2 01 02100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01 2 01 02100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43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01 2 01 02100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52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01 2 01 02100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40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«Исполнение государственных полномочий»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01 4 00 00000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623,300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84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623,300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55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bookmarkStart w:id="5" w:name="RANGE!A30"/>
            <w:r>
              <w:rPr>
                <w:rStyle w:val="C3"/>
                <w:sz w:val="20"/>
              </w:rPr>
              <w:t xml:space="preserve"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  <w:bookmarkEnd w:id="5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623,300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87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39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НАЦИОНАЛЬНАЯ ОБОРОНА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2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Мобилизационная и вневойсковая подготовка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24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179,943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179,943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25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bookmarkStart w:id="6" w:name="RANGE!A37"/>
            <w:r>
              <w:rPr>
                <w:rStyle w:val="C3"/>
                <w:sz w:val="20"/>
              </w:rPr>
              <w:t>НАЦИОНАЛЬНАЯ ОБОРОНА</w:t>
            </w:r>
            <w:bookmarkEnd w:id="6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179,943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3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Мобилизационная и вневойсковая подготовка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01 4 02 51180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179,943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481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«Обеспечение пожарной безопасности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01 3 00 00000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01 3 01 00000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Обеспечение первичных мер пожарной безопасности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01 3 01 85290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01 3 01 85290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01 3 01 85290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46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01 3 01 85290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25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Обеспечение пожарной безопасности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01 3 01 85290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9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02 0 00 00000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477,875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468,935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286,020</w:t>
            </w:r>
          </w:p>
        </w:tc>
      </w:tr>
      <w:tr>
        <w:trPr>
          <w:wAfter w:w="0" w:type="dxa"/>
          <w:trHeight w:hRule="atLeast" w:val="4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02 1 00 00000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9,877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9,877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9,877</w:t>
            </w:r>
          </w:p>
        </w:tc>
      </w:tr>
      <w:tr>
        <w:trPr>
          <w:wAfter w:w="0" w:type="dxa"/>
          <w:trHeight w:hRule="atLeast" w:val="57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9,877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9,877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9,877</w:t>
            </w:r>
          </w:p>
        </w:tc>
      </w:tr>
      <w:tr>
        <w:trPr>
          <w:wAfter w:w="0" w:type="dxa"/>
          <w:trHeight w:hRule="atLeast" w:val="761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176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221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57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557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Другие 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573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2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289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28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6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6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1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1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1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55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80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bookmarkStart w:id="7" w:name="RANGE!A69"/>
            <w:r>
              <w:rPr>
                <w:rStyle w:val="C3"/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  <w:bookmarkEnd w:id="7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bookmarkStart w:id="8" w:name="RANGE!B69"/>
            <w:r>
              <w:rPr>
                <w:rStyle w:val="C3"/>
                <w:sz w:val="20"/>
              </w:rPr>
              <w:t>02 1 01 80050</w:t>
            </w:r>
            <w:bookmarkEnd w:id="8"/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02 1 01 80050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02 1 01 80050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КУЛЬТУРА, КИНЕМАТОГРАФИЯ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02 1 01 80050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Культура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02 1 01 80050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5,800</w:t>
            </w:r>
          </w:p>
        </w:tc>
      </w:tr>
      <w:tr>
        <w:trPr>
          <w:wAfter w:w="0" w:type="dxa"/>
          <w:trHeight w:hRule="atLeast" w:val="654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2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2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2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50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02 1 01 80060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399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«Управление собственностью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02 3 00 00000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467,998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459,058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276,143</w:t>
            </w:r>
          </w:p>
        </w:tc>
      </w:tr>
      <w:tr>
        <w:trPr>
          <w:wAfter w:w="0" w:type="dxa"/>
          <w:trHeight w:hRule="atLeast" w:val="50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«Оптимизация, управление и распоряжение имуществом, находящимся в собственности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467,998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459,058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276,143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02 3 01 80330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39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bookmarkStart w:id="9" w:name="RANGE!A82"/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  <w:bookmarkEnd w:id="9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02 3 01 80330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39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02 3 01 80330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39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КУЛЬТУРА, КИНЕМАТОГРАФИЯ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02 3 01 80330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39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Культура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02 3 01 80330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449,998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441,058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258,143</w:t>
            </w:r>
          </w:p>
        </w:tc>
      </w:tr>
      <w:tr>
        <w:trPr>
          <w:wAfter w:w="0" w:type="dxa"/>
          <w:trHeight w:hRule="atLeast" w:val="583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Степановского сельсовета Бессоновского района Пензенской области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02 3 01 80320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02 3 01 80320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191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25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Жилищно-коммунальное хозяйство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274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Жилищное хозяйство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02 3 01 80320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85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«Модернизация и развитие жилищно-коммунального хозяйства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04 0 00 00000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«Благоустройство населенных пунктов»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04 1 00 00000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19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bookmarkStart w:id="10" w:name="RANGE!A93"/>
            <w:r>
              <w:rPr>
                <w:rStyle w:val="C3"/>
                <w:sz w:val="20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  <w:bookmarkEnd w:id="10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04 1 01 00000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Уличное освещение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04 1 01 81110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04 1 01 81110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04 1 01 81110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5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ЖИЛИЩНО-КОММУНАЛЬНОЕ ХОЗЯЙСТВО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04 1 01 81100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242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Благоустройство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04 1 01 81100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04 3 01 65140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271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04 3 01 65140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ЖИЛИЩНО-КОММУНАЛЬНОЕ ХОЗЯЙСТВО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04 3 01 65140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Коммунальное хозяйство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04 3 01 65140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«Развитие инженерной инфраструктуры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06 0 00 00000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2290,300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449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bookmarkStart w:id="11" w:name="RANGE!A104"/>
            <w:r>
              <w:rPr>
                <w:rStyle w:val="C3"/>
                <w:sz w:val="20"/>
              </w:rPr>
              <w:t>Подпрограмма «Содержание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области»</w:t>
            </w:r>
            <w:bookmarkEnd w:id="11"/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06 1 00 00000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404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06 1 01 00000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683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Содержание автомобильных дорог и искусственных сооружений на них за счет бюджетных ассигнований дорожного фонда Степановского сельсовета Бессоновского района Пензенской области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06 1 01 80170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06 1 01 80170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06 1 01 80170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НАЦИОНАЛЬНАЯ ЭКОНОМИКА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06 1 01 80170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Дорожное хозяйство (дорожные фонды)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06 1 01 80170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2290,300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649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«Профилактика террористической  и экстремистской деятельности на территории Степановского сельсовета Бессоновского района Пензенской области»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09 0 00 00000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«Расходы бюджета на реализацию мероприятий по профилактике террористических и экстремистских проявлений»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09 0  01 00000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бюджета на реализацию мероприятий по профилактике террористических и экстремистских проявлений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09 0 01 26070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09 0 01 26070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09 0 01 26070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НАЦИОНАЛЬНАЯ ЭКОНОМИКА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09 0 01 26070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Другие 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09 0 01 26070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99 0 00 00000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CE4D6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Резервный фонд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99 1 00 20500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Резервный фонд администрации Степановского сельсовета Бессоновского района Пензенской области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99 1 00 20500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99 1 00 20500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Резервные средства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99 1 00 20500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ОБЩЕГОСУДАРСТВЕННЫЕ ВОПРОСЫ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99 1 00 20500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Резервные фонды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99 1 00 20500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Мероприятия в сфере культуры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99 4 00 00000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99 4 00 20700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99 4 00 20700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КУЛЬТУРА, КИНЕМАТОГРАФИЯ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99 4 00 20700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8784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Культура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99 4 00 20700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</w:tbl>
    <w:p>
      <w:pPr>
        <w:pStyle w:val="P1"/>
        <w:tabs>
          <w:tab w:val="left" w:pos="660" w:leader="none"/>
          <w:tab w:val="center" w:pos="4677" w:leader="none"/>
        </w:tabs>
        <w:rPr>
          <w:rStyle w:val="C3"/>
          <w:b w:val="1"/>
          <w:sz w:val="22"/>
        </w:rPr>
      </w:pPr>
    </w:p>
    <w:p>
      <w:pPr>
        <w:pStyle w:val="P1"/>
        <w:tabs>
          <w:tab w:val="left" w:pos="660" w:leader="none"/>
          <w:tab w:val="center" w:pos="4677" w:leader="none"/>
        </w:tabs>
        <w:ind w:left="10773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br w:type="page"/>
      </w:r>
      <w:r>
        <w:rPr>
          <w:rStyle w:val="C3"/>
          <w:b w:val="1"/>
          <w:sz w:val="22"/>
        </w:rPr>
        <w:t xml:space="preserve">Приложение </w:t>
      </w:r>
      <w:r>
        <w:rPr>
          <w:rStyle w:val="C3"/>
          <w:b w:val="1"/>
          <w:sz w:val="22"/>
        </w:rPr>
        <w:t>7</w:t>
      </w:r>
    </w:p>
    <w:p>
      <w:pPr>
        <w:pStyle w:val="P1"/>
        <w:ind w:left="10773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10773"/>
        <w:jc w:val="both"/>
        <w:rPr>
          <w:rStyle w:val="C3"/>
          <w:sz w:val="16"/>
        </w:rPr>
      </w:pPr>
      <w:r>
        <w:rPr>
          <w:rStyle w:val="C3"/>
          <w:sz w:val="18"/>
        </w:rPr>
        <w:t xml:space="preserve">Пензенской области от 26.12.2025 г.  № 110-22/8 «О бюджете Степановского сельсовета Бессоновского района Пензенской области на 2026 год и на плановый период 2027 и 2028 годов</w:t>
      </w:r>
      <w:r>
        <w:rPr>
          <w:rStyle w:val="C3"/>
          <w:sz w:val="16"/>
        </w:rPr>
        <w:t>»</w:t>
      </w:r>
    </w:p>
    <w:p>
      <w:pPr>
        <w:pStyle w:val="P1"/>
        <w:tabs>
          <w:tab w:val="left" w:pos="908" w:leader="none"/>
        </w:tabs>
        <w:jc w:val="right"/>
        <w:rPr>
          <w:rStyle w:val="C3"/>
        </w:rPr>
      </w:pP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 xml:space="preserve">Программа муниципальных внутренних заимствований Степановского сельсовета Бессоновского района Пензенской области </w:t>
      </w: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 xml:space="preserve">на </w:t>
      </w:r>
      <w:r>
        <w:rPr>
          <w:rStyle w:val="C3"/>
          <w:b w:val="1"/>
        </w:rPr>
        <w:t>2026</w:t>
      </w:r>
      <w:r>
        <w:rPr>
          <w:rStyle w:val="C3"/>
          <w:b w:val="1"/>
        </w:rPr>
        <w:t xml:space="preserve"> год и на плановый период </w:t>
      </w:r>
      <w:r>
        <w:rPr>
          <w:rStyle w:val="C3"/>
          <w:b w:val="1"/>
        </w:rPr>
        <w:t>2027</w:t>
      </w:r>
      <w:r>
        <w:rPr>
          <w:rStyle w:val="C3"/>
          <w:b w:val="1"/>
        </w:rPr>
        <w:t xml:space="preserve"> и </w:t>
      </w:r>
      <w:r>
        <w:rPr>
          <w:rStyle w:val="C3"/>
          <w:b w:val="1"/>
        </w:rPr>
        <w:t>2028</w:t>
      </w:r>
      <w:r>
        <w:rPr>
          <w:rStyle w:val="C3"/>
          <w:b w:val="1"/>
        </w:rPr>
        <w:t xml:space="preserve"> годов</w:t>
      </w:r>
    </w:p>
    <w:p>
      <w:pPr>
        <w:pStyle w:val="P1"/>
        <w:numPr>
          <w:ilvl w:val="0"/>
          <w:numId w:val="12"/>
        </w:numPr>
        <w:suppressAutoHyphens w:val="1"/>
        <w:jc w:val="center"/>
        <w:rPr>
          <w:rStyle w:val="C3"/>
          <w:sz w:val="22"/>
        </w:rPr>
      </w:pPr>
      <w:r>
        <w:rPr>
          <w:rStyle w:val="C3"/>
          <w:sz w:val="22"/>
        </w:rPr>
        <w:t>Муниципальные внутренние заимствования Степановского сельсовета Бессоновского района Пензенской области на 2026 год</w:t>
      </w:r>
    </w:p>
    <w:p>
      <w:pPr>
        <w:pStyle w:val="P1"/>
        <w:jc w:val="right"/>
        <w:rPr>
          <w:rStyle w:val="C3"/>
          <w:sz w:val="22"/>
        </w:rPr>
      </w:pPr>
      <w:r>
        <w:rPr>
          <w:rStyle w:val="C3"/>
          <w:sz w:val="22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Style w:val="T2"/>
        <w:tblW w:w="14567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  <w:trHeight w:hRule="atLeast" w:val="1145"/>
        </w:trPr>
        <w:tc>
          <w:tcPr>
            <w:tcW w:w="6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№</w:t>
            </w:r>
          </w:p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п/п</w:t>
            </w:r>
          </w:p>
        </w:tc>
        <w:tc>
          <w:tcPr>
            <w:tcW w:w="836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Вид заимствования</w:t>
            </w:r>
          </w:p>
        </w:tc>
        <w:tc>
          <w:tcPr>
            <w:tcW w:w="192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Сумма</w:t>
            </w:r>
          </w:p>
        </w:tc>
        <w:tc>
          <w:tcPr>
            <w:tcW w:w="36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Предельные сроки погашения долговых обязательств, возникающих при осуществлении муниципальных внутренних заимствований Степановского сельсовета Бессоновского района Пензенской области</w:t>
            </w:r>
          </w:p>
        </w:tc>
      </w:tr>
      <w:tr>
        <w:trPr>
          <w:wAfter w:w="0" w:type="dxa"/>
          <w:trHeight w:hRule="atLeast" w:val="250"/>
        </w:trPr>
        <w:tc>
          <w:tcPr>
            <w:tcW w:w="675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836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2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36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</w:tr>
      <w:tr>
        <w:trPr>
          <w:wAfter w:w="0" w:type="dxa"/>
          <w:trHeight w:hRule="atLeast" w:val="142"/>
        </w:trPr>
        <w:tc>
          <w:tcPr>
            <w:tcW w:w="0" w:type="auto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836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Привлечение средств</w:t>
            </w:r>
          </w:p>
        </w:tc>
        <w:tc>
          <w:tcPr>
            <w:tcW w:w="192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36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</w:tr>
      <w:tr>
        <w:trPr>
          <w:wAfter w:w="0" w:type="dxa"/>
          <w:trHeight w:hRule="atLeast" w:val="142"/>
        </w:trPr>
        <w:tc>
          <w:tcPr>
            <w:tcW w:w="0" w:type="auto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836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Погашение основной суммы задолженности</w:t>
            </w:r>
          </w:p>
        </w:tc>
        <w:tc>
          <w:tcPr>
            <w:tcW w:w="192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36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01.12.2026 года</w:t>
            </w:r>
          </w:p>
        </w:tc>
      </w:tr>
    </w:tbl>
    <w:p>
      <w:pPr>
        <w:pStyle w:val="P1"/>
        <w:rPr>
          <w:rStyle w:val="C3"/>
          <w:sz w:val="22"/>
        </w:rPr>
      </w:pPr>
    </w:p>
    <w:p>
      <w:pPr>
        <w:pStyle w:val="P1"/>
        <w:numPr>
          <w:ilvl w:val="0"/>
          <w:numId w:val="12"/>
        </w:numPr>
        <w:suppressAutoHyphens w:val="1"/>
        <w:jc w:val="center"/>
        <w:rPr>
          <w:rStyle w:val="C3"/>
          <w:sz w:val="22"/>
        </w:rPr>
      </w:pPr>
      <w:r>
        <w:rPr>
          <w:rStyle w:val="C3"/>
          <w:sz w:val="22"/>
        </w:rPr>
        <w:t>Муниципальные внутренние заимствования</w:t>
      </w:r>
    </w:p>
    <w:p>
      <w:pPr>
        <w:pStyle w:val="P1"/>
        <w:jc w:val="center"/>
        <w:rPr>
          <w:rStyle w:val="C3"/>
          <w:sz w:val="22"/>
        </w:rPr>
      </w:pPr>
      <w:r>
        <w:rPr>
          <w:rStyle w:val="C3"/>
          <w:sz w:val="22"/>
        </w:rPr>
        <w:t>Степановского сельсовета Бессоновского района Пензенской области на 2027 и 2028 годы</w:t>
      </w:r>
    </w:p>
    <w:p>
      <w:pPr>
        <w:pStyle w:val="P1"/>
        <w:jc w:val="right"/>
        <w:rPr>
          <w:rStyle w:val="C3"/>
          <w:sz w:val="22"/>
        </w:rPr>
      </w:pPr>
      <w:r>
        <w:rPr>
          <w:rStyle w:val="C3"/>
          <w:sz w:val="22"/>
        </w:rPr>
        <w:t xml:space="preserve">        (тыс.рублей)</w:t>
      </w:r>
    </w:p>
    <w:p>
      <w:pPr>
        <w:pStyle w:val="P1"/>
        <w:jc w:val="right"/>
        <w:rPr>
          <w:rStyle w:val="C3"/>
          <w:sz w:val="22"/>
        </w:rPr>
      </w:pPr>
    </w:p>
    <w:tbl>
      <w:tblPr>
        <w:tblStyle w:val="T2"/>
        <w:tblpPr w:leftFromText="180" w:rightFromText="180" w:tblpX="1095" w:tblpY="-232" w:horzAnchor="page" w:vertAnchor="text"/>
        <w:tblW w:w="15134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  <w:trHeight w:hRule="atLeast" w:val="346"/>
        </w:trPr>
        <w:tc>
          <w:tcPr>
            <w:tcW w:w="65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№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п/п</w:t>
            </w:r>
          </w:p>
        </w:tc>
        <w:tc>
          <w:tcPr>
            <w:tcW w:w="483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Вид заимствования</w:t>
            </w: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Сумма на 2027 год</w:t>
            </w:r>
          </w:p>
        </w:tc>
        <w:tc>
          <w:tcPr>
            <w:tcW w:w="38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Предельные сроки погашения долговых обязательств, возникающих при осуществлении муниципальных внутренних заимствований Степановского сельсовета Бессоновского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Сумма на 2028 год</w:t>
            </w:r>
          </w:p>
        </w:tc>
        <w:tc>
          <w:tcPr>
            <w:tcW w:w="340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Предельные сроки погашения долговых обязательств, возникающих при осуществлении муниципальных внутренних заимствований Степановского сельсовета Бессоновского района Пензенской области</w:t>
            </w:r>
          </w:p>
        </w:tc>
      </w:tr>
      <w:tr>
        <w:trPr>
          <w:wAfter w:w="0" w:type="dxa"/>
          <w:trHeight w:hRule="atLeast" w:val="146"/>
        </w:trPr>
        <w:tc>
          <w:tcPr>
            <w:tcW w:w="659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1</w:t>
            </w:r>
          </w:p>
        </w:tc>
        <w:tc>
          <w:tcPr>
            <w:tcW w:w="483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-              </w:t>
            </w:r>
          </w:p>
        </w:tc>
        <w:tc>
          <w:tcPr>
            <w:tcW w:w="38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rPr>
                <w:rStyle w:val="C3"/>
                <w:b w:val="1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</w:t>
            </w:r>
          </w:p>
        </w:tc>
        <w:tc>
          <w:tcPr>
            <w:tcW w:w="340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rPr>
                <w:rStyle w:val="C3"/>
                <w:b w:val="1"/>
              </w:rPr>
            </w:pPr>
          </w:p>
        </w:tc>
      </w:tr>
      <w:tr>
        <w:trPr>
          <w:wAfter w:w="0" w:type="dxa"/>
          <w:trHeight w:hRule="atLeast" w:val="146"/>
        </w:trPr>
        <w:tc>
          <w:tcPr>
            <w:tcW w:w="0" w:type="auto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rPr>
                <w:rStyle w:val="C3"/>
                <w:sz w:val="20"/>
              </w:rPr>
            </w:pPr>
          </w:p>
        </w:tc>
        <w:tc>
          <w:tcPr>
            <w:tcW w:w="483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Привлечение средств</w:t>
            </w: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</w:t>
            </w:r>
          </w:p>
        </w:tc>
        <w:tc>
          <w:tcPr>
            <w:tcW w:w="38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  <w:rPr>
                <w:rStyle w:val="C3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</w:t>
            </w:r>
          </w:p>
        </w:tc>
        <w:tc>
          <w:tcPr>
            <w:tcW w:w="340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</w:rPr>
            </w:pPr>
          </w:p>
        </w:tc>
      </w:tr>
      <w:tr>
        <w:trPr>
          <w:wAfter w:w="0" w:type="dxa"/>
          <w:trHeight w:hRule="atLeast" w:val="146"/>
        </w:trPr>
        <w:tc>
          <w:tcPr>
            <w:tcW w:w="0" w:type="auto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rPr>
                <w:rStyle w:val="C3"/>
                <w:sz w:val="20"/>
              </w:rPr>
            </w:pPr>
          </w:p>
        </w:tc>
        <w:tc>
          <w:tcPr>
            <w:tcW w:w="483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Погашение основной суммы задолженности</w:t>
            </w: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</w:t>
            </w:r>
          </w:p>
        </w:tc>
        <w:tc>
          <w:tcPr>
            <w:tcW w:w="38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rPr>
                <w:rStyle w:val="C3"/>
                <w:b w:val="1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</w:t>
            </w:r>
          </w:p>
        </w:tc>
        <w:tc>
          <w:tcPr>
            <w:tcW w:w="340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rPr>
                <w:rStyle w:val="C3"/>
                <w:b w:val="1"/>
              </w:rPr>
            </w:pPr>
          </w:p>
        </w:tc>
      </w:tr>
    </w:tbl>
    <w:p>
      <w:pPr>
        <w:pStyle w:val="P10"/>
        <w:keepNext w:val="0"/>
        <w:keepLines w:val="1"/>
        <w:ind w:left="10773"/>
        <w:jc w:val="both"/>
        <w:rPr>
          <w:rStyle w:val="C3"/>
          <w:rFonts w:ascii="Times New Roman" w:hAnsi="Times New Roman"/>
          <w:sz w:val="20"/>
        </w:rPr>
      </w:pPr>
      <w:r>
        <w:rPr>
          <w:rStyle w:val="C3"/>
          <w:rFonts w:ascii="Times New Roman" w:hAnsi="Times New Roman"/>
          <w:sz w:val="20"/>
        </w:rPr>
        <w:t>Приложение 8</w:t>
      </w:r>
    </w:p>
    <w:p>
      <w:pPr>
        <w:pStyle w:val="P1"/>
        <w:ind w:left="10773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10773"/>
        <w:jc w:val="both"/>
        <w:rPr>
          <w:rStyle w:val="C3"/>
          <w:sz w:val="16"/>
        </w:rPr>
      </w:pPr>
      <w:r>
        <w:rPr>
          <w:rStyle w:val="C3"/>
          <w:sz w:val="18"/>
        </w:rPr>
        <w:t xml:space="preserve">Пензенской области от 26.12.2025 г.  № 110-22/8 «О бюджете Степановского сельсовета Бессоновского района Пензенской области на 2026 год и на плановый период 2027 и 2028 годов</w:t>
      </w:r>
      <w:r>
        <w:rPr>
          <w:rStyle w:val="C3"/>
          <w:sz w:val="16"/>
        </w:rPr>
        <w:t>»</w:t>
      </w:r>
    </w:p>
    <w:p>
      <w:pPr>
        <w:pStyle w:val="P1"/>
        <w:ind w:left="10773" w:right="-144"/>
        <w:jc w:val="both"/>
        <w:rPr>
          <w:rStyle w:val="C3"/>
          <w:sz w:val="20"/>
        </w:rPr>
      </w:pPr>
    </w:p>
    <w:p>
      <w:pPr>
        <w:pStyle w:val="P1"/>
        <w:rPr>
          <w:rStyle w:val="C3"/>
        </w:rPr>
      </w:pPr>
    </w:p>
    <w:p>
      <w:pPr>
        <w:pStyle w:val="P1"/>
        <w:keepLines w:val="1"/>
        <w:jc w:val="center"/>
        <w:rPr>
          <w:rStyle w:val="C3"/>
        </w:rPr>
      </w:pPr>
    </w:p>
    <w:p>
      <w:pPr>
        <w:pStyle w:val="P1"/>
        <w:keepLines w:val="1"/>
        <w:jc w:val="center"/>
        <w:rPr>
          <w:rStyle w:val="C3"/>
          <w:b w:val="1"/>
        </w:rPr>
      </w:pPr>
      <w:r>
        <w:rPr>
          <w:rStyle w:val="C3"/>
          <w:b w:val="1"/>
        </w:rPr>
        <w:t xml:space="preserve">Программа муниципальных гарантий </w:t>
      </w:r>
      <w:r>
        <w:rPr>
          <w:rStyle w:val="C3"/>
          <w:b w:val="1"/>
        </w:rPr>
        <w:t>Степановск</w:t>
      </w:r>
      <w:r>
        <w:rPr>
          <w:rStyle w:val="C3"/>
          <w:b w:val="1"/>
        </w:rPr>
        <w:t>ого сельсовета Бессоновского района Пензенской области в вал</w:t>
      </w:r>
      <w:r>
        <w:rPr>
          <w:rStyle w:val="C3"/>
          <w:b w:val="1"/>
        </w:rPr>
        <w:t>юте Российской Федерации на 2026 год и на плановый период 2027 и 2028</w:t>
      </w:r>
      <w:r>
        <w:rPr>
          <w:rStyle w:val="C3"/>
          <w:b w:val="1"/>
        </w:rPr>
        <w:t xml:space="preserve"> годов</w:t>
      </w:r>
    </w:p>
    <w:p>
      <w:pPr>
        <w:pStyle w:val="P1"/>
        <w:keepLines w:val="1"/>
        <w:spacing w:before="240" w:after="120"/>
      </w:pPr>
      <w:bookmarkStart w:id="12" w:name="bookmark2"/>
      <w:r>
        <w:t>1.1. Перечень подлежащих предоставлению муниципальных гарантий Грабовского сельсовета Бессоновского района Пензенской области в 2026 году</w:t>
      </w:r>
      <w:bookmarkEnd w:id="12"/>
    </w:p>
    <w:tbl>
      <w:tblPr>
        <w:tblStyle w:val="T2"/>
        <w:tblW w:w="0" w:type="auto"/>
        <w:tblLayout w:type="fixed"/>
        <w:tblCellMar>
          <w:left w:w="10" w:type="dxa"/>
          <w:right w:w="10" w:type="dxa"/>
        </w:tblCellMar>
      </w:tblPr>
      <w:tblGrid/>
      <w:tr>
        <w:trPr>
          <w:trHeight w:hRule="exact" w:val="643"/>
        </w:trPr>
        <w:tc>
          <w:tcPr>
            <w:tcW w:w="509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spacing w:lineRule="auto" w:line="204"/>
              <w:rPr>
                <w:rStyle w:val="C3"/>
              </w:rPr>
            </w:pPr>
            <w:r>
              <w:rPr>
                <w:rStyle w:val="C3"/>
                <w:color w:val="000000"/>
              </w:rPr>
              <w:t>№ п/п</w:t>
            </w:r>
          </w:p>
        </w:tc>
        <w:tc>
          <w:tcPr>
            <w:tcW w:w="3907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Цель гарантирования</w:t>
            </w:r>
          </w:p>
        </w:tc>
        <w:tc>
          <w:tcPr>
            <w:tcW w:w="2486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Наименование принципала</w:t>
            </w:r>
          </w:p>
        </w:tc>
        <w:tc>
          <w:tcPr>
            <w:tcW w:w="2453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Сумма гарантирования, тыс. рублей</w:t>
            </w:r>
          </w:p>
        </w:tc>
        <w:tc>
          <w:tcPr>
            <w:tcW w:w="1570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Наличие права регрессного требования</w:t>
            </w:r>
          </w:p>
        </w:tc>
        <w:tc>
          <w:tcPr>
            <w:tcW w:w="3806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Иные условия предоставления и исполнения гарантий</w:t>
            </w:r>
          </w:p>
        </w:tc>
      </w:tr>
      <w:tr>
        <w:trPr>
          <w:trHeight w:hRule="exact" w:val="566"/>
        </w:trPr>
        <w:tc>
          <w:tcPr>
            <w:tcW w:w="509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3907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2486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136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Общая сумма</w:t>
            </w:r>
          </w:p>
        </w:tc>
        <w:tc>
          <w:tcPr>
            <w:tcW w:w="1090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2025 год</w:t>
            </w:r>
          </w:p>
        </w:tc>
        <w:tc>
          <w:tcPr>
            <w:tcW w:w="1570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3806" w:type="dxa"/>
            <w:vMerge w:val="continue"/>
            <w:tcBorders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</w:tr>
      <w:tr>
        <w:trPr>
          <w:trHeight w:hRule="exact" w:val="288"/>
        </w:trPr>
        <w:tc>
          <w:tcPr>
            <w:tcW w:w="50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390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2486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36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090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570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3806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89"/>
              <w:ind w:left="2100"/>
              <w:jc w:val="both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</w:tr>
      <w:tr>
        <w:trPr>
          <w:trHeight w:hRule="exact" w:val="302"/>
        </w:trPr>
        <w:tc>
          <w:tcPr>
            <w:tcW w:w="50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390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jc w:val="left"/>
              <w:rPr>
                <w:rStyle w:val="C3"/>
              </w:rPr>
            </w:pPr>
            <w:r>
              <w:rPr>
                <w:rStyle w:val="C3"/>
                <w:color w:val="000000"/>
                <w:sz w:val="24"/>
              </w:rPr>
              <w:t>Итого</w:t>
            </w:r>
          </w:p>
        </w:tc>
        <w:tc>
          <w:tcPr>
            <w:tcW w:w="2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136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0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57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380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</w:tr>
    </w:tbl>
    <w:p>
      <w:pPr>
        <w:pStyle w:val="P1"/>
        <w:keepLines w:val="1"/>
        <w:spacing w:before="240" w:after="120"/>
      </w:pPr>
      <w:r>
        <w:t>1.2.</w:t>
        <w:tab/>
        <w:t>Общий объем бюджетных ассигнований, предусмотренных на исполнение муниципальных гарантий Степановского сельсовета Бессоновского района Пензенской области по возможным гарантийным случаям, в 2026 году</w:t>
      </w:r>
    </w:p>
    <w:tbl>
      <w:tblPr>
        <w:tblStyle w:val="T2"/>
        <w:tblW w:w="0" w:type="auto"/>
        <w:tblLayout w:type="fixed"/>
        <w:tblCellMar>
          <w:left w:w="10" w:type="dxa"/>
          <w:right w:w="10" w:type="dxa"/>
        </w:tblCellMar>
      </w:tblPr>
      <w:tblGrid/>
      <w:tr>
        <w:trPr>
          <w:trHeight w:hRule="exact" w:val="751"/>
        </w:trPr>
        <w:tc>
          <w:tcPr>
            <w:tcW w:w="701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spacing w:lineRule="auto" w:line="233"/>
              <w:ind w:firstLine="20" w:left="220"/>
              <w:jc w:val="left"/>
              <w:rPr>
                <w:rStyle w:val="C3"/>
              </w:rPr>
            </w:pPr>
            <w:r>
              <w:rPr>
                <w:rStyle w:val="C3"/>
                <w:color w:val="000000"/>
              </w:rPr>
              <w:t>№ п/п</w:t>
            </w:r>
          </w:p>
        </w:tc>
        <w:tc>
          <w:tcPr>
            <w:tcW w:w="3989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Цель гарантирования</w:t>
            </w:r>
          </w:p>
        </w:tc>
        <w:tc>
          <w:tcPr>
            <w:tcW w:w="2117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Наименование принципала</w:t>
            </w:r>
          </w:p>
        </w:tc>
        <w:tc>
          <w:tcPr>
            <w:tcW w:w="2285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Сумма гарантирования, тыс. рублей</w:t>
            </w:r>
          </w:p>
        </w:tc>
        <w:tc>
          <w:tcPr>
            <w:tcW w:w="3912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1800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Наличие права регрессного требования</w:t>
            </w:r>
          </w:p>
        </w:tc>
      </w:tr>
      <w:tr>
        <w:trPr>
          <w:trHeight w:hRule="exact" w:val="1272"/>
        </w:trPr>
        <w:tc>
          <w:tcPr>
            <w:tcW w:w="701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3989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2117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2285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211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за счет расходов бюджета Степановского сельсовета Бессоновского района Пензенской области</w:t>
            </w:r>
          </w:p>
        </w:tc>
        <w:tc>
          <w:tcPr>
            <w:tcW w:w="1795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путем уменьшения задолженности</w:t>
            </w:r>
          </w:p>
        </w:tc>
        <w:tc>
          <w:tcPr>
            <w:tcW w:w="1800" w:type="dxa"/>
            <w:vMerge w:val="continue"/>
            <w:tcBorders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</w:tr>
      <w:tr>
        <w:trPr>
          <w:trHeight w:hRule="exact" w:val="280"/>
        </w:trPr>
        <w:tc>
          <w:tcPr>
            <w:tcW w:w="701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398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211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2285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211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795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800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89"/>
              <w:ind w:left="2100"/>
              <w:jc w:val="both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</w:tr>
      <w:tr>
        <w:trPr>
          <w:trHeight w:hRule="exact" w:val="298"/>
        </w:trPr>
        <w:tc>
          <w:tcPr>
            <w:tcW w:w="70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398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bottom"/>
          </w:tcPr>
          <w:p>
            <w:pPr>
              <w:pStyle w:val="P189"/>
              <w:jc w:val="left"/>
              <w:rPr>
                <w:rStyle w:val="C3"/>
              </w:rPr>
            </w:pPr>
            <w:r>
              <w:rPr>
                <w:rStyle w:val="C3"/>
                <w:color w:val="000000"/>
                <w:sz w:val="24"/>
              </w:rPr>
              <w:t>Итого</w:t>
            </w:r>
          </w:p>
        </w:tc>
        <w:tc>
          <w:tcPr>
            <w:tcW w:w="21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228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21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79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80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</w:tr>
    </w:tbl>
    <w:p>
      <w:pPr>
        <w:pStyle w:val="P1"/>
        <w:keepLines w:val="1"/>
        <w:spacing w:before="240" w:after="120"/>
      </w:pPr>
      <w:r>
        <w:t>2.1.</w:t>
        <w:tab/>
        <w:t>Перечень подлежащих предоставлению муниципальных гарантий Степановского сельсовета Бессоновского района Пензенской области в 2027-2028 гг.</w:t>
      </w:r>
    </w:p>
    <w:tbl>
      <w:tblPr>
        <w:tblStyle w:val="T2"/>
        <w:tblW w:w="14731" w:type="dxa"/>
        <w:tblLayout w:type="fixed"/>
        <w:tblCellMar>
          <w:left w:w="10" w:type="dxa"/>
          <w:right w:w="10" w:type="dxa"/>
        </w:tblCellMar>
      </w:tblPr>
      <w:tblGrid/>
      <w:tr>
        <w:trPr>
          <w:wAfter w:w="0" w:type="dxa"/>
          <w:trHeight w:hRule="exact" w:val="614"/>
        </w:trPr>
        <w:tc>
          <w:tcPr>
            <w:tcW w:w="577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spacing w:lineRule="auto" w:line="204"/>
              <w:rPr>
                <w:rStyle w:val="C3"/>
              </w:rPr>
            </w:pPr>
            <w:r>
              <w:rPr>
                <w:rStyle w:val="C3"/>
                <w:color w:val="000000"/>
              </w:rPr>
              <w:t>№ п/п</w:t>
            </w:r>
          </w:p>
        </w:tc>
        <w:tc>
          <w:tcPr>
            <w:tcW w:w="3839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Цель гарантирования</w:t>
            </w:r>
          </w:p>
        </w:tc>
        <w:tc>
          <w:tcPr>
            <w:tcW w:w="2486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Наименование принципала</w:t>
            </w:r>
          </w:p>
        </w:tc>
        <w:tc>
          <w:tcPr>
            <w:tcW w:w="2747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Сумма гарантирования, тыс. рублей</w:t>
            </w:r>
          </w:p>
        </w:tc>
        <w:tc>
          <w:tcPr>
            <w:tcW w:w="1074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Наличие права регрессного требования</w:t>
            </w:r>
          </w:p>
        </w:tc>
        <w:tc>
          <w:tcPr>
            <w:tcW w:w="4008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Иные условия предоставления и исполнения гарантий</w:t>
            </w:r>
          </w:p>
        </w:tc>
      </w:tr>
      <w:tr>
        <w:trPr>
          <w:wAfter w:w="0" w:type="dxa"/>
          <w:trHeight w:hRule="exact" w:val="566"/>
        </w:trPr>
        <w:tc>
          <w:tcPr>
            <w:tcW w:w="577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3839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2486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1402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Общая сумма</w:t>
            </w:r>
          </w:p>
        </w:tc>
        <w:tc>
          <w:tcPr>
            <w:tcW w:w="1345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2027-2028 гг.</w:t>
            </w:r>
          </w:p>
        </w:tc>
        <w:tc>
          <w:tcPr>
            <w:tcW w:w="1074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4008" w:type="dxa"/>
            <w:vMerge w:val="continue"/>
            <w:tcBorders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</w:tr>
      <w:tr>
        <w:trPr>
          <w:wAfter w:w="0" w:type="dxa"/>
          <w:trHeight w:hRule="exact" w:val="293"/>
        </w:trPr>
        <w:tc>
          <w:tcPr>
            <w:tcW w:w="57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383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2486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402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345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074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4008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89"/>
              <w:ind w:left="2120"/>
              <w:jc w:val="both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</w:tr>
      <w:tr>
        <w:trPr>
          <w:wAfter w:w="0" w:type="dxa"/>
          <w:trHeight w:hRule="exact" w:val="298"/>
        </w:trPr>
        <w:tc>
          <w:tcPr>
            <w:tcW w:w="57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383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  <w:sz w:val="24"/>
              </w:rPr>
              <w:t>Итого</w:t>
            </w:r>
          </w:p>
        </w:tc>
        <w:tc>
          <w:tcPr>
            <w:tcW w:w="2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140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34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07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40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</w:tr>
    </w:tbl>
    <w:p>
      <w:pPr>
        <w:pStyle w:val="P1"/>
        <w:keepLines w:val="1"/>
        <w:spacing w:before="240" w:after="120"/>
      </w:pPr>
      <w:r>
        <w:t>2.2.</w:t>
        <w:tab/>
        <w:t>Общий объем бюджетных ассигнований, предусмотренных на исполнение муниципальных гарантий Степановского сельсовета Бессоновского района Пензенской области по возможным гарантийным случаям, в 2027-2028 гг.</w:t>
      </w:r>
    </w:p>
    <w:tbl>
      <w:tblPr>
        <w:tblStyle w:val="T2"/>
        <w:tblW w:w="0" w:type="auto"/>
        <w:tblLayout w:type="fixed"/>
        <w:tblCellMar>
          <w:left w:w="10" w:type="dxa"/>
          <w:right w:w="10" w:type="dxa"/>
        </w:tblCellMar>
      </w:tblPr>
      <w:tblGrid/>
      <w:tr>
        <w:trPr>
          <w:trHeight w:hRule="exact" w:val="609"/>
        </w:trPr>
        <w:tc>
          <w:tcPr>
            <w:tcW w:w="629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№ п/п</w:t>
            </w:r>
          </w:p>
        </w:tc>
        <w:tc>
          <w:tcPr>
            <w:tcW w:w="2318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Цель гарантирования</w:t>
            </w:r>
          </w:p>
        </w:tc>
        <w:tc>
          <w:tcPr>
            <w:tcW w:w="1843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Наименование принципала</w:t>
            </w:r>
          </w:p>
        </w:tc>
        <w:tc>
          <w:tcPr>
            <w:tcW w:w="3211" w:type="dxa"/>
            <w:gridSpan w:val="2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Сумма гарантирования, тыс. рублей</w:t>
            </w:r>
          </w:p>
        </w:tc>
        <w:tc>
          <w:tcPr>
            <w:tcW w:w="5055" w:type="dxa"/>
            <w:gridSpan w:val="4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1632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Наличие права регрессного требования</w:t>
            </w:r>
          </w:p>
        </w:tc>
      </w:tr>
      <w:tr>
        <w:trPr>
          <w:trHeight w:hRule="exact" w:val="987"/>
        </w:trPr>
        <w:tc>
          <w:tcPr>
            <w:tcW w:w="629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2318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1843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3211" w:type="dxa"/>
            <w:gridSpan w:val="2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за счет расходов бюджета</w:t>
            </w:r>
            <w:r>
              <w:t xml:space="preserve"> </w:t>
            </w:r>
            <w:r>
              <w:rPr>
                <w:rStyle w:val="C3"/>
                <w:color w:val="000000"/>
              </w:rPr>
              <w:t>Степановского сельсовета Бессоновского района Пензенской области</w:t>
            </w:r>
          </w:p>
        </w:tc>
        <w:tc>
          <w:tcPr>
            <w:tcW w:w="2472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путем уменьшения задолженности</w:t>
            </w:r>
          </w:p>
        </w:tc>
        <w:tc>
          <w:tcPr>
            <w:tcW w:w="1632" w:type="dxa"/>
            <w:vMerge w:val="continue"/>
            <w:tcBorders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</w:tr>
      <w:tr>
        <w:trPr>
          <w:trHeight w:hRule="exact" w:val="288"/>
        </w:trPr>
        <w:tc>
          <w:tcPr>
            <w:tcW w:w="629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2318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1843" w:type="dxa"/>
            <w:vMerge w:val="continue"/>
            <w:tcBorders>
              <w:lef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2027 год</w:t>
            </w:r>
          </w:p>
        </w:tc>
        <w:tc>
          <w:tcPr>
            <w:tcW w:w="1651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2028 год</w:t>
            </w:r>
          </w:p>
        </w:tc>
        <w:tc>
          <w:tcPr>
            <w:tcW w:w="134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2027 год</w:t>
            </w:r>
          </w:p>
        </w:tc>
        <w:tc>
          <w:tcPr>
            <w:tcW w:w="1234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2028 год</w:t>
            </w:r>
          </w:p>
        </w:tc>
        <w:tc>
          <w:tcPr>
            <w:tcW w:w="1234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2027 год</w:t>
            </w:r>
          </w:p>
        </w:tc>
        <w:tc>
          <w:tcPr>
            <w:tcW w:w="1238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bottom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color w:val="000000"/>
              </w:rPr>
              <w:t>2028 год</w:t>
            </w:r>
          </w:p>
        </w:tc>
        <w:tc>
          <w:tcPr>
            <w:tcW w:w="1632" w:type="dxa"/>
            <w:vMerge w:val="continue"/>
            <w:tcBorders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0"/>
              </w:rPr>
            </w:pPr>
          </w:p>
        </w:tc>
      </w:tr>
      <w:tr>
        <w:trPr>
          <w:trHeight w:hRule="exact" w:val="353"/>
        </w:trPr>
        <w:tc>
          <w:tcPr>
            <w:tcW w:w="62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2318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84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560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651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34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234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234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238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</w:tr>
      <w:tr>
        <w:trPr>
          <w:trHeight w:hRule="exact" w:val="298"/>
        </w:trPr>
        <w:tc>
          <w:tcPr>
            <w:tcW w:w="62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23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bottom"/>
          </w:tcPr>
          <w:p>
            <w:pPr>
              <w:pStyle w:val="P189"/>
              <w:jc w:val="left"/>
              <w:rPr>
                <w:rStyle w:val="C3"/>
              </w:rPr>
            </w:pPr>
            <w:r>
              <w:rPr>
                <w:rStyle w:val="C3"/>
                <w:color w:val="000000"/>
                <w:sz w:val="24"/>
              </w:rPr>
              <w:t>Итого</w:t>
            </w:r>
          </w:p>
        </w:tc>
        <w:tc>
          <w:tcPr>
            <w:tcW w:w="184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  <w:tc>
          <w:tcPr>
            <w:tcW w:w="156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65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3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2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2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23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vAlign w:val="center"/>
          </w:tcPr>
          <w:p>
            <w:pPr>
              <w:pStyle w:val="P189"/>
              <w:rPr>
                <w:rStyle w:val="C3"/>
              </w:rPr>
            </w:pPr>
            <w:r>
              <w:rPr>
                <w:rStyle w:val="C3"/>
                <w:rFonts w:ascii="Arial" w:hAnsi="Arial"/>
                <w:color w:val="000000"/>
              </w:rPr>
              <w:t>—</w:t>
            </w:r>
          </w:p>
        </w:tc>
        <w:tc>
          <w:tcPr>
            <w:tcW w:w="163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rPr>
                <w:rStyle w:val="C3"/>
                <w:sz w:val="10"/>
              </w:rPr>
            </w:pPr>
          </w:p>
        </w:tc>
      </w:tr>
    </w:tbl>
    <w:p>
      <w:pPr>
        <w:pStyle w:val="P1"/>
        <w:tabs>
          <w:tab w:val="left" w:pos="1380" w:leader="none"/>
        </w:tabs>
        <w:rPr>
          <w:rStyle w:val="C3"/>
          <w:sz w:val="10"/>
        </w:rPr>
        <w:sectPr>
          <w:type w:val="nextPage"/>
          <w:pgSz w:w="16838" w:h="11906" w:code="9" w:orient="landscape"/>
          <w:pgMar w:left="1134" w:right="1134" w:top="1134" w:bottom="993" w:header="709" w:footer="709" w:gutter="0"/>
          <w:cols w:equalWidth="1" w:space="720"/>
        </w:sectPr>
      </w:pPr>
    </w:p>
    <w:p>
      <w:pPr>
        <w:pStyle w:val="P1"/>
        <w:rPr>
          <w:rStyle w:val="C3"/>
          <w:sz w:val="22"/>
        </w:rPr>
      </w:pPr>
      <w:bookmarkStart w:id="13" w:name="_PictureBullets"/>
      <w:r>
        <w:rPr>
          <w:rStyle w:val="C3"/>
          <w:vanish w:val="1"/>
          <w:sz w:val="20"/>
        </w:rPr>
        <w:drawing>
          <wp:inline xmlns:wp="http://schemas.openxmlformats.org/drawingml/2006/wordprocessingDrawing">
            <wp:extent cx="142875" cy="14287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3"/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2"/>
      <w:footerReference xmlns:r="http://schemas.openxmlformats.org/officeDocument/2006/relationships" w:type="default" r:id="RelFtr3"/>
      <w:footerReference xmlns:r="http://schemas.openxmlformats.org/officeDocument/2006/relationships" w:type="even" r:id="RelFtr4"/>
      <w:type w:val="nextPage"/>
      <w:pgSz w:w="16838" w:h="11906" w:code="9" w:orient="landscape"/>
      <w:pgMar w:left="1134" w:right="1134" w:top="1134" w:bottom="849" w:header="709" w:footer="70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  <w:jc w:val="right"/>
      <w:rPr>
        <w:rStyle w:val="C3"/>
        <w:sz w:val="20"/>
      </w:rPr>
    </w:pPr>
    <w:r>
      <w:fldChar w:fldCharType="begin"/>
    </w:r>
    <w:r>
      <w:rPr>
        <w:rStyle w:val="C3"/>
        <w:sz w:val="20"/>
      </w:rPr>
      <w:instrText xml:space="preserve">PAGE   \* MERGEFORMAT</w:instrText>
    </w:r>
    <w:r>
      <w:rPr>
        <w:rStyle w:val="C3"/>
        <w:sz w:val="20"/>
      </w:rPr>
      <w:fldChar w:fldCharType="separate"/>
    </w:r>
    <w:r>
      <w:rPr>
        <w:rStyle w:val="C3"/>
        <w:sz w:val="20"/>
      </w:rPr>
      <w:t>#</w:t>
    </w:r>
    <w:r>
      <w:rPr>
        <w:rStyle w:val="C3"/>
        <w:sz w:val="20"/>
      </w:rPr>
      <w:fldChar w:fldCharType="end"/>
    </w:r>
  </w:p>
  <w:p>
    <w:pPr>
      <w:pStyle w:val="P21"/>
      <w:rPr>
        <w:rStyle w:val="C3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</w:pPr>
  </w:p>
</w:ftr>
</file>

<file path=word/footer4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left" w:pos="0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left" w:pos="0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left" w:pos="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left" w:pos="0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left" w:pos="0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left" w:pos="0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left" w:pos="0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left" w:pos="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left" w:pos="0" w:leader="none"/>
        </w:tabs>
      </w:pPr>
      <w:rPr/>
    </w:lvl>
  </w:abstractNum>
  <w:abstractNum w:abstractNumId="1">
    <w:nsid w:val="00000002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2">
    <w:nsid w:val="00000003"/>
    <w:multiLevelType w:val="hybridMultilevel"/>
    <w:lvl w:ilvl="0" w:tplc="71450053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0291C10">
      <w:start w:val="1"/>
      <w:numFmt w:val="bullet"/>
      <w:suff w:val="tab"/>
      <w:lvlText w:val="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2" w:tplc="134A4C2E">
      <w:start w:val="1"/>
      <w:numFmt w:val="bullet"/>
      <w:suff w:val="tab"/>
      <w:lvlText w:val="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3" w:tplc="35F78F3F">
      <w:start w:val="1"/>
      <w:numFmt w:val="bullet"/>
      <w:suff w:val="tab"/>
      <w:lvlText w:val="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4" w:tplc="08C67A4A">
      <w:start w:val="1"/>
      <w:numFmt w:val="bullet"/>
      <w:suff w:val="tab"/>
      <w:lvlText w:val="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5" w:tplc="3158116B">
      <w:start w:val="1"/>
      <w:numFmt w:val="bullet"/>
      <w:suff w:val="tab"/>
      <w:lvlText w:val="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6" w:tplc="5DDB104F">
      <w:start w:val="1"/>
      <w:numFmt w:val="bullet"/>
      <w:suff w:val="tab"/>
      <w:lvlText w:val="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7" w:tplc="25E93EED">
      <w:start w:val="1"/>
      <w:numFmt w:val="bullet"/>
      <w:suff w:val="tab"/>
      <w:lvlText w:val="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8" w:tplc="43741F9B">
      <w:start w:val="1"/>
      <w:numFmt w:val="bullet"/>
      <w:suff w:val="tab"/>
      <w:lvlText w:val="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</w:abstractNum>
  <w:abstractNum w:abstractNumId="3">
    <w:nsid w:val="0000000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5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4">
    <w:nsid w:val="0000000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  <w:sz w:val="24"/>
      </w:rPr>
    </w:lvl>
    <w:lvl w:ilvl="2">
      <w:start w:val="1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5">
    <w:nsid w:val="00000007"/>
    <w:multiLevelType w:val="hybridMultilevel"/>
    <w:lvl w:ilvl="0" w:tplc="3E66662F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9D5312D">
      <w:start w:val="1"/>
      <w:numFmt w:val="bullet"/>
      <w:suff w:val="tab"/>
      <w:lvlText w:val="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2" w:tplc="7D2837EC">
      <w:start w:val="1"/>
      <w:numFmt w:val="bullet"/>
      <w:suff w:val="tab"/>
      <w:lvlText w:val="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3" w:tplc="2DDCB82C">
      <w:start w:val="1"/>
      <w:numFmt w:val="bullet"/>
      <w:suff w:val="tab"/>
      <w:lvlText w:val="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4" w:tplc="3435F842">
      <w:start w:val="1"/>
      <w:numFmt w:val="bullet"/>
      <w:suff w:val="tab"/>
      <w:lvlText w:val="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5" w:tplc="6E1A027A">
      <w:start w:val="1"/>
      <w:numFmt w:val="bullet"/>
      <w:suff w:val="tab"/>
      <w:lvlText w:val="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6" w:tplc="5E7329F8">
      <w:start w:val="1"/>
      <w:numFmt w:val="bullet"/>
      <w:suff w:val="tab"/>
      <w:lvlText w:val="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7" w:tplc="3771A91F">
      <w:start w:val="1"/>
      <w:numFmt w:val="bullet"/>
      <w:suff w:val="tab"/>
      <w:lvlText w:val="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8" w:tplc="6895C4F7">
      <w:start w:val="1"/>
      <w:numFmt w:val="bullet"/>
      <w:suff w:val="tab"/>
      <w:lvlText w:val="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</w:abstractNum>
  <w:abstractNum w:abstractNumId="6">
    <w:nsid w:val="18CD23D7"/>
    <w:multiLevelType w:val="multilevel"/>
    <w:lvl w:ilvl="0">
      <w:start w:val="1"/>
      <w:numFmt w:val="decimal"/>
      <w:suff w:val="tab"/>
      <w:lvlText w:val="%1)"/>
      <w:lvlJc w:val="left"/>
      <w:pPr>
        <w:ind w:hanging="360" w:left="1287"/>
      </w:pPr>
      <w:rPr/>
    </w:lvl>
    <w:lvl w:ilvl="1">
      <w:start w:val="1"/>
      <w:numFmt w:val="lowerLetter"/>
      <w:suff w:val="tab"/>
      <w:lvlText w:val="%2."/>
      <w:lvlJc w:val="left"/>
      <w:pPr>
        <w:ind w:hanging="360" w:left="2007"/>
      </w:pPr>
      <w:rPr/>
    </w:lvl>
    <w:lvl w:ilvl="2">
      <w:start w:val="1"/>
      <w:numFmt w:val="lowerRoman"/>
      <w:suff w:val="tab"/>
      <w:lvlText w:val="%3."/>
      <w:lvlJc w:val="right"/>
      <w:pPr>
        <w:ind w:hanging="180" w:left="2727"/>
      </w:pPr>
      <w:rPr/>
    </w:lvl>
    <w:lvl w:ilvl="3">
      <w:start w:val="1"/>
      <w:numFmt w:val="decimal"/>
      <w:suff w:val="tab"/>
      <w:lvlText w:val="%4."/>
      <w:lvlJc w:val="left"/>
      <w:pPr>
        <w:ind w:hanging="360" w:left="3447"/>
      </w:pPr>
      <w:rPr/>
    </w:lvl>
    <w:lvl w:ilvl="4">
      <w:start w:val="1"/>
      <w:numFmt w:val="lowerLetter"/>
      <w:suff w:val="tab"/>
      <w:lvlText w:val="%5."/>
      <w:lvlJc w:val="left"/>
      <w:pPr>
        <w:ind w:hanging="360" w:left="4167"/>
      </w:pPr>
      <w:rPr/>
    </w:lvl>
    <w:lvl w:ilvl="5">
      <w:start w:val="1"/>
      <w:numFmt w:val="lowerRoman"/>
      <w:suff w:val="tab"/>
      <w:lvlText w:val="%6."/>
      <w:lvlJc w:val="right"/>
      <w:pPr>
        <w:ind w:hanging="180" w:left="4887"/>
      </w:pPr>
      <w:rPr/>
    </w:lvl>
    <w:lvl w:ilvl="6">
      <w:start w:val="1"/>
      <w:numFmt w:val="decimal"/>
      <w:suff w:val="tab"/>
      <w:lvlText w:val="%7."/>
      <w:lvlJc w:val="left"/>
      <w:pPr>
        <w:ind w:hanging="360" w:left="5607"/>
      </w:pPr>
      <w:rPr/>
    </w:lvl>
    <w:lvl w:ilvl="7">
      <w:start w:val="1"/>
      <w:numFmt w:val="lowerLetter"/>
      <w:suff w:val="tab"/>
      <w:lvlText w:val="%8."/>
      <w:lvlJc w:val="left"/>
      <w:pPr>
        <w:ind w:hanging="360" w:left="6327"/>
      </w:pPr>
      <w:rPr/>
    </w:lvl>
    <w:lvl w:ilvl="8">
      <w:start w:val="1"/>
      <w:numFmt w:val="lowerRoman"/>
      <w:suff w:val="tab"/>
      <w:lvlText w:val="%9."/>
      <w:lvlJc w:val="right"/>
      <w:pPr>
        <w:ind w:hanging="180" w:left="7047"/>
      </w:pPr>
      <w:rPr/>
    </w:lvl>
  </w:abstractNum>
  <w:abstractNum w:abstractNumId="7">
    <w:nsid w:val="1C325ECD"/>
    <w:multiLevelType w:val="multilevel"/>
    <w:lvl w:ilvl="0">
      <w:start w:val="1"/>
      <w:numFmt w:val="decimal"/>
      <w:suff w:val="tab"/>
      <w:lvlText w:val="%1)"/>
      <w:lvlJc w:val="left"/>
      <w:pPr>
        <w:ind w:hanging="360" w:left="1287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3EC0101C"/>
    <w:multiLevelType w:val="multilevel"/>
    <w:lvl w:ilvl="0">
      <w:start w:val="1"/>
      <w:numFmt w:val="decimal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417A2E86"/>
    <w:multiLevelType w:val="multilevel"/>
    <w:lvl w:ilvl="0">
      <w:start w:val="1"/>
      <w:numFmt w:val="none"/>
      <w:suff w:val="nothing"/>
      <w:lvlText w:val=""/>
      <w:lvlJc w:val="left"/>
      <w:pPr>
        <w:ind w:firstLine="0" w:left="0"/>
      </w:pPr>
      <w:rPr/>
    </w:lvl>
    <w:lvl w:ilvl="1">
      <w:start w:val="1"/>
      <w:numFmt w:val="none"/>
      <w:lvlRestart w:val="0"/>
      <w:suff w:val="nothing"/>
      <w:lvlText w:val=""/>
      <w:lvlJc w:val="left"/>
      <w:pPr>
        <w:ind w:firstLine="0" w:left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hanging="1134" w:left="1701"/>
      </w:pPr>
      <w:rPr>
        <w:b w:val="1"/>
        <w:i w:val="0"/>
        <w:sz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hanging="1134" w:left="1494"/>
      </w:pPr>
      <w:rPr>
        <w:b w:val="1"/>
        <w:i w:val="0"/>
        <w:sz w:val="24"/>
      </w:rPr>
    </w:lvl>
    <w:lvl w:ilvl="4">
      <w:start w:val="1"/>
      <w:numFmt w:val="none"/>
      <w:lvlRestart w:val="0"/>
      <w:suff w:val="nothing"/>
      <w:lvlText w:val="%5"/>
      <w:lvlJc w:val="left"/>
      <w:pPr>
        <w:ind w:firstLine="0" w:left="284"/>
      </w:pPr>
      <w:rPr/>
    </w:lvl>
    <w:lvl w:ilvl="5">
      <w:start w:val="1"/>
      <w:numFmt w:val="decimal"/>
      <w:suff w:val="tab"/>
      <w:lvlText w:val="%6."/>
      <w:lvlJc w:val="left"/>
      <w:pPr>
        <w:ind w:firstLine="567" w:left="-327"/>
        <w:tabs>
          <w:tab w:val="left" w:pos="600" w:leader="none"/>
        </w:tabs>
      </w:pPr>
      <w:rPr/>
    </w:lvl>
    <w:lvl w:ilvl="6">
      <w:start w:val="1"/>
      <w:numFmt w:val="decimal"/>
      <w:suff w:val="space"/>
      <w:lvlText w:val="%7) "/>
      <w:lvlJc w:val="left"/>
      <w:pPr>
        <w:ind w:firstLine="283" w:left="77"/>
      </w:pPr>
      <w:rPr/>
    </w:lvl>
    <w:lvl w:ilvl="7">
      <w:start w:val="1"/>
      <w:numFmt w:val="russianLower"/>
      <w:suff w:val="space"/>
      <w:lvlText w:val="%8)"/>
      <w:lvlJc w:val="left"/>
      <w:pPr>
        <w:ind w:firstLine="284" w:left="567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firstLine="0" w:left="284"/>
      </w:pPr>
      <w:rPr/>
    </w:lvl>
  </w:abstractNum>
  <w:abstractNum w:abstractNumId="10">
    <w:nsid w:val="4E222E79"/>
    <w:multiLevelType w:val="multilevel"/>
    <w:lvl w:ilvl="0">
      <w:start w:val="1"/>
      <w:numFmt w:val="decimal"/>
      <w:suff w:val="tab"/>
      <w:lvlText w:val="%1)"/>
      <w:lvlJc w:val="left"/>
      <w:pPr>
        <w:ind w:hanging="360" w:left="927"/>
      </w:pPr>
      <w:rPr/>
    </w:lvl>
    <w:lvl w:ilvl="1">
      <w:start w:val="1"/>
      <w:numFmt w:val="lowerLetter"/>
      <w:suff w:val="tab"/>
      <w:lvlText w:val="%2."/>
      <w:lvlJc w:val="left"/>
      <w:pPr>
        <w:ind w:hanging="360" w:left="1647"/>
      </w:pPr>
      <w:rPr/>
    </w:lvl>
    <w:lvl w:ilvl="2">
      <w:start w:val="1"/>
      <w:numFmt w:val="lowerRoman"/>
      <w:suff w:val="tab"/>
      <w:lvlText w:val="%3."/>
      <w:lvlJc w:val="right"/>
      <w:pPr>
        <w:ind w:hanging="180" w:left="2367"/>
      </w:pPr>
      <w:rPr/>
    </w:lvl>
    <w:lvl w:ilvl="3">
      <w:start w:val="1"/>
      <w:numFmt w:val="decimal"/>
      <w:suff w:val="tab"/>
      <w:lvlText w:val="%4."/>
      <w:lvlJc w:val="left"/>
      <w:pPr>
        <w:ind w:hanging="360" w:left="3087"/>
      </w:pPr>
      <w:rPr/>
    </w:lvl>
    <w:lvl w:ilvl="4">
      <w:start w:val="1"/>
      <w:numFmt w:val="lowerLetter"/>
      <w:suff w:val="tab"/>
      <w:lvlText w:val="%5."/>
      <w:lvlJc w:val="left"/>
      <w:pPr>
        <w:ind w:hanging="360" w:left="3807"/>
      </w:pPr>
      <w:rPr/>
    </w:lvl>
    <w:lvl w:ilvl="5">
      <w:start w:val="1"/>
      <w:numFmt w:val="lowerRoman"/>
      <w:suff w:val="tab"/>
      <w:lvlText w:val="%6."/>
      <w:lvlJc w:val="right"/>
      <w:pPr>
        <w:ind w:hanging="180" w:left="4527"/>
      </w:pPr>
      <w:rPr/>
    </w:lvl>
    <w:lvl w:ilvl="6">
      <w:start w:val="1"/>
      <w:numFmt w:val="decimal"/>
      <w:suff w:val="tab"/>
      <w:lvlText w:val="%7."/>
      <w:lvlJc w:val="left"/>
      <w:pPr>
        <w:ind w:hanging="360" w:left="5247"/>
      </w:pPr>
      <w:rPr/>
    </w:lvl>
    <w:lvl w:ilvl="7">
      <w:start w:val="1"/>
      <w:numFmt w:val="lowerLetter"/>
      <w:suff w:val="tab"/>
      <w:lvlText w:val="%8."/>
      <w:lvlJc w:val="left"/>
      <w:pPr>
        <w:ind w:hanging="360" w:left="5967"/>
      </w:pPr>
      <w:rPr/>
    </w:lvl>
    <w:lvl w:ilvl="8">
      <w:start w:val="1"/>
      <w:numFmt w:val="lowerRoman"/>
      <w:suff w:val="tab"/>
      <w:lvlText w:val="%9."/>
      <w:lvlJc w:val="right"/>
      <w:pPr>
        <w:ind w:hanging="180" w:left="6687"/>
      </w:pPr>
      <w:rPr/>
    </w:lvl>
  </w:abstractNum>
  <w:abstractNum w:abstractNumId="11">
    <w:nsid w:val="501B5E04"/>
    <w:multiLevelType w:val="multilevel"/>
    <w:lvl w:ilvl="0">
      <w:start w:val="1"/>
      <w:numFmt w:val="decimal"/>
      <w:suff w:val="tab"/>
      <w:lvlText w:val="%1."/>
      <w:lvlJc w:val="left"/>
      <w:pPr>
        <w:ind w:hanging="1050" w:left="1050"/>
        <w:tabs>
          <w:tab w:val="left" w:pos="1050" w:leader="none"/>
        </w:tabs>
      </w:pPr>
      <w:rPr/>
    </w:lvl>
    <w:lvl w:ilvl="1">
      <w:start w:val="1"/>
      <w:numFmt w:val="decimal"/>
      <w:suff w:val="tab"/>
      <w:lvlText w:val="%1.%2."/>
      <w:lvlJc w:val="left"/>
      <w:pPr>
        <w:ind w:hanging="1050" w:left="1590"/>
        <w:tabs>
          <w:tab w:val="left" w:pos="1590" w:leader="none"/>
        </w:tabs>
      </w:pPr>
      <w:rPr/>
    </w:lvl>
    <w:lvl w:ilvl="2">
      <w:start w:val="1"/>
      <w:numFmt w:val="decimal"/>
      <w:suff w:val="tab"/>
      <w:lvlText w:val="%1.%2.%3."/>
      <w:lvlJc w:val="left"/>
      <w:pPr>
        <w:ind w:hanging="1050" w:left="2130"/>
        <w:tabs>
          <w:tab w:val="left" w:pos="2130" w:leader="none"/>
        </w:tabs>
      </w:pPr>
      <w:rPr/>
    </w:lvl>
    <w:lvl w:ilvl="3">
      <w:start w:val="1"/>
      <w:numFmt w:val="decimal"/>
      <w:suff w:val="tab"/>
      <w:lvlText w:val="%1.%2.%3.%4."/>
      <w:lvlJc w:val="left"/>
      <w:pPr>
        <w:ind w:hanging="1050" w:left="2670"/>
        <w:tabs>
          <w:tab w:val="left" w:pos="2670" w:leader="none"/>
        </w:tabs>
      </w:pPr>
      <w:rPr/>
    </w:lvl>
    <w:lvl w:ilvl="4">
      <w:start w:val="1"/>
      <w:numFmt w:val="decimal"/>
      <w:suff w:val="tab"/>
      <w:lvlText w:val="%1.%2.%3.%4.%5."/>
      <w:lvlJc w:val="left"/>
      <w:pPr>
        <w:ind w:hanging="1080" w:left="3240"/>
        <w:tabs>
          <w:tab w:val="left" w:pos="3240" w:leader="none"/>
        </w:tabs>
      </w:pPr>
      <w:rPr/>
    </w:lvl>
    <w:lvl w:ilvl="5">
      <w:start w:val="1"/>
      <w:numFmt w:val="decimal"/>
      <w:suff w:val="tab"/>
      <w:lvlText w:val="%1.%2.%3.%4.%5.%6."/>
      <w:lvlJc w:val="left"/>
      <w:pPr>
        <w:ind w:hanging="1080" w:left="3780"/>
        <w:tabs>
          <w:tab w:val="left" w:pos="3780" w:leader="none"/>
        </w:tabs>
      </w:pPr>
      <w:rPr/>
    </w:lvl>
    <w:lvl w:ilvl="6">
      <w:start w:val="1"/>
      <w:numFmt w:val="decimal"/>
      <w:suff w:val="tab"/>
      <w:lvlText w:val="%1.%2.%3.%4.%5.%6.%7."/>
      <w:lvlJc w:val="left"/>
      <w:pPr>
        <w:ind w:hanging="1440" w:left="4680"/>
        <w:tabs>
          <w:tab w:val="left" w:pos="4680" w:leader="none"/>
        </w:tabs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440" w:left="5220"/>
        <w:tabs>
          <w:tab w:val="left" w:pos="5220" w:leader="none"/>
        </w:tabs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1800" w:left="6120"/>
        <w:tabs>
          <w:tab w:val="left" w:pos="6120" w:leader="none"/>
        </w:tabs>
      </w:pPr>
      <w:rPr/>
    </w:lvl>
  </w:abstractNum>
  <w:abstractNum w:abstractNumId="12">
    <w:nsid w:val="533B345B"/>
    <w:multiLevelType w:val="multilevel"/>
    <w:lvl w:ilvl="0">
      <w:start w:val="1"/>
      <w:numFmt w:val="upperRoman"/>
      <w:suff w:val="tab"/>
      <w:lvlText w:val="%1."/>
      <w:lvlJc w:val="left"/>
      <w:pPr>
        <w:ind w:hanging="720" w:left="108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420" w:left="78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08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720" w:left="108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44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080" w:left="144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440" w:left="180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440" w:left="180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1800" w:left="2160"/>
      </w:pPr>
      <w:rPr/>
    </w:lvl>
  </w:abstractNum>
  <w:abstractNum w:abstractNumId="13">
    <w:nsid w:val="5CA626A3"/>
    <w:multiLevelType w:val="hybridMultilevel"/>
    <w:lvl w:ilvl="0" w:tplc="32AC7C8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8B0E23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CECF839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63FEBF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4A733D9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2BE4E6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B574CE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3F7A8FC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1D25EB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4">
    <w:nsid w:val="5EBD388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5">
    <w:nsid w:val="759242B5"/>
    <w:multiLevelType w:val="multilevel"/>
    <w:lvl w:ilvl="0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6">
    <w:nsid w:val="775F52A0"/>
    <w:multiLevelType w:val="multilevel"/>
    <w:lvl w:ilvl="0">
      <w:start w:val="1"/>
      <w:numFmt w:val="decimal"/>
      <w:suff w:val="tab"/>
      <w:lvlText w:val="%1."/>
      <w:lvlJc w:val="left"/>
      <w:pPr>
        <w:ind w:hanging="360" w:left="927"/>
      </w:pPr>
      <w:rPr/>
    </w:lvl>
    <w:lvl w:ilvl="1">
      <w:start w:val="1"/>
      <w:numFmt w:val="decimal"/>
      <w:isLgl w:val="1"/>
      <w:suff w:val="tab"/>
      <w:lvlText w:val="%1.%2"/>
      <w:lvlJc w:val="left"/>
      <w:pPr>
        <w:ind w:hanging="360" w:left="927"/>
      </w:pPr>
      <w:rPr/>
    </w:lvl>
    <w:lvl w:ilvl="2">
      <w:start w:val="1"/>
      <w:numFmt w:val="decimal"/>
      <w:isLgl w:val="1"/>
      <w:suff w:val="tab"/>
      <w:lvlText w:val="%1.%2.%3"/>
      <w:lvlJc w:val="left"/>
      <w:pPr>
        <w:ind w:hanging="720" w:left="1287"/>
      </w:pPr>
      <w:rPr/>
    </w:lvl>
    <w:lvl w:ilvl="3">
      <w:start w:val="1"/>
      <w:numFmt w:val="decimal"/>
      <w:isLgl w:val="1"/>
      <w:suff w:val="tab"/>
      <w:lvlText w:val="%1.%2.%3.%4"/>
      <w:lvlJc w:val="left"/>
      <w:pPr>
        <w:ind w:hanging="720" w:left="1287"/>
      </w:pPr>
      <w:rPr/>
    </w:lvl>
    <w:lvl w:ilvl="4">
      <w:start w:val="1"/>
      <w:numFmt w:val="decimal"/>
      <w:isLgl w:val="1"/>
      <w:suff w:val="tab"/>
      <w:lvlText w:val="%1.%2.%3.%4.%5"/>
      <w:lvlJc w:val="left"/>
      <w:pPr>
        <w:ind w:hanging="1080" w:left="1647"/>
      </w:pPr>
      <w:rPr/>
    </w:lvl>
    <w:lvl w:ilvl="5">
      <w:start w:val="1"/>
      <w:numFmt w:val="decimal"/>
      <w:isLgl w:val="1"/>
      <w:suff w:val="tab"/>
      <w:lvlText w:val="%1.%2.%3.%4.%5.%6"/>
      <w:lvlJc w:val="left"/>
      <w:pPr>
        <w:ind w:hanging="1080" w:left="1647"/>
      </w:pPr>
      <w:rPr/>
    </w:lvl>
    <w:lvl w:ilvl="6">
      <w:start w:val="1"/>
      <w:numFmt w:val="decimal"/>
      <w:isLgl w:val="1"/>
      <w:suff w:val="tab"/>
      <w:lvlText w:val="%1.%2.%3.%4.%5.%6.%7"/>
      <w:lvlJc w:val="left"/>
      <w:pPr>
        <w:ind w:hanging="1440" w:left="2007"/>
      </w:pPr>
      <w:rPr/>
    </w:lvl>
    <w:lvl w:ilvl="7">
      <w:start w:val="1"/>
      <w:numFmt w:val="decimal"/>
      <w:isLgl w:val="1"/>
      <w:suff w:val="tab"/>
      <w:lvlText w:val="%1.%2.%3.%4.%5.%6.%7.%8"/>
      <w:lvlJc w:val="left"/>
      <w:pPr>
        <w:ind w:hanging="1440" w:left="2007"/>
      </w:pPr>
      <w:rPr/>
    </w:lvl>
    <w:lvl w:ilvl="8">
      <w:start w:val="1"/>
      <w:numFmt w:val="decimal"/>
      <w:isLgl w:val="1"/>
      <w:suff w:val="tab"/>
      <w:lvlText w:val="%1.%2.%3.%4.%5.%6.%7.%8.%9"/>
      <w:lvlJc w:val="left"/>
      <w:pPr>
        <w:ind w:hanging="1800" w:left="2367"/>
      </w:pPr>
      <w:rPr/>
    </w:lvl>
  </w:abstractNum>
  <w:abstractNum w:abstractNumId="17">
    <w:nsid w:val="779C7F71"/>
    <w:multiLevelType w:val="multilevel"/>
    <w:lvl w:ilvl="0">
      <w:start w:val="1"/>
      <w:numFmt w:val="decimal"/>
      <w:suff w:val="tab"/>
      <w:lvlText w:val="%1)"/>
      <w:lvlJc w:val="left"/>
      <w:pPr>
        <w:ind w:hanging="360" w:left="1287"/>
      </w:pPr>
      <w:rPr/>
    </w:lvl>
    <w:lvl w:ilvl="1">
      <w:start w:val="1"/>
      <w:numFmt w:val="lowerLetter"/>
      <w:suff w:val="tab"/>
      <w:lvlText w:val="%2."/>
      <w:lvlJc w:val="left"/>
      <w:pPr>
        <w:ind w:hanging="360" w:left="2007"/>
      </w:pPr>
      <w:rPr/>
    </w:lvl>
    <w:lvl w:ilvl="2">
      <w:start w:val="1"/>
      <w:numFmt w:val="lowerRoman"/>
      <w:suff w:val="tab"/>
      <w:lvlText w:val="%3."/>
      <w:lvlJc w:val="right"/>
      <w:pPr>
        <w:ind w:hanging="180" w:left="2727"/>
      </w:pPr>
      <w:rPr/>
    </w:lvl>
    <w:lvl w:ilvl="3">
      <w:start w:val="1"/>
      <w:numFmt w:val="decimal"/>
      <w:suff w:val="tab"/>
      <w:lvlText w:val="%4."/>
      <w:lvlJc w:val="left"/>
      <w:pPr>
        <w:ind w:hanging="360" w:left="3447"/>
      </w:pPr>
      <w:rPr/>
    </w:lvl>
    <w:lvl w:ilvl="4">
      <w:start w:val="1"/>
      <w:numFmt w:val="lowerLetter"/>
      <w:suff w:val="tab"/>
      <w:lvlText w:val="%5."/>
      <w:lvlJc w:val="left"/>
      <w:pPr>
        <w:ind w:hanging="360" w:left="4167"/>
      </w:pPr>
      <w:rPr/>
    </w:lvl>
    <w:lvl w:ilvl="5">
      <w:start w:val="1"/>
      <w:numFmt w:val="lowerRoman"/>
      <w:suff w:val="tab"/>
      <w:lvlText w:val="%6."/>
      <w:lvlJc w:val="right"/>
      <w:pPr>
        <w:ind w:hanging="180" w:left="4887"/>
      </w:pPr>
      <w:rPr/>
    </w:lvl>
    <w:lvl w:ilvl="6">
      <w:start w:val="1"/>
      <w:numFmt w:val="decimal"/>
      <w:suff w:val="tab"/>
      <w:lvlText w:val="%7."/>
      <w:lvlJc w:val="left"/>
      <w:pPr>
        <w:ind w:hanging="360" w:left="5607"/>
      </w:pPr>
      <w:rPr/>
    </w:lvl>
    <w:lvl w:ilvl="7">
      <w:start w:val="1"/>
      <w:numFmt w:val="lowerLetter"/>
      <w:suff w:val="tab"/>
      <w:lvlText w:val="%8."/>
      <w:lvlJc w:val="left"/>
      <w:pPr>
        <w:ind w:hanging="360" w:left="6327"/>
      </w:pPr>
      <w:rPr/>
    </w:lvl>
    <w:lvl w:ilvl="8">
      <w:start w:val="1"/>
      <w:numFmt w:val="lowerRoman"/>
      <w:suff w:val="tab"/>
      <w:lvlText w:val="%9."/>
      <w:lvlJc w:val="right"/>
      <w:pPr>
        <w:ind w:hanging="180" w:left="7047"/>
      </w:pPr>
      <w:rPr/>
    </w:lvl>
  </w:abstractNum>
  <w:abstractNum w:abstractNumId="18">
    <w:nsid w:val="77A41199"/>
    <w:multiLevelType w:val="multilevel"/>
    <w:lvl w:ilvl="0">
      <w:start w:val="1"/>
      <w:numFmt w:val="decimal"/>
      <w:suff w:val="tab"/>
      <w:lvlText w:val="%1."/>
      <w:lvlJc w:val="left"/>
      <w:pPr>
        <w:ind w:hanging="360" w:left="1068"/>
      </w:pPr>
      <w:rPr/>
    </w:lvl>
    <w:lvl w:ilvl="1">
      <w:start w:val="1"/>
      <w:numFmt w:val="lowerLetter"/>
      <w:suff w:val="tab"/>
      <w:lvlText w:val="%2."/>
      <w:lvlJc w:val="left"/>
      <w:pPr>
        <w:ind w:hanging="360" w:left="1788"/>
      </w:pPr>
      <w:rPr/>
    </w:lvl>
    <w:lvl w:ilvl="2">
      <w:start w:val="1"/>
      <w:numFmt w:val="lowerRoman"/>
      <w:suff w:val="tab"/>
      <w:lvlText w:val="%3."/>
      <w:lvlJc w:val="right"/>
      <w:pPr>
        <w:ind w:hanging="180" w:left="2508"/>
      </w:pPr>
      <w:rPr/>
    </w:lvl>
    <w:lvl w:ilvl="3">
      <w:start w:val="1"/>
      <w:numFmt w:val="decimal"/>
      <w:suff w:val="tab"/>
      <w:lvlText w:val="%4."/>
      <w:lvlJc w:val="left"/>
      <w:pPr>
        <w:ind w:hanging="360" w:left="3228"/>
      </w:pPr>
      <w:rPr/>
    </w:lvl>
    <w:lvl w:ilvl="4">
      <w:start w:val="1"/>
      <w:numFmt w:val="lowerLetter"/>
      <w:suff w:val="tab"/>
      <w:lvlText w:val="%5."/>
      <w:lvlJc w:val="left"/>
      <w:pPr>
        <w:ind w:hanging="360" w:left="3948"/>
      </w:pPr>
      <w:rPr/>
    </w:lvl>
    <w:lvl w:ilvl="5">
      <w:start w:val="1"/>
      <w:numFmt w:val="lowerRoman"/>
      <w:suff w:val="tab"/>
      <w:lvlText w:val="%6."/>
      <w:lvlJc w:val="right"/>
      <w:pPr>
        <w:ind w:hanging="180" w:left="4668"/>
      </w:pPr>
      <w:rPr/>
    </w:lvl>
    <w:lvl w:ilvl="6">
      <w:start w:val="1"/>
      <w:numFmt w:val="decimal"/>
      <w:suff w:val="tab"/>
      <w:lvlText w:val="%7."/>
      <w:lvlJc w:val="left"/>
      <w:pPr>
        <w:ind w:hanging="360" w:left="5388"/>
      </w:pPr>
      <w:rPr/>
    </w:lvl>
    <w:lvl w:ilvl="7">
      <w:start w:val="1"/>
      <w:numFmt w:val="lowerLetter"/>
      <w:suff w:val="tab"/>
      <w:lvlText w:val="%8."/>
      <w:lvlJc w:val="left"/>
      <w:pPr>
        <w:ind w:hanging="360" w:left="6108"/>
      </w:pPr>
      <w:rPr/>
    </w:lvl>
    <w:lvl w:ilvl="8">
      <w:start w:val="1"/>
      <w:numFmt w:val="lowerRoman"/>
      <w:suff w:val="tab"/>
      <w:lvlText w:val="%9."/>
      <w:lvlJc w:val="right"/>
      <w:pPr>
        <w:ind w:hanging="180" w:left="6828"/>
      </w:pPr>
      <w:rPr/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15"/>
  </w:num>
  <w:num w:numId="9">
    <w:abstractNumId w:val="13"/>
  </w:num>
  <w:num w:numId="10">
    <w:abstractNumId w:val="14"/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6"/>
  </w:num>
  <w:num w:numId="15">
    <w:abstractNumId w:val="10"/>
  </w:num>
  <w:num w:numId="16">
    <w:abstractNumId w:val="18"/>
  </w:num>
  <w:num w:numId="17">
    <w:abstractNumId w:val="6"/>
  </w:num>
  <w:num w:numId="18">
    <w:abstractNumId w:val="8"/>
  </w:num>
  <w:num w:numId="19">
    <w:abstractNumId w:val="17"/>
  </w:num>
  <w:num w:numId="20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/>
    <w:rPr>
      <w:sz w:val="24"/>
    </w:rPr>
  </w:style>
  <w:style w:type="paragraph" w:styleId="P2">
    <w:name w:val="ConsTitle"/>
    <w:next w:val="P2"/>
    <w:pPr>
      <w:widowControl w:val="0"/>
      <w:ind w:right="19772"/>
    </w:pPr>
    <w:rPr>
      <w:rFonts w:ascii="Arial" w:hAnsi="Arial"/>
      <w:b w:val="1"/>
      <w:sz w:val="16"/>
    </w:rPr>
  </w:style>
  <w:style w:type="paragraph" w:styleId="P3">
    <w:name w:val="ConsNormal"/>
    <w:next w:val="P3"/>
    <w:pPr>
      <w:widowControl w:val="0"/>
      <w:ind w:firstLine="720" w:right="19772"/>
    </w:pPr>
    <w:rPr>
      <w:rFonts w:ascii="Arial" w:hAnsi="Arial"/>
    </w:rPr>
  </w:style>
  <w:style w:type="paragraph" w:styleId="P4">
    <w:name w:val="ConsNonformat"/>
    <w:next w:val="P4"/>
    <w:pPr>
      <w:widowControl w:val="0"/>
      <w:ind w:right="19772"/>
    </w:pPr>
    <w:rPr>
      <w:rFonts w:ascii="Courier New" w:hAnsi="Courier New"/>
      <w:sz w:val="16"/>
    </w:rPr>
  </w:style>
  <w:style w:type="paragraph" w:styleId="P5">
    <w:name w:val="ConsPlusNormal"/>
    <w:next w:val="P5"/>
    <w:pPr>
      <w:widowControl w:val="0"/>
      <w:ind w:firstLine="720"/>
    </w:pPr>
    <w:rPr>
      <w:rFonts w:ascii="Arial" w:hAnsi="Arial"/>
    </w:rPr>
  </w:style>
  <w:style w:type="paragraph" w:styleId="P6">
    <w:name w:val="ConsPlusTitle"/>
    <w:next w:val="P6"/>
    <w:pPr>
      <w:widowControl w:val="0"/>
    </w:pPr>
    <w:rPr>
      <w:rFonts w:ascii="Arial" w:hAnsi="Arial"/>
      <w:b w:val="1"/>
    </w:rPr>
  </w:style>
  <w:style w:type="paragraph" w:styleId="P7">
    <w:name w:val="Стиль"/>
    <w:next w:val="P7"/>
    <w:pPr>
      <w:ind w:firstLine="720"/>
      <w:jc w:val="both"/>
    </w:pPr>
    <w:rPr>
      <w:rFonts w:ascii="Arial" w:hAnsi="Arial"/>
    </w:rPr>
  </w:style>
  <w:style w:type="paragraph" w:styleId="P8">
    <w:name w:val="ConsPlusNonformat"/>
    <w:next w:val="P8"/>
    <w:pPr>
      <w:widowControl w:val="0"/>
      <w:suppressAutoHyphens w:val="1"/>
    </w:pPr>
    <w:rPr>
      <w:rFonts w:ascii="Courier New" w:hAnsi="Courier New"/>
    </w:rPr>
  </w:style>
  <w:style w:type="paragraph" w:styleId="P9">
    <w:name w:val="ConsPlusCell"/>
    <w:next w:val="P9"/>
    <w:pPr>
      <w:widowControl w:val="0"/>
      <w:suppressAutoHyphens w:val="1"/>
    </w:pPr>
    <w:rPr>
      <w:rFonts w:ascii="Arial" w:hAnsi="Arial"/>
    </w:rPr>
  </w:style>
  <w:style w:type="paragraph" w:styleId="P10">
    <w:name w:val="Заголовок 1"/>
    <w:basedOn w:val="P1"/>
    <w:next w:val="P1"/>
    <w:link w:val="C9"/>
    <w:qFormat/>
    <w:pPr>
      <w:keepNext w:val="1"/>
      <w:spacing w:before="240" w:after="60"/>
      <w:outlineLvl w:val="0"/>
    </w:pPr>
    <w:rPr>
      <w:rFonts w:ascii="Arial" w:hAnsi="Arial"/>
      <w:b w:val="1"/>
      <w:sz w:val="32"/>
    </w:rPr>
  </w:style>
  <w:style w:type="paragraph" w:styleId="P11">
    <w:name w:val="Заголовок 2"/>
    <w:basedOn w:val="P1"/>
    <w:next w:val="P25"/>
    <w:link w:val="C10"/>
    <w:qFormat/>
    <w:pPr>
      <w:keepNext w:val="1"/>
      <w:keepLines w:val="1"/>
      <w:spacing w:after="360"/>
      <w:jc w:val="center"/>
      <w:outlineLvl w:val="1"/>
    </w:pPr>
    <w:rPr>
      <w:b w:val="1"/>
      <w:sz w:val="28"/>
    </w:rPr>
  </w:style>
  <w:style w:type="paragraph" w:styleId="P12">
    <w:name w:val="Заголовок 3"/>
    <w:basedOn w:val="P1"/>
    <w:next w:val="P13"/>
    <w:link w:val="C11"/>
    <w:qFormat/>
    <w:pPr>
      <w:keepNext w:val="1"/>
      <w:keepLines w:val="1"/>
      <w:spacing w:before="360"/>
      <w:ind w:hanging="1134" w:left="1701"/>
      <w:outlineLvl w:val="2"/>
    </w:pPr>
    <w:rPr>
      <w:b w:val="1"/>
      <w:sz w:val="28"/>
    </w:rPr>
  </w:style>
  <w:style w:type="paragraph" w:styleId="P13">
    <w:name w:val="Заголовок 4"/>
    <w:basedOn w:val="P1"/>
    <w:next w:val="P1"/>
    <w:link w:val="C5"/>
    <w:qFormat/>
    <w:pPr>
      <w:keepNext w:val="1"/>
      <w:spacing w:before="240" w:after="60"/>
      <w:outlineLvl w:val="3"/>
    </w:pPr>
    <w:rPr>
      <w:b w:val="1"/>
      <w:sz w:val="28"/>
    </w:rPr>
  </w:style>
  <w:style w:type="paragraph" w:styleId="P14">
    <w:name w:val="Заголовок 5"/>
    <w:basedOn w:val="P1"/>
    <w:next w:val="P1"/>
    <w:link w:val="C12"/>
    <w:qFormat/>
    <w:pPr>
      <w:spacing w:before="240" w:after="60"/>
      <w:outlineLvl w:val="4"/>
    </w:pPr>
    <w:rPr>
      <w:b w:val="1"/>
      <w:i w:val="1"/>
      <w:sz w:val="26"/>
    </w:rPr>
  </w:style>
  <w:style w:type="paragraph" w:styleId="P15">
    <w:name w:val="Заголовок 6"/>
    <w:basedOn w:val="P1"/>
    <w:next w:val="P1"/>
    <w:link w:val="C7"/>
    <w:qFormat/>
    <w:pPr>
      <w:spacing w:before="240" w:after="60"/>
      <w:outlineLvl w:val="5"/>
    </w:pPr>
    <w:rPr>
      <w:rFonts w:ascii="Calibri" w:hAnsi="Calibri"/>
      <w:b w:val="1"/>
      <w:sz w:val="22"/>
    </w:rPr>
  </w:style>
  <w:style w:type="paragraph" w:styleId="P16">
    <w:name w:val="Заголовок 8"/>
    <w:basedOn w:val="P1"/>
    <w:next w:val="P1"/>
    <w:link w:val="C17"/>
    <w:qFormat/>
    <w:pPr>
      <w:spacing w:before="240" w:after="60"/>
      <w:outlineLvl w:val="7"/>
    </w:pPr>
    <w:rPr>
      <w:i w:val="1"/>
    </w:rPr>
  </w:style>
  <w:style w:type="paragraph" w:styleId="P17">
    <w:name w:val="Основной текст 2"/>
    <w:basedOn w:val="P1"/>
    <w:next w:val="P17"/>
    <w:link w:val="C15"/>
    <w:pPr>
      <w:spacing w:lineRule="atLeast" w:line="0"/>
      <w:jc w:val="both"/>
    </w:pPr>
    <w:rPr>
      <w:rFonts w:ascii="Arial" w:hAnsi="Arial"/>
      <w:sz w:val="20"/>
    </w:rPr>
  </w:style>
  <w:style w:type="paragraph" w:styleId="P18">
    <w:name w:val="Название объекта"/>
    <w:basedOn w:val="P1"/>
    <w:next w:val="P1"/>
    <w:qFormat/>
    <w:pPr>
      <w:jc w:val="center"/>
    </w:pPr>
    <w:rPr>
      <w:b w:val="1"/>
    </w:rPr>
  </w:style>
  <w:style w:type="paragraph" w:styleId="P19">
    <w:name w:val="Основной текст 3"/>
    <w:basedOn w:val="P1"/>
    <w:next w:val="P19"/>
    <w:link w:val="C51"/>
    <w:pPr>
      <w:jc w:val="right"/>
    </w:pPr>
    <w:rPr>
      <w:sz w:val="28"/>
    </w:rPr>
  </w:style>
  <w:style w:type="paragraph" w:styleId="P20">
    <w:name w:val="Верхний колонтитул"/>
    <w:basedOn w:val="P1"/>
    <w:next w:val="P20"/>
    <w:link w:val="C45"/>
    <w:pPr>
      <w:tabs>
        <w:tab w:val="center" w:pos="4677" w:leader="none"/>
        <w:tab w:val="right" w:pos="9355" w:leader="none"/>
      </w:tabs>
    </w:pPr>
    <w:rPr/>
  </w:style>
  <w:style w:type="paragraph" w:styleId="P21">
    <w:name w:val="Нижний колонтитул"/>
    <w:basedOn w:val="P1"/>
    <w:next w:val="P21"/>
    <w:link w:val="C46"/>
    <w:pPr>
      <w:tabs>
        <w:tab w:val="center" w:pos="4677" w:leader="none"/>
        <w:tab w:val="right" w:pos="9355" w:leader="none"/>
      </w:tabs>
    </w:pPr>
    <w:rPr/>
  </w:style>
  <w:style w:type="paragraph" w:styleId="P22">
    <w:name w:val="Обычный (веб)"/>
    <w:basedOn w:val="P1"/>
    <w:next w:val="P22"/>
    <w:pPr>
      <w:spacing w:before="100" w:after="100" w:beforeAutospacing="1" w:afterAutospacing="1"/>
    </w:pPr>
    <w:rPr/>
  </w:style>
  <w:style w:type="paragraph" w:styleId="P23">
    <w:name w:val="Стиль1"/>
    <w:basedOn w:val="P1"/>
    <w:next w:val="P23"/>
    <w:link w:val="C55"/>
    <w:qFormat/>
    <w:pPr>
      <w:numPr>
        <w:ilvl w:val="5"/>
        <w:numId w:val="2"/>
      </w:numPr>
      <w:spacing w:before="120"/>
      <w:jc w:val="both"/>
      <w:outlineLvl w:val="5"/>
    </w:pPr>
    <w:rPr/>
  </w:style>
  <w:style w:type="paragraph" w:styleId="P24">
    <w:name w:val="Название"/>
    <w:basedOn w:val="P1"/>
    <w:next w:val="P24"/>
    <w:link w:val="C50"/>
    <w:qFormat/>
    <w:pPr>
      <w:jc w:val="center"/>
    </w:pPr>
    <w:rPr>
      <w:sz w:val="32"/>
    </w:rPr>
  </w:style>
  <w:style w:type="paragraph" w:styleId="P25">
    <w:name w:val="Основной текст"/>
    <w:basedOn w:val="P1"/>
    <w:next w:val="P25"/>
    <w:link w:val="C4"/>
    <w:pPr>
      <w:spacing w:after="120"/>
    </w:pPr>
    <w:rPr>
      <w:sz w:val="20"/>
    </w:rPr>
  </w:style>
  <w:style w:type="paragraph" w:styleId="P26">
    <w:name w:val="Стиль4"/>
    <w:basedOn w:val="P1"/>
    <w:next w:val="P26"/>
    <w:qFormat/>
    <w:pPr>
      <w:ind w:firstLine="284" w:left="567"/>
      <w:jc w:val="both"/>
    </w:pPr>
    <w:rPr/>
  </w:style>
  <w:style w:type="paragraph" w:styleId="P27">
    <w:name w:val="Цитата"/>
    <w:basedOn w:val="P1"/>
    <w:next w:val="P27"/>
    <w:pPr>
      <w:ind w:firstLine="851" w:left="567" w:right="-1333"/>
      <w:jc w:val="both"/>
    </w:pPr>
    <w:rPr>
      <w:sz w:val="28"/>
    </w:rPr>
  </w:style>
  <w:style w:type="paragraph" w:styleId="P28">
    <w:name w:val="Текст выноски"/>
    <w:basedOn w:val="P1"/>
    <w:next w:val="P28"/>
    <w:link w:val="C44"/>
    <w:pPr/>
    <w:rPr>
      <w:rFonts w:ascii="Tahoma" w:hAnsi="Tahoma"/>
      <w:sz w:val="16"/>
    </w:rPr>
  </w:style>
  <w:style w:type="paragraph" w:styleId="P29">
    <w:name w:val=" Знак Знак Знак Знак Знак Знак1 Знак"/>
    <w:basedOn w:val="P1"/>
    <w:next w:val="P29"/>
    <w:pPr>
      <w:spacing w:lineRule="exact" w:line="240" w:after="160"/>
    </w:pPr>
    <w:rPr>
      <w:rFonts w:ascii="Arial" w:hAnsi="Arial"/>
      <w:sz w:val="20"/>
    </w:rPr>
  </w:style>
  <w:style w:type="paragraph" w:styleId="P30">
    <w:name w:val="Основной текст с отступом"/>
    <w:basedOn w:val="P1"/>
    <w:next w:val="P30"/>
    <w:link w:val="C6"/>
    <w:pPr>
      <w:spacing w:after="120"/>
      <w:ind w:left="283"/>
    </w:pPr>
    <w:rPr/>
  </w:style>
  <w:style w:type="paragraph" w:styleId="P31">
    <w:name w:val="redline"/>
    <w:basedOn w:val="P1"/>
    <w:next w:val="P31"/>
    <w:pPr>
      <w:spacing w:before="100" w:after="100" w:beforeAutospacing="1" w:afterAutospacing="1"/>
    </w:pPr>
    <w:rPr/>
  </w:style>
  <w:style w:type="paragraph" w:styleId="P32">
    <w:name w:val="Основной текст с отступом 3"/>
    <w:basedOn w:val="P1"/>
    <w:next w:val="P32"/>
    <w:link w:val="C16"/>
    <w:pPr>
      <w:spacing w:after="120"/>
      <w:ind w:left="283"/>
    </w:pPr>
    <w:rPr>
      <w:sz w:val="16"/>
    </w:rPr>
  </w:style>
  <w:style w:type="paragraph" w:styleId="P33">
    <w:name w:val="Прижатый влево"/>
    <w:basedOn w:val="P1"/>
    <w:next w:val="P1"/>
    <w:pPr>
      <w:widowControl w:val="0"/>
    </w:pPr>
    <w:rPr>
      <w:rFonts w:ascii="Arial" w:hAnsi="Arial"/>
    </w:rPr>
  </w:style>
  <w:style w:type="paragraph" w:styleId="P34">
    <w:name w:val="Заголовок"/>
    <w:basedOn w:val="P1"/>
    <w:next w:val="P25"/>
    <w:pPr>
      <w:keepNext w:val="1"/>
      <w:suppressAutoHyphens w:val="1"/>
      <w:spacing w:before="240" w:after="120"/>
    </w:pPr>
    <w:rPr>
      <w:rFonts w:ascii="Arial" w:hAnsi="Arial"/>
      <w:sz w:val="28"/>
    </w:rPr>
  </w:style>
  <w:style w:type="paragraph" w:styleId="P35">
    <w:name w:val="Название1"/>
    <w:basedOn w:val="P1"/>
    <w:next w:val="P35"/>
    <w:pPr>
      <w:suppressLineNumbers w:val="1"/>
      <w:suppressAutoHyphens w:val="1"/>
      <w:spacing w:before="120" w:after="120"/>
    </w:pPr>
    <w:rPr>
      <w:i w:val="1"/>
    </w:rPr>
  </w:style>
  <w:style w:type="paragraph" w:styleId="P36">
    <w:name w:val="Указатель1"/>
    <w:basedOn w:val="P1"/>
    <w:next w:val="P36"/>
    <w:pPr>
      <w:suppressLineNumbers w:val="1"/>
      <w:suppressAutoHyphens w:val="1"/>
    </w:pPr>
    <w:rPr>
      <w:sz w:val="28"/>
    </w:rPr>
  </w:style>
  <w:style w:type="paragraph" w:styleId="P37">
    <w:name w:val="Таблицы (моноширинный)"/>
    <w:basedOn w:val="P1"/>
    <w:next w:val="P1"/>
    <w:pPr>
      <w:suppressAutoHyphens w:val="1"/>
      <w:jc w:val="both"/>
    </w:pPr>
    <w:rPr>
      <w:rFonts w:ascii="Courier New" w:hAnsi="Courier New"/>
      <w:sz w:val="20"/>
    </w:rPr>
  </w:style>
  <w:style w:type="paragraph" w:styleId="P38">
    <w:name w:val="Содержимое таблицы"/>
    <w:basedOn w:val="P1"/>
    <w:next w:val="P38"/>
    <w:pPr>
      <w:suppressLineNumbers w:val="1"/>
      <w:suppressAutoHyphens w:val="1"/>
    </w:pPr>
    <w:rPr>
      <w:sz w:val="28"/>
    </w:rPr>
  </w:style>
  <w:style w:type="paragraph" w:styleId="P39">
    <w:name w:val="Цитата1"/>
    <w:basedOn w:val="P1"/>
    <w:next w:val="P39"/>
    <w:pPr>
      <w:suppressAutoHyphens w:val="1"/>
      <w:ind w:firstLine="851" w:left="567" w:right="-1333"/>
      <w:jc w:val="both"/>
    </w:pPr>
    <w:rPr>
      <w:sz w:val="28"/>
    </w:rPr>
  </w:style>
  <w:style w:type="paragraph" w:styleId="P40">
    <w:name w:val="Штамп адрес"/>
    <w:basedOn w:val="P1"/>
    <w:next w:val="P40"/>
    <w:pPr>
      <w:suppressAutoHyphens w:val="1"/>
      <w:spacing w:lineRule="auto" w:line="216" w:before="60"/>
      <w:jc w:val="center"/>
    </w:pPr>
    <w:rPr>
      <w:sz w:val="20"/>
    </w:rPr>
  </w:style>
  <w:style w:type="paragraph" w:styleId="P41">
    <w:name w:val="Абзац списка"/>
    <w:basedOn w:val="P1"/>
    <w:next w:val="P41"/>
    <w:qFormat/>
    <w:pPr>
      <w:suppressAutoHyphens w:val="1"/>
      <w:ind w:left="720"/>
      <w:contextualSpacing w:val="1"/>
    </w:pPr>
    <w:rPr>
      <w:sz w:val="28"/>
    </w:rPr>
  </w:style>
  <w:style w:type="paragraph" w:styleId="P42">
    <w:name w:val="font5"/>
    <w:basedOn w:val="P1"/>
    <w:next w:val="P42"/>
    <w:pPr>
      <w:spacing w:before="100" w:after="100" w:beforeAutospacing="1" w:afterAutospacing="1"/>
    </w:pPr>
    <w:rPr>
      <w:sz w:val="16"/>
    </w:rPr>
  </w:style>
  <w:style w:type="paragraph" w:styleId="P43">
    <w:name w:val="xl66"/>
    <w:basedOn w:val="P1"/>
    <w:next w:val="P43"/>
    <w:pPr>
      <w:spacing w:before="100" w:after="100" w:beforeAutospacing="1" w:afterAutospacing="1"/>
    </w:pPr>
    <w:rPr>
      <w:sz w:val="22"/>
    </w:rPr>
  </w:style>
  <w:style w:type="paragraph" w:styleId="P44">
    <w:name w:val="xl67"/>
    <w:basedOn w:val="P1"/>
    <w:next w:val="P44"/>
    <w:pPr>
      <w:spacing w:before="100" w:after="100" w:beforeAutospacing="1" w:afterAutospacing="1"/>
    </w:pPr>
    <w:rPr>
      <w:rFonts w:ascii="Arial" w:hAnsi="Arial"/>
      <w:sz w:val="22"/>
    </w:rPr>
  </w:style>
  <w:style w:type="paragraph" w:styleId="P45">
    <w:name w:val="xl68"/>
    <w:basedOn w:val="P1"/>
    <w:next w:val="P4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46">
    <w:name w:val="xl69"/>
    <w:basedOn w:val="P1"/>
    <w:next w:val="P4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47">
    <w:name w:val="xl70"/>
    <w:basedOn w:val="P1"/>
    <w:next w:val="P4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48">
    <w:name w:val="xl71"/>
    <w:basedOn w:val="P1"/>
    <w:next w:val="P4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49">
    <w:name w:val="xl72"/>
    <w:basedOn w:val="P1"/>
    <w:next w:val="P49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50">
    <w:name w:val="xl73"/>
    <w:basedOn w:val="P1"/>
    <w:next w:val="P50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51">
    <w:name w:val="xl74"/>
    <w:basedOn w:val="P1"/>
    <w:next w:val="P5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22"/>
    </w:rPr>
  </w:style>
  <w:style w:type="paragraph" w:styleId="P52">
    <w:name w:val="xl75"/>
    <w:basedOn w:val="P1"/>
    <w:next w:val="P5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22"/>
    </w:rPr>
  </w:style>
  <w:style w:type="paragraph" w:styleId="P53">
    <w:name w:val="xl76"/>
    <w:basedOn w:val="P1"/>
    <w:next w:val="P5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22"/>
    </w:rPr>
  </w:style>
  <w:style w:type="paragraph" w:styleId="P54">
    <w:name w:val="xl77"/>
    <w:basedOn w:val="P1"/>
    <w:next w:val="P5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22"/>
    </w:rPr>
  </w:style>
  <w:style w:type="paragraph" w:styleId="P55">
    <w:name w:val="xl78"/>
    <w:basedOn w:val="P1"/>
    <w:next w:val="P5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22"/>
    </w:rPr>
  </w:style>
  <w:style w:type="paragraph" w:styleId="P56">
    <w:name w:val="xl79"/>
    <w:basedOn w:val="P1"/>
    <w:next w:val="P5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57">
    <w:name w:val="xl80"/>
    <w:basedOn w:val="P1"/>
    <w:next w:val="P5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58">
    <w:name w:val="xl81"/>
    <w:basedOn w:val="P1"/>
    <w:next w:val="P5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sz w:val="22"/>
    </w:rPr>
  </w:style>
  <w:style w:type="paragraph" w:styleId="P59">
    <w:name w:val="xl82"/>
    <w:basedOn w:val="P1"/>
    <w:next w:val="P5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</w:rPr>
  </w:style>
  <w:style w:type="paragraph" w:styleId="P60">
    <w:name w:val="xl83"/>
    <w:basedOn w:val="P1"/>
    <w:next w:val="P6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22"/>
    </w:rPr>
  </w:style>
  <w:style w:type="paragraph" w:styleId="P61">
    <w:name w:val="xl84"/>
    <w:basedOn w:val="P1"/>
    <w:next w:val="P6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62">
    <w:name w:val="xl85"/>
    <w:basedOn w:val="P1"/>
    <w:next w:val="P6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3">
    <w:name w:val="xl86"/>
    <w:basedOn w:val="P1"/>
    <w:next w:val="P6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4">
    <w:name w:val="xl87"/>
    <w:basedOn w:val="P1"/>
    <w:next w:val="P64"/>
    <w:pPr>
      <w:pBdr>
        <w:top w:val="single" w:sz="4" w:space="0" w:shadow="0" w:frame="0" w:color="auto"/>
        <w:bottom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5">
    <w:name w:val="xl88"/>
    <w:basedOn w:val="P1"/>
    <w:next w:val="P65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6">
    <w:name w:val="xl89"/>
    <w:basedOn w:val="P1"/>
    <w:next w:val="P6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sz w:val="22"/>
    </w:rPr>
  </w:style>
  <w:style w:type="paragraph" w:styleId="P67">
    <w:name w:val="xl90"/>
    <w:basedOn w:val="P1"/>
    <w:next w:val="P6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right"/>
    </w:pPr>
    <w:rPr>
      <w:b w:val="1"/>
      <w:sz w:val="22"/>
    </w:rPr>
  </w:style>
  <w:style w:type="paragraph" w:styleId="P68">
    <w:name w:val="xl91"/>
    <w:basedOn w:val="P1"/>
    <w:next w:val="P68"/>
    <w:pPr>
      <w:spacing w:before="100" w:after="100" w:beforeAutospacing="1" w:afterAutospacing="1"/>
    </w:pPr>
    <w:rPr>
      <w:sz w:val="16"/>
    </w:rPr>
  </w:style>
  <w:style w:type="paragraph" w:styleId="P69">
    <w:name w:val="xl92"/>
    <w:basedOn w:val="P1"/>
    <w:next w:val="P6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i w:val="1"/>
      <w:sz w:val="22"/>
    </w:rPr>
  </w:style>
  <w:style w:type="paragraph" w:styleId="P70">
    <w:name w:val="xl93"/>
    <w:basedOn w:val="P1"/>
    <w:next w:val="P7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1">
    <w:name w:val="xl94"/>
    <w:basedOn w:val="P1"/>
    <w:next w:val="P7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2">
    <w:name w:val="xl95"/>
    <w:basedOn w:val="P1"/>
    <w:next w:val="P72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3">
    <w:name w:val="xl96"/>
    <w:basedOn w:val="P1"/>
    <w:next w:val="P73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4">
    <w:name w:val="xl97"/>
    <w:basedOn w:val="P1"/>
    <w:next w:val="P7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i w:val="1"/>
      <w:sz w:val="22"/>
    </w:rPr>
  </w:style>
  <w:style w:type="paragraph" w:styleId="P75">
    <w:name w:val="xl98"/>
    <w:basedOn w:val="P1"/>
    <w:next w:val="P7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b w:val="1"/>
      <w:i w:val="1"/>
      <w:sz w:val="22"/>
    </w:rPr>
  </w:style>
  <w:style w:type="paragraph" w:styleId="P76">
    <w:name w:val="xl99"/>
    <w:basedOn w:val="P1"/>
    <w:next w:val="P7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i w:val="1"/>
      <w:sz w:val="22"/>
    </w:rPr>
  </w:style>
  <w:style w:type="paragraph" w:styleId="P77">
    <w:name w:val="xl100"/>
    <w:basedOn w:val="P1"/>
    <w:next w:val="P7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78">
    <w:name w:val="xl101"/>
    <w:basedOn w:val="P1"/>
    <w:next w:val="P7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79">
    <w:name w:val="xl102"/>
    <w:basedOn w:val="P1"/>
    <w:next w:val="P79"/>
    <w:pPr>
      <w:pBdr>
        <w:top w:val="single" w:sz="4" w:space="0" w:shadow="0" w:frame="0" w:color="auto"/>
        <w:bottom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80">
    <w:name w:val="xl103"/>
    <w:basedOn w:val="P1"/>
    <w:next w:val="P80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81">
    <w:name w:val="xl104"/>
    <w:basedOn w:val="P1"/>
    <w:next w:val="P8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82">
    <w:name w:val="xl105"/>
    <w:basedOn w:val="P1"/>
    <w:next w:val="P8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83">
    <w:name w:val="xl106"/>
    <w:basedOn w:val="P1"/>
    <w:next w:val="P8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/>
  </w:style>
  <w:style w:type="paragraph" w:styleId="P84">
    <w:name w:val="xl107"/>
    <w:basedOn w:val="P1"/>
    <w:next w:val="P8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/>
  </w:style>
  <w:style w:type="paragraph" w:styleId="P85">
    <w:name w:val="xl108"/>
    <w:basedOn w:val="P1"/>
    <w:next w:val="P85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/>
  </w:style>
  <w:style w:type="paragraph" w:styleId="P86">
    <w:name w:val="xl109"/>
    <w:basedOn w:val="P1"/>
    <w:next w:val="P86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/>
  </w:style>
  <w:style w:type="paragraph" w:styleId="P87">
    <w:name w:val="xl110"/>
    <w:basedOn w:val="P1"/>
    <w:next w:val="P8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88">
    <w:name w:val="xl111"/>
    <w:basedOn w:val="P1"/>
    <w:next w:val="P8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/>
  </w:style>
  <w:style w:type="paragraph" w:styleId="P89">
    <w:name w:val="xl112"/>
    <w:basedOn w:val="P1"/>
    <w:next w:val="P8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color w:val="000000"/>
    </w:rPr>
  </w:style>
  <w:style w:type="paragraph" w:styleId="P90">
    <w:name w:val="xl113"/>
    <w:basedOn w:val="P1"/>
    <w:next w:val="P9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</w:rPr>
  </w:style>
  <w:style w:type="paragraph" w:styleId="P91">
    <w:name w:val="xl114"/>
    <w:basedOn w:val="P1"/>
    <w:next w:val="P91"/>
    <w:pPr>
      <w:spacing w:before="100" w:after="100" w:beforeAutospacing="1" w:afterAutospacing="1"/>
    </w:pPr>
    <w:rPr/>
  </w:style>
  <w:style w:type="paragraph" w:styleId="P92">
    <w:name w:val="xl115"/>
    <w:basedOn w:val="P1"/>
    <w:next w:val="P92"/>
    <w:pPr>
      <w:spacing w:before="100" w:after="100" w:beforeAutospacing="1" w:afterAutospacing="1"/>
      <w:jc w:val="center"/>
    </w:pPr>
    <w:rPr/>
  </w:style>
  <w:style w:type="paragraph" w:styleId="P93">
    <w:name w:val="xl116"/>
    <w:basedOn w:val="P1"/>
    <w:next w:val="P9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</w:rPr>
  </w:style>
  <w:style w:type="paragraph" w:styleId="P94">
    <w:name w:val="xl117"/>
    <w:basedOn w:val="P1"/>
    <w:next w:val="P9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</w:rPr>
  </w:style>
  <w:style w:type="paragraph" w:styleId="P95">
    <w:name w:val="xl118"/>
    <w:basedOn w:val="P1"/>
    <w:next w:val="P95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</w:rPr>
  </w:style>
  <w:style w:type="paragraph" w:styleId="P96">
    <w:name w:val="xl119"/>
    <w:basedOn w:val="P1"/>
    <w:next w:val="P96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</w:rPr>
  </w:style>
  <w:style w:type="paragraph" w:styleId="P97">
    <w:name w:val="xl120"/>
    <w:basedOn w:val="P1"/>
    <w:next w:val="P9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</w:rPr>
  </w:style>
  <w:style w:type="paragraph" w:styleId="P98">
    <w:name w:val="xl121"/>
    <w:basedOn w:val="P1"/>
    <w:next w:val="P9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b w:val="1"/>
    </w:rPr>
  </w:style>
  <w:style w:type="paragraph" w:styleId="P99">
    <w:name w:val="xl122"/>
    <w:basedOn w:val="P1"/>
    <w:next w:val="P9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0">
    <w:name w:val="xl123"/>
    <w:basedOn w:val="P1"/>
    <w:next w:val="P10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b w:val="1"/>
    </w:rPr>
  </w:style>
  <w:style w:type="paragraph" w:styleId="P101">
    <w:name w:val="xl124"/>
    <w:basedOn w:val="P1"/>
    <w:next w:val="P10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b w:val="1"/>
    </w:rPr>
  </w:style>
  <w:style w:type="paragraph" w:styleId="P102">
    <w:name w:val="xl125"/>
    <w:basedOn w:val="P1"/>
    <w:next w:val="P102"/>
    <w:pPr>
      <w:pBdr>
        <w:top w:val="single" w:sz="4" w:space="0" w:shadow="0" w:frame="0" w:color="auto"/>
        <w:bottom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b w:val="1"/>
    </w:rPr>
  </w:style>
  <w:style w:type="paragraph" w:styleId="P103">
    <w:name w:val="xl126"/>
    <w:basedOn w:val="P1"/>
    <w:next w:val="P103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b w:val="1"/>
    </w:rPr>
  </w:style>
  <w:style w:type="paragraph" w:styleId="P104">
    <w:name w:val="xl127"/>
    <w:basedOn w:val="P1"/>
    <w:next w:val="P10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5">
    <w:name w:val="xl128"/>
    <w:basedOn w:val="P1"/>
    <w:next w:val="P10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right"/>
    </w:pPr>
    <w:rPr>
      <w:b w:val="1"/>
    </w:rPr>
  </w:style>
  <w:style w:type="paragraph" w:styleId="P106">
    <w:name w:val="xl129"/>
    <w:basedOn w:val="P1"/>
    <w:next w:val="P10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7">
    <w:name w:val="xl130"/>
    <w:basedOn w:val="P1"/>
    <w:next w:val="P107"/>
    <w:pPr>
      <w:pBdr>
        <w:top w:val="single" w:sz="4" w:space="0" w:shadow="0" w:frame="0" w:color="auto"/>
        <w:bottom w:val="single" w:sz="4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8">
    <w:name w:val="xl131"/>
    <w:basedOn w:val="P1"/>
    <w:next w:val="P108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</w:pPr>
    <w:rPr>
      <w:b w:val="1"/>
    </w:rPr>
  </w:style>
  <w:style w:type="paragraph" w:styleId="P109">
    <w:name w:val="xl132"/>
    <w:basedOn w:val="P1"/>
    <w:next w:val="P109"/>
    <w:pPr>
      <w:pBdr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110">
    <w:name w:val="xl133"/>
    <w:basedOn w:val="P1"/>
    <w:next w:val="P11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111">
    <w:name w:val="xl134"/>
    <w:basedOn w:val="P1"/>
    <w:next w:val="P11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</w:rPr>
  </w:style>
  <w:style w:type="paragraph" w:styleId="P112">
    <w:name w:val="xl135"/>
    <w:basedOn w:val="P1"/>
    <w:next w:val="P11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b w:val="1"/>
      <w:i w:val="1"/>
      <w:sz w:val="22"/>
    </w:rPr>
  </w:style>
  <w:style w:type="paragraph" w:styleId="P113">
    <w:name w:val="xl136"/>
    <w:basedOn w:val="P1"/>
    <w:next w:val="P11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right"/>
    </w:pPr>
    <w:rPr/>
  </w:style>
  <w:style w:type="paragraph" w:styleId="P114">
    <w:name w:val="xl137"/>
    <w:basedOn w:val="P1"/>
    <w:next w:val="P11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</w:pPr>
    <w:rPr/>
  </w:style>
  <w:style w:type="paragraph" w:styleId="P115">
    <w:name w:val="xl138"/>
    <w:basedOn w:val="P1"/>
    <w:next w:val="P11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</w:rPr>
  </w:style>
  <w:style w:type="paragraph" w:styleId="P116">
    <w:name w:val="xl139"/>
    <w:basedOn w:val="P1"/>
    <w:next w:val="P11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i w:val="1"/>
    </w:rPr>
  </w:style>
  <w:style w:type="paragraph" w:styleId="P117">
    <w:name w:val="xl140"/>
    <w:basedOn w:val="P1"/>
    <w:next w:val="P11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i w:val="1"/>
    </w:rPr>
  </w:style>
  <w:style w:type="paragraph" w:styleId="P118">
    <w:name w:val="xl141"/>
    <w:basedOn w:val="P1"/>
    <w:next w:val="P118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i w:val="1"/>
    </w:rPr>
  </w:style>
  <w:style w:type="paragraph" w:styleId="P119">
    <w:name w:val="xl142"/>
    <w:basedOn w:val="P1"/>
    <w:next w:val="P119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i w:val="1"/>
    </w:rPr>
  </w:style>
  <w:style w:type="paragraph" w:styleId="P120">
    <w:name w:val="xl143"/>
    <w:basedOn w:val="P1"/>
    <w:next w:val="P12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</w:rPr>
  </w:style>
  <w:style w:type="paragraph" w:styleId="P121">
    <w:name w:val="xl144"/>
    <w:basedOn w:val="P1"/>
    <w:next w:val="P12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right"/>
    </w:pPr>
    <w:rPr>
      <w:i w:val="1"/>
    </w:rPr>
  </w:style>
  <w:style w:type="paragraph" w:styleId="P122">
    <w:name w:val="xl145"/>
    <w:basedOn w:val="P1"/>
    <w:next w:val="P12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</w:rPr>
  </w:style>
  <w:style w:type="paragraph" w:styleId="P123">
    <w:name w:val="xl146"/>
    <w:basedOn w:val="P1"/>
    <w:next w:val="P12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</w:rPr>
  </w:style>
  <w:style w:type="paragraph" w:styleId="P124">
    <w:name w:val="xl147"/>
    <w:basedOn w:val="P1"/>
    <w:next w:val="P12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both"/>
    </w:pPr>
    <w:rPr>
      <w:color w:val="000000"/>
    </w:rPr>
  </w:style>
  <w:style w:type="paragraph" w:styleId="P125">
    <w:name w:val="xl148"/>
    <w:basedOn w:val="P1"/>
    <w:next w:val="P12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  <w:sz w:val="16"/>
    </w:rPr>
  </w:style>
  <w:style w:type="paragraph" w:styleId="P126">
    <w:name w:val="xl149"/>
    <w:basedOn w:val="P1"/>
    <w:next w:val="P12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16"/>
    </w:rPr>
  </w:style>
  <w:style w:type="paragraph" w:styleId="P127">
    <w:name w:val="xl150"/>
    <w:basedOn w:val="P1"/>
    <w:next w:val="P12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16"/>
    </w:rPr>
  </w:style>
  <w:style w:type="paragraph" w:styleId="P128">
    <w:name w:val="xl151"/>
    <w:basedOn w:val="P1"/>
    <w:next w:val="P12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16"/>
    </w:rPr>
  </w:style>
  <w:style w:type="paragraph" w:styleId="P129">
    <w:name w:val="xl152"/>
    <w:basedOn w:val="P1"/>
    <w:next w:val="P129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16"/>
    </w:rPr>
  </w:style>
  <w:style w:type="paragraph" w:styleId="P130">
    <w:name w:val="xl153"/>
    <w:basedOn w:val="P1"/>
    <w:next w:val="P130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16"/>
    </w:rPr>
  </w:style>
  <w:style w:type="paragraph" w:styleId="P131">
    <w:name w:val="xl154"/>
    <w:basedOn w:val="P1"/>
    <w:next w:val="P13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16"/>
    </w:rPr>
  </w:style>
  <w:style w:type="paragraph" w:styleId="P132">
    <w:name w:val="xl155"/>
    <w:basedOn w:val="P1"/>
    <w:next w:val="P132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sz w:val="16"/>
    </w:rPr>
  </w:style>
  <w:style w:type="paragraph" w:styleId="P133">
    <w:name w:val="xl156"/>
    <w:basedOn w:val="P1"/>
    <w:next w:val="P133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sz w:val="16"/>
    </w:rPr>
  </w:style>
  <w:style w:type="paragraph" w:styleId="P134">
    <w:name w:val="xl157"/>
    <w:basedOn w:val="P1"/>
    <w:next w:val="P134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2"/>
    </w:rPr>
  </w:style>
  <w:style w:type="paragraph" w:styleId="P135">
    <w:name w:val="xl158"/>
    <w:basedOn w:val="P1"/>
    <w:next w:val="P13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16"/>
    </w:rPr>
  </w:style>
  <w:style w:type="paragraph" w:styleId="P136">
    <w:name w:val="xl159"/>
    <w:basedOn w:val="P1"/>
    <w:next w:val="P13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b w:val="1"/>
      <w:sz w:val="16"/>
    </w:rPr>
  </w:style>
  <w:style w:type="paragraph" w:styleId="P137">
    <w:name w:val="xl160"/>
    <w:basedOn w:val="P1"/>
    <w:next w:val="P13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sz w:val="16"/>
    </w:rPr>
  </w:style>
  <w:style w:type="paragraph" w:styleId="P138">
    <w:name w:val="xl161"/>
    <w:basedOn w:val="P1"/>
    <w:next w:val="P138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16"/>
    </w:rPr>
  </w:style>
  <w:style w:type="paragraph" w:styleId="P139">
    <w:name w:val="xl162"/>
    <w:basedOn w:val="P1"/>
    <w:next w:val="P13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  <w:sz w:val="18"/>
    </w:rPr>
  </w:style>
  <w:style w:type="paragraph" w:styleId="P140">
    <w:name w:val="xl163"/>
    <w:basedOn w:val="P1"/>
    <w:next w:val="P140"/>
    <w:pPr>
      <w:spacing w:before="100" w:after="100" w:beforeAutospacing="1" w:afterAutospacing="1"/>
    </w:pPr>
    <w:rPr>
      <w:rFonts w:ascii="Arial" w:hAnsi="Arial"/>
      <w:b w:val="1"/>
      <w:sz w:val="22"/>
    </w:rPr>
  </w:style>
  <w:style w:type="paragraph" w:styleId="P141">
    <w:name w:val="xl164"/>
    <w:basedOn w:val="P1"/>
    <w:next w:val="P141"/>
    <w:pPr>
      <w:spacing w:before="100" w:after="100" w:beforeAutospacing="1" w:afterAutospacing="1"/>
    </w:pPr>
    <w:rPr>
      <w:b w:val="1"/>
      <w:sz w:val="22"/>
    </w:rPr>
  </w:style>
  <w:style w:type="paragraph" w:styleId="P142">
    <w:name w:val="xl165"/>
    <w:basedOn w:val="P1"/>
    <w:next w:val="P142"/>
    <w:pPr>
      <w:spacing w:before="100" w:after="100" w:beforeAutospacing="1" w:afterAutospacing="1"/>
    </w:pPr>
    <w:rPr>
      <w:sz w:val="22"/>
    </w:rPr>
  </w:style>
  <w:style w:type="paragraph" w:styleId="P143">
    <w:name w:val="xl166"/>
    <w:basedOn w:val="P1"/>
    <w:next w:val="P143"/>
    <w:pPr>
      <w:shd w:val="clear" w:fill="FFFFFF"/>
      <w:spacing w:before="100" w:after="100" w:beforeAutospacing="1" w:afterAutospacing="1"/>
    </w:pPr>
    <w:rPr>
      <w:sz w:val="18"/>
    </w:rPr>
  </w:style>
  <w:style w:type="paragraph" w:styleId="P144">
    <w:name w:val="xl167"/>
    <w:basedOn w:val="P1"/>
    <w:next w:val="P144"/>
    <w:pPr>
      <w:spacing w:before="100" w:after="100" w:beforeAutospacing="1" w:afterAutospacing="1"/>
      <w:jc w:val="right"/>
    </w:pPr>
    <w:rPr>
      <w:sz w:val="22"/>
    </w:rPr>
  </w:style>
  <w:style w:type="paragraph" w:styleId="P145">
    <w:name w:val="xl168"/>
    <w:basedOn w:val="P1"/>
    <w:next w:val="P14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146">
    <w:name w:val="xl169"/>
    <w:basedOn w:val="P1"/>
    <w:next w:val="P146"/>
    <w:pPr>
      <w:pBdr>
        <w:top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147">
    <w:name w:val="xl170"/>
    <w:basedOn w:val="P1"/>
    <w:next w:val="P147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2"/>
    </w:rPr>
  </w:style>
  <w:style w:type="paragraph" w:styleId="P148">
    <w:name w:val="xl171"/>
    <w:basedOn w:val="P1"/>
    <w:next w:val="P148"/>
    <w:pPr>
      <w:spacing w:before="100" w:after="100" w:beforeAutospacing="1" w:afterAutospacing="1"/>
      <w:jc w:val="center"/>
    </w:pPr>
    <w:rPr>
      <w:b w:val="1"/>
      <w:sz w:val="22"/>
    </w:rPr>
  </w:style>
  <w:style w:type="paragraph" w:styleId="P149">
    <w:name w:val="xl172"/>
    <w:basedOn w:val="P1"/>
    <w:next w:val="P149"/>
    <w:pPr>
      <w:spacing w:before="100" w:after="100" w:beforeAutospacing="1" w:afterAutospacing="1"/>
      <w:jc w:val="both"/>
    </w:pPr>
    <w:rPr>
      <w:color w:val="000000"/>
    </w:rPr>
  </w:style>
  <w:style w:type="paragraph" w:styleId="P150">
    <w:name w:val="xl173"/>
    <w:basedOn w:val="P1"/>
    <w:next w:val="P150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/>
  </w:style>
  <w:style w:type="paragraph" w:styleId="P151">
    <w:name w:val="Текст примечания"/>
    <w:basedOn w:val="P1"/>
    <w:next w:val="P151"/>
    <w:link w:val="C61"/>
    <w:pPr/>
    <w:rPr>
      <w:sz w:val="20"/>
    </w:rPr>
  </w:style>
  <w:style w:type="paragraph" w:styleId="P152">
    <w:name w:val="Схема документа"/>
    <w:basedOn w:val="P1"/>
    <w:next w:val="P152"/>
    <w:link w:val="C52"/>
    <w:pPr>
      <w:shd w:val="clear" w:fill="000080"/>
    </w:pPr>
    <w:rPr>
      <w:rFonts w:ascii="Tahoma" w:hAnsi="Tahoma"/>
      <w:sz w:val="20"/>
    </w:rPr>
  </w:style>
  <w:style w:type="paragraph" w:styleId="P153">
    <w:name w:val="Знак Знак Знак Знак Знак Знак1 Знак"/>
    <w:basedOn w:val="P1"/>
    <w:next w:val="P153"/>
    <w:pPr>
      <w:spacing w:lineRule="exact" w:line="240" w:after="160"/>
    </w:pPr>
    <w:rPr>
      <w:rFonts w:ascii="Arial" w:hAnsi="Arial"/>
      <w:sz w:val="20"/>
    </w:rPr>
  </w:style>
  <w:style w:type="paragraph" w:styleId="P154">
    <w:name w:val="msonormal"/>
    <w:basedOn w:val="P1"/>
    <w:next w:val="P154"/>
    <w:pPr>
      <w:spacing w:before="100" w:after="100" w:beforeAutospacing="1" w:afterAutospacing="1"/>
    </w:pPr>
    <w:rPr/>
  </w:style>
  <w:style w:type="paragraph" w:styleId="P155">
    <w:name w:val="font6"/>
    <w:basedOn w:val="P1"/>
    <w:next w:val="P155"/>
    <w:pPr>
      <w:spacing w:before="100" w:after="100" w:beforeAutospacing="1" w:afterAutospacing="1"/>
    </w:pPr>
    <w:rPr>
      <w:sz w:val="28"/>
    </w:rPr>
  </w:style>
  <w:style w:type="paragraph" w:styleId="P156">
    <w:name w:val="xl65"/>
    <w:basedOn w:val="P1"/>
    <w:next w:val="P156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57">
    <w:name w:val="xl174"/>
    <w:basedOn w:val="P1"/>
    <w:next w:val="P157"/>
    <w:pPr>
      <w:pBdr>
        <w:left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58">
    <w:name w:val="xl175"/>
    <w:basedOn w:val="P1"/>
    <w:next w:val="P158"/>
    <w:pPr>
      <w:spacing w:before="100" w:after="100" w:beforeAutospacing="1" w:afterAutospacing="1"/>
    </w:pPr>
    <w:rPr>
      <w:sz w:val="20"/>
    </w:rPr>
  </w:style>
  <w:style w:type="paragraph" w:styleId="P159">
    <w:name w:val="xl176"/>
    <w:basedOn w:val="P1"/>
    <w:next w:val="P15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</w:pPr>
    <w:rPr>
      <w:sz w:val="20"/>
    </w:rPr>
  </w:style>
  <w:style w:type="paragraph" w:styleId="P160">
    <w:name w:val="xl177"/>
    <w:basedOn w:val="P1"/>
    <w:next w:val="P160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i w:val="1"/>
      <w:sz w:val="20"/>
    </w:rPr>
  </w:style>
  <w:style w:type="paragraph" w:styleId="P161">
    <w:name w:val="xl178"/>
    <w:basedOn w:val="P1"/>
    <w:next w:val="P16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2">
    <w:name w:val="xl179"/>
    <w:basedOn w:val="P1"/>
    <w:next w:val="P162"/>
    <w:pPr>
      <w:pBdr>
        <w:top w:val="single" w:sz="4" w:space="0" w:shadow="0" w:frame="0" w:color="auto"/>
        <w:bottom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3">
    <w:name w:val="xl180"/>
    <w:basedOn w:val="P1"/>
    <w:next w:val="P163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4">
    <w:name w:val="xl181"/>
    <w:basedOn w:val="P1"/>
    <w:next w:val="P164"/>
    <w:pP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5">
    <w:name w:val="xl182"/>
    <w:basedOn w:val="P1"/>
    <w:next w:val="P165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6">
    <w:name w:val="xl183"/>
    <w:basedOn w:val="P1"/>
    <w:next w:val="P166"/>
    <w:pPr>
      <w:spacing w:before="100" w:after="100" w:beforeAutospacing="1" w:afterAutospacing="1"/>
    </w:pPr>
    <w:rPr>
      <w:b w:val="1"/>
      <w:sz w:val="20"/>
    </w:rPr>
  </w:style>
  <w:style w:type="paragraph" w:styleId="P167">
    <w:name w:val="xl184"/>
    <w:basedOn w:val="P1"/>
    <w:next w:val="P167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68">
    <w:name w:val="xl185"/>
    <w:basedOn w:val="P1"/>
    <w:next w:val="P16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69">
    <w:name w:val="xl186"/>
    <w:basedOn w:val="P1"/>
    <w:next w:val="P169"/>
    <w:pPr>
      <w:pBdr>
        <w:top w:val="single" w:sz="4" w:space="0" w:shadow="0" w:frame="0" w:color="auto"/>
      </w:pBdr>
      <w:shd w:val="clear" w:fill="FFFF00"/>
      <w:spacing w:before="100" w:after="100" w:beforeAutospacing="1" w:afterAutospacing="1"/>
      <w:jc w:val="center"/>
    </w:pPr>
    <w:rPr>
      <w:b w:val="1"/>
      <w:sz w:val="20"/>
    </w:rPr>
  </w:style>
  <w:style w:type="paragraph" w:styleId="P170">
    <w:name w:val="xl187"/>
    <w:basedOn w:val="P1"/>
    <w:next w:val="P170"/>
    <w:pPr>
      <w:spacing w:before="100" w:after="100" w:beforeAutospacing="1" w:afterAutospacing="1"/>
      <w:jc w:val="center"/>
    </w:pPr>
    <w:rPr>
      <w:b w:val="1"/>
      <w:sz w:val="20"/>
    </w:rPr>
  </w:style>
  <w:style w:type="paragraph" w:styleId="P171">
    <w:name w:val="xl188"/>
    <w:basedOn w:val="P1"/>
    <w:next w:val="P171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72">
    <w:name w:val="xl189"/>
    <w:basedOn w:val="P1"/>
    <w:next w:val="P172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  <w:sz w:val="20"/>
    </w:rPr>
  </w:style>
  <w:style w:type="paragraph" w:styleId="P173">
    <w:name w:val="xl190"/>
    <w:basedOn w:val="P1"/>
    <w:next w:val="P173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</w:pPr>
    <w:rPr>
      <w:i w:val="1"/>
      <w:sz w:val="20"/>
    </w:rPr>
  </w:style>
  <w:style w:type="paragraph" w:styleId="P174">
    <w:name w:val="xl191"/>
    <w:basedOn w:val="P1"/>
    <w:next w:val="P174"/>
    <w:pPr>
      <w:shd w:val="clear" w:fill="FFFF00"/>
      <w:spacing w:before="100" w:after="100" w:beforeAutospacing="1" w:afterAutospacing="1"/>
    </w:pPr>
    <w:rPr>
      <w:b w:val="1"/>
      <w:sz w:val="20"/>
    </w:rPr>
  </w:style>
  <w:style w:type="paragraph" w:styleId="P175">
    <w:name w:val="xl192"/>
    <w:basedOn w:val="P1"/>
    <w:next w:val="P175"/>
    <w:pPr>
      <w:spacing w:before="100" w:after="100" w:beforeAutospacing="1" w:afterAutospacing="1"/>
    </w:pPr>
    <w:rPr>
      <w:sz w:val="20"/>
    </w:rPr>
  </w:style>
  <w:style w:type="paragraph" w:styleId="P176">
    <w:name w:val="xl193"/>
    <w:basedOn w:val="P1"/>
    <w:next w:val="P176"/>
    <w:pPr>
      <w:pBdr>
        <w:top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i w:val="1"/>
      <w:sz w:val="20"/>
    </w:rPr>
  </w:style>
  <w:style w:type="paragraph" w:styleId="P177">
    <w:name w:val="font7"/>
    <w:basedOn w:val="P1"/>
    <w:next w:val="P177"/>
    <w:pPr>
      <w:spacing w:before="100" w:after="100" w:beforeAutospacing="1" w:afterAutospacing="1"/>
    </w:pPr>
    <w:rPr>
      <w:sz w:val="20"/>
    </w:rPr>
  </w:style>
  <w:style w:type="paragraph" w:styleId="P178">
    <w:name w:val="xl63"/>
    <w:basedOn w:val="P1"/>
    <w:next w:val="P178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79">
    <w:name w:val="xl64"/>
    <w:basedOn w:val="P1"/>
    <w:next w:val="P179"/>
    <w:pPr>
      <w:pBdr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0">
    <w:name w:val="xl194"/>
    <w:basedOn w:val="P1"/>
    <w:next w:val="P180"/>
    <w:pPr>
      <w:pBdr>
        <w:left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1">
    <w:name w:val="xl195"/>
    <w:basedOn w:val="P1"/>
    <w:next w:val="P181"/>
    <w:pPr>
      <w:pBdr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2">
    <w:name w:val="xl196"/>
    <w:basedOn w:val="P1"/>
    <w:next w:val="P182"/>
    <w:pPr>
      <w:pBdr>
        <w:left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3">
    <w:name w:val="xl197"/>
    <w:basedOn w:val="P1"/>
    <w:next w:val="P183"/>
    <w:pPr>
      <w:pBdr>
        <w:left w:val="single" w:sz="4" w:space="0" w:shadow="0" w:frame="0" w:color="auto"/>
      </w:pBdr>
      <w:spacing w:before="100" w:after="100" w:beforeAutospacing="1" w:afterAutospacing="1"/>
      <w:jc w:val="center"/>
    </w:pPr>
    <w:rPr>
      <w:sz w:val="20"/>
    </w:rPr>
  </w:style>
  <w:style w:type="paragraph" w:styleId="P184">
    <w:name w:val="xl198"/>
    <w:basedOn w:val="P1"/>
    <w:next w:val="P184"/>
    <w:pPr>
      <w:pBdr>
        <w:left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5">
    <w:name w:val="xl199"/>
    <w:basedOn w:val="P1"/>
    <w:next w:val="P185"/>
    <w:pPr>
      <w:pBdr>
        <w:lef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6">
    <w:name w:val="xl200"/>
    <w:basedOn w:val="P1"/>
    <w:next w:val="P186"/>
    <w:pPr>
      <w:pBdr>
        <w:left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7">
    <w:name w:val="xl201"/>
    <w:basedOn w:val="P1"/>
    <w:next w:val="P187"/>
    <w:pPr>
      <w:pBdr>
        <w:lef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8">
    <w:name w:val="xl202"/>
    <w:basedOn w:val="P1"/>
    <w:next w:val="P188"/>
    <w:pPr>
      <w:pBdr>
        <w:left w:val="single" w:sz="4" w:space="0" w:shadow="0" w:frame="0" w:color="auto"/>
        <w:right w:val="single" w:sz="4" w:space="0" w:shadow="0" w:frame="0" w:color="auto"/>
      </w:pBdr>
      <w:spacing w:before="100" w:after="100" w:beforeAutospacing="1" w:afterAutospacing="1"/>
      <w:jc w:val="center"/>
    </w:pPr>
    <w:rPr>
      <w:b w:val="1"/>
      <w:sz w:val="20"/>
    </w:rPr>
  </w:style>
  <w:style w:type="paragraph" w:styleId="P189">
    <w:name w:val="Другое"/>
    <w:basedOn w:val="P1"/>
    <w:next w:val="P189"/>
    <w:link w:val="C57"/>
    <w:pPr>
      <w:widowControl w:val="0"/>
      <w:jc w:val="center"/>
    </w:pPr>
    <w:rPr>
      <w:sz w:val="20"/>
    </w:rPr>
  </w:style>
  <w:style w:type="paragraph" w:styleId="P190">
    <w:name w:val="Стиль2"/>
    <w:basedOn w:val="P23"/>
    <w:next w:val="P190"/>
    <w:qFormat/>
    <w:pPr>
      <w:numPr>
        <w:numId w:val="0"/>
      </w:numPr>
      <w:tabs>
        <w:tab w:val="left" w:pos="1492" w:leader="none"/>
      </w:tabs>
      <w:spacing w:before="60"/>
      <w:ind w:hanging="360" w:left="1492"/>
      <w:outlineLvl w:val="6"/>
    </w:pPr>
    <w:rPr/>
  </w:style>
  <w:style w:type="paragraph" w:styleId="P191">
    <w:name w:val="Список"/>
    <w:basedOn w:val="P25"/>
    <w:next w:val="P191"/>
    <w:pPr>
      <w:suppressAutoHyphens w:val="1"/>
    </w:pPr>
    <w:rPr>
      <w:sz w:val="28"/>
    </w:rPr>
  </w:style>
  <w:style w:type="paragraph" w:styleId="P192">
    <w:name w:val="Заголовок 9"/>
    <w:basedOn w:val="P34"/>
    <w:next w:val="P25"/>
    <w:link w:val="C8"/>
    <w:qFormat/>
    <w:pPr>
      <w:numPr>
        <w:ilvl w:val="8"/>
        <w:numId w:val="1"/>
      </w:numPr>
      <w:outlineLvl w:val="8"/>
    </w:pPr>
    <w:rPr>
      <w:b w:val="1"/>
      <w:sz w:val="21"/>
    </w:rPr>
  </w:style>
  <w:style w:type="paragraph" w:styleId="P193">
    <w:name w:val="Заголовок 10"/>
    <w:basedOn w:val="P34"/>
    <w:next w:val="P25"/>
    <w:pPr>
      <w:numPr>
        <w:numId w:val="3"/>
      </w:numPr>
    </w:pPr>
    <w:rPr>
      <w:b w:val="1"/>
      <w:sz w:val="21"/>
    </w:rPr>
  </w:style>
  <w:style w:type="paragraph" w:styleId="P194">
    <w:name w:val="Заголовок таблицы"/>
    <w:basedOn w:val="P38"/>
    <w:next w:val="P194"/>
    <w:pPr>
      <w:jc w:val="center"/>
    </w:pPr>
    <w:rPr>
      <w:b w:val="1"/>
    </w:rPr>
  </w:style>
  <w:style w:type="paragraph" w:styleId="P195">
    <w:name w:val="Тема примечания"/>
    <w:basedOn w:val="P151"/>
    <w:next w:val="P151"/>
    <w:link w:val="C53"/>
    <w:pPr/>
    <w:rPr>
      <w:b w:val="1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Основной текст Знак"/>
    <w:link w:val="P25"/>
    <w:rPr>
      <w:sz w:val="20"/>
    </w:rPr>
  </w:style>
  <w:style w:type="character" w:styleId="C5">
    <w:name w:val="Заголовок 4 Знак"/>
    <w:link w:val="P13"/>
    <w:rPr>
      <w:b w:val="1"/>
      <w:sz w:val="28"/>
    </w:rPr>
  </w:style>
  <w:style w:type="character" w:styleId="C6">
    <w:name w:val="Основной текст с отступом Знак"/>
    <w:link w:val="P30"/>
    <w:rPr/>
  </w:style>
  <w:style w:type="character" w:styleId="C7">
    <w:name w:val="Заголовок 6 Знак"/>
    <w:link w:val="P15"/>
    <w:rPr>
      <w:rFonts w:ascii="Calibri" w:hAnsi="Calibri"/>
      <w:b w:val="1"/>
      <w:sz w:val="22"/>
    </w:rPr>
  </w:style>
  <w:style w:type="character" w:styleId="C8">
    <w:name w:val="Заголовок 9 Знак"/>
    <w:link w:val="P192"/>
    <w:rPr>
      <w:b w:val="1"/>
      <w:sz w:val="21"/>
    </w:rPr>
  </w:style>
  <w:style w:type="character" w:styleId="C9">
    <w:name w:val="Заголовок 1 Знак"/>
    <w:link w:val="P10"/>
    <w:rPr>
      <w:rFonts w:ascii="Arial" w:hAnsi="Arial"/>
      <w:b w:val="1"/>
      <w:sz w:val="32"/>
    </w:rPr>
  </w:style>
  <w:style w:type="character" w:styleId="C10">
    <w:name w:val="Заголовок 2 Знак"/>
    <w:link w:val="P11"/>
    <w:rPr>
      <w:b w:val="1"/>
      <w:sz w:val="28"/>
    </w:rPr>
  </w:style>
  <w:style w:type="character" w:styleId="C11">
    <w:name w:val="Заголовок 3 Знак"/>
    <w:link w:val="P12"/>
    <w:rPr>
      <w:b w:val="1"/>
      <w:sz w:val="28"/>
    </w:rPr>
  </w:style>
  <w:style w:type="character" w:styleId="C12">
    <w:name w:val="Заголовок 5 Знак"/>
    <w:link w:val="P14"/>
    <w:rPr>
      <w:b w:val="1"/>
      <w:i w:val="1"/>
      <w:sz w:val="26"/>
    </w:rPr>
  </w:style>
  <w:style w:type="character" w:styleId="C13">
    <w:name w:val="Гиперссылка"/>
    <w:rPr>
      <w:color w:val="0000FF"/>
      <w:u w:val="single"/>
    </w:rPr>
  </w:style>
  <w:style w:type="character" w:styleId="C14">
    <w:name w:val="Строгий"/>
    <w:qFormat/>
    <w:rPr>
      <w:b w:val="1"/>
    </w:rPr>
  </w:style>
  <w:style w:type="character" w:styleId="C15">
    <w:name w:val="Основной текст 2 Знак"/>
    <w:link w:val="P17"/>
    <w:rPr>
      <w:rFonts w:ascii="Arial" w:hAnsi="Arial"/>
      <w:sz w:val="20"/>
    </w:rPr>
  </w:style>
  <w:style w:type="character" w:styleId="C16">
    <w:name w:val="Основной текст с отступом 3 Знак"/>
    <w:link w:val="P32"/>
    <w:rPr>
      <w:sz w:val="16"/>
    </w:rPr>
  </w:style>
  <w:style w:type="character" w:styleId="C17">
    <w:name w:val="Заголовок 8 Знак"/>
    <w:link w:val="P16"/>
    <w:rPr>
      <w:i w:val="1"/>
    </w:rPr>
  </w:style>
  <w:style w:type="character" w:styleId="C18">
    <w:name w:val="WW8Num4z1"/>
    <w:rPr>
      <w:sz w:val="24"/>
    </w:rPr>
  </w:style>
  <w:style w:type="character" w:styleId="C19">
    <w:name w:val="WW8Num5z1"/>
    <w:rPr>
      <w:rFonts w:ascii="Times New Roman" w:hAnsi="Times New Roman"/>
      <w:sz w:val="24"/>
    </w:rPr>
  </w:style>
  <w:style w:type="character" w:styleId="C20">
    <w:name w:val="WW8Num6z1"/>
    <w:rPr>
      <w:rFonts w:ascii="Times New Roman" w:hAnsi="Times New Roman"/>
      <w:sz w:val="24"/>
    </w:rPr>
  </w:style>
  <w:style w:type="character" w:styleId="C21">
    <w:name w:val="WW8Num7z0"/>
    <w:rPr>
      <w:rFonts w:ascii="Symbol" w:hAnsi="Symbol"/>
    </w:rPr>
  </w:style>
  <w:style w:type="character" w:styleId="C22">
    <w:name w:val="Absatz-Standardschriftart"/>
    <w:rPr/>
  </w:style>
  <w:style w:type="character" w:styleId="C23">
    <w:name w:val="WW8Num8z0"/>
    <w:rPr>
      <w:rFonts w:ascii="Symbol" w:hAnsi="Symbol"/>
    </w:rPr>
  </w:style>
  <w:style w:type="character" w:styleId="C24">
    <w:name w:val="WW-Absatz-Standardschriftart"/>
    <w:rPr/>
  </w:style>
  <w:style w:type="character" w:styleId="C25">
    <w:name w:val="WW-Absatz-Standardschriftart1"/>
    <w:rPr/>
  </w:style>
  <w:style w:type="character" w:styleId="C26">
    <w:name w:val="WW-Absatz-Standardschriftart11"/>
    <w:rPr/>
  </w:style>
  <w:style w:type="character" w:styleId="C27">
    <w:name w:val="WW-Absatz-Standardschriftart111"/>
    <w:rPr/>
  </w:style>
  <w:style w:type="character" w:styleId="C28">
    <w:name w:val="WW-Absatz-Standardschriftart1111"/>
    <w:rPr/>
  </w:style>
  <w:style w:type="character" w:styleId="C29">
    <w:name w:val="WW-Absatz-Standardschriftart11111"/>
    <w:rPr/>
  </w:style>
  <w:style w:type="character" w:styleId="C30">
    <w:name w:val="WW-Absatz-Standardschriftart111111"/>
    <w:rPr/>
  </w:style>
  <w:style w:type="character" w:styleId="C31">
    <w:name w:val="WW-Absatz-Standardschriftart1111111"/>
    <w:rPr/>
  </w:style>
  <w:style w:type="character" w:styleId="C32">
    <w:name w:val="WW-Absatz-Standardschriftart11111111"/>
    <w:rPr/>
  </w:style>
  <w:style w:type="character" w:styleId="C33">
    <w:name w:val="WW-Absatz-Standardschriftart111111111"/>
    <w:rPr/>
  </w:style>
  <w:style w:type="character" w:styleId="C34">
    <w:name w:val="WW-Absatz-Standardschriftart1111111111"/>
    <w:rPr/>
  </w:style>
  <w:style w:type="character" w:styleId="C35">
    <w:name w:val="WW-Absatz-Standardschriftart11111111111"/>
    <w:rPr/>
  </w:style>
  <w:style w:type="character" w:styleId="C36">
    <w:name w:val="WW-Absatz-Standardschriftart111111111111"/>
    <w:rPr/>
  </w:style>
  <w:style w:type="character" w:styleId="C37">
    <w:name w:val="WW-Absatz-Standardschriftart1111111111111"/>
    <w:rPr/>
  </w:style>
  <w:style w:type="character" w:styleId="C38">
    <w:name w:val="WW8Num3z0"/>
    <w:rPr>
      <w:b w:val="0"/>
      <w:sz w:val="24"/>
    </w:rPr>
  </w:style>
  <w:style w:type="character" w:styleId="C39">
    <w:name w:val="WW-Absatz-Standardschriftart11111111111111"/>
    <w:rPr/>
  </w:style>
  <w:style w:type="character" w:styleId="C40">
    <w:name w:val="WW-Absatz-Standardschriftart111111111111111"/>
    <w:rPr/>
  </w:style>
  <w:style w:type="character" w:styleId="C41">
    <w:name w:val="Основной шрифт абзаца1"/>
    <w:rPr/>
  </w:style>
  <w:style w:type="character" w:styleId="C42">
    <w:name w:val="Символ нумерации"/>
    <w:rPr>
      <w:rFonts w:ascii="Times New Roman" w:hAnsi="Times New Roman"/>
      <w:sz w:val="24"/>
    </w:rPr>
  </w:style>
  <w:style w:type="character" w:styleId="C43">
    <w:name w:val="Маркеры списка"/>
    <w:rPr>
      <w:rFonts w:ascii="OpenSymbol" w:hAnsi="OpenSymbol"/>
    </w:rPr>
  </w:style>
  <w:style w:type="character" w:styleId="C44">
    <w:name w:val="Текст выноски Знак"/>
    <w:link w:val="P28"/>
    <w:rPr>
      <w:rFonts w:ascii="Tahoma" w:hAnsi="Tahoma"/>
      <w:sz w:val="16"/>
    </w:rPr>
  </w:style>
  <w:style w:type="character" w:styleId="C45">
    <w:name w:val="Верхний колонтитул Знак"/>
    <w:link w:val="P20"/>
    <w:rPr/>
  </w:style>
  <w:style w:type="character" w:styleId="C46">
    <w:name w:val="Нижний колонтитул Знак"/>
    <w:link w:val="P21"/>
    <w:rPr/>
  </w:style>
  <w:style w:type="character" w:styleId="C47">
    <w:name w:val="Цветовое выделение"/>
    <w:rPr>
      <w:b w:val="1"/>
      <w:color w:val="26282F"/>
    </w:rPr>
  </w:style>
  <w:style w:type="character" w:styleId="C48">
    <w:name w:val="Просмотренная гиперссылка"/>
    <w:rPr>
      <w:color w:val="800080"/>
      <w:u w:val="single"/>
    </w:rPr>
  </w:style>
  <w:style w:type="character" w:styleId="C49">
    <w:name w:val="Гипертекстовая ссылка"/>
    <w:rPr>
      <w:color w:val="008000"/>
    </w:rPr>
  </w:style>
  <w:style w:type="character" w:styleId="C50">
    <w:name w:val="Название Знак"/>
    <w:link w:val="P24"/>
    <w:rPr>
      <w:sz w:val="32"/>
    </w:rPr>
  </w:style>
  <w:style w:type="character" w:styleId="C51">
    <w:name w:val="Основной текст 3 Знак"/>
    <w:link w:val="P19"/>
    <w:rPr>
      <w:sz w:val="28"/>
    </w:rPr>
  </w:style>
  <w:style w:type="character" w:styleId="C52">
    <w:name w:val="Схема документа Знак"/>
    <w:link w:val="P152"/>
    <w:rPr>
      <w:rFonts w:ascii="Tahoma" w:hAnsi="Tahoma"/>
      <w:sz w:val="20"/>
    </w:rPr>
  </w:style>
  <w:style w:type="character" w:styleId="C53">
    <w:name w:val="Тема примечания Знак"/>
    <w:link w:val="P195"/>
    <w:rPr>
      <w:b w:val="1"/>
    </w:rPr>
  </w:style>
  <w:style w:type="character" w:styleId="C54">
    <w:name w:val="Знак примечания"/>
    <w:rPr>
      <w:sz w:val="16"/>
    </w:rPr>
  </w:style>
  <w:style w:type="character" w:styleId="C55">
    <w:name w:val="Стиль1 Знак"/>
    <w:link w:val="P23"/>
    <w:rPr/>
  </w:style>
  <w:style w:type="character" w:styleId="C56">
    <w:name w:val="Номер строки"/>
    <w:rPr/>
  </w:style>
  <w:style w:type="character" w:styleId="C57">
    <w:name w:val="Другое_"/>
    <w:link w:val="P189"/>
    <w:rPr>
      <w:sz w:val="20"/>
    </w:rPr>
  </w:style>
  <w:style w:type="character" w:styleId="C58">
    <w:name w:val="b-share-btn__wrap"/>
    <w:basedOn w:val="C3"/>
    <w:rPr/>
  </w:style>
  <w:style w:type="character" w:styleId="C59">
    <w:name w:val="apple-converted-space"/>
    <w:basedOn w:val="C3"/>
    <w:rPr/>
  </w:style>
  <w:style w:type="character" w:styleId="C60">
    <w:name w:val="Номер страницы"/>
    <w:basedOn w:val="C3"/>
    <w:rPr/>
  </w:style>
  <w:style w:type="character" w:styleId="C61">
    <w:name w:val="Текст примечания Знак"/>
    <w:basedOn w:val="C3"/>
    <w:link w:val="P151"/>
    <w:rPr>
      <w:sz w:val="20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Ftr4" Type="http://schemas.openxmlformats.org/officeDocument/2006/relationships/footer" Target="footer4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