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31D384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1396" w:horzAnchor="margin" w:vertAnchor="page"/>
        <w:tblW w:w="960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36"/>
              </w:rPr>
            </w:pPr>
            <w:r>
              <w:rPr>
                <w:rStyle w:val="C3"/>
              </w:rPr>
              <w:drawing>
                <wp:anchor xmlns:wp="http://schemas.openxmlformats.org/drawingml/2006/wordprocessingDrawing" simplePos="0" allowOverlap="0" behindDoc="0" layoutInCell="1" locked="0" relativeHeight="1" distL="114300" distR="114300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-323850</wp:posOffset>
                  </wp:positionV>
                  <wp:extent cx="733425" cy="914400"/>
                  <wp:wrapNone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КОМИТЕТ МЕСТНОГО САМОУПРАВЛЕНИЯ 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ВОСЬМОГО  СОЗЫВА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  <w:r>
              <w:rPr>
                <w:rStyle w:val="C3"/>
                <w:sz w:val="36"/>
              </w:rPr>
              <w:t>ПРОЕКТ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</w:p>
        </w:tc>
      </w:tr>
      <w:tr>
        <w:trPr>
          <w:wAfter w:w="0" w:type="dxa"/>
          <w:trHeight w:hRule="atLeast" w:val="502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8"/>
              </w:rPr>
              <w:t xml:space="preserve"> Р Е Ш Е Н И Е</w:t>
            </w:r>
          </w:p>
        </w:tc>
      </w:tr>
      <w:tr>
        <w:trPr>
          <w:wAfter w:w="0" w:type="dxa"/>
          <w:trHeight w:hRule="atLeast" w:val="46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</w:p>
              </w:tc>
              <w:tc>
                <w:tcPr>
                  <w:tcW w:w="397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</w:p>
              </w:tc>
            </w:tr>
            <w:tr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framePr w:w="0" w:h="0" w:hRule="auto" w:wrap="auto" w:vAnchor="margin" w:hAnchor="text" w:x="0" w:xAlign="left" w:y="0" w:yAlign="inline"/>
              <w:rPr>
                <w:rStyle w:val="C3"/>
              </w:rPr>
            </w:pPr>
          </w:p>
        </w:tc>
      </w:tr>
    </w:tbl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  <w:r>
        <w:rPr>
          <w:rStyle w:val="C3"/>
          <w:rFonts w:ascii="Times New Roman CYR" w:hAnsi="Times New Roman CYR"/>
          <w:b w:val="1"/>
          <w:sz w:val="22"/>
        </w:rPr>
        <w:t xml:space="preserve">«О бюджете  Степановского сельсовета Бессоновского района Пензенской области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  <w:r>
        <w:rPr>
          <w:rStyle w:val="C3"/>
          <w:b w:val="1"/>
        </w:rPr>
        <w:t>на 2026 год и на плановый период 2027 и 2028 годов</w:t>
      </w:r>
      <w:r>
        <w:rPr>
          <w:rStyle w:val="C3"/>
          <w:rFonts w:ascii="Times New Roman CYR" w:hAnsi="Times New Roman CYR"/>
          <w:b w:val="1"/>
          <w:sz w:val="22"/>
        </w:rPr>
        <w:t>»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 Уставом  сельского поселения  Степановский сельсовет</w:t>
      </w:r>
      <w:r>
        <w:rPr>
          <w:rStyle w:val="C3"/>
          <w:rFonts w:ascii="Times New Roman CYR" w:hAnsi="Times New Roman CYR"/>
        </w:rPr>
        <w:t xml:space="preserve"> муниципального района Бессоновский  район  Пензенской области, 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ind w:firstLine="54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Комитет местного самоуправления Степановского сельсовета Бессоновского района Пензенской области решил:</w:t>
      </w: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</w:p>
    <w:p>
      <w:pPr>
        <w:pStyle w:val="P1"/>
        <w:keepNext w:val="1"/>
        <w:keepLines w:val="1"/>
        <w:widowControl w:val="0"/>
        <w:ind w:hanging="1134" w:left="1134"/>
        <w:jc w:val="center"/>
        <w:rPr>
          <w:rStyle w:val="C3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1. Основные характеристики бюджета  Степановского сельсовета Бессоновского района Пензенской области </w:t>
      </w:r>
      <w:r>
        <w:rPr>
          <w:rStyle w:val="C3"/>
          <w:b w:val="1"/>
        </w:rPr>
        <w:t>на 2026 год и на плановый период 2027 и 2028 годов</w:t>
      </w:r>
      <w:r>
        <w:rPr>
          <w:rStyle w:val="C3"/>
          <w:rFonts w:ascii="Times New Roman CYR" w:hAnsi="Times New Roman CYR"/>
          <w:b w:val="1"/>
        </w:rPr>
        <w:t>.</w:t>
      </w:r>
    </w:p>
    <w:p>
      <w:pPr>
        <w:pStyle w:val="P1"/>
        <w:keepNext w:val="1"/>
        <w:keepLines w:val="1"/>
        <w:widowControl w:val="0"/>
        <w:spacing w:before="240" w:beforeAutospacing="0" w:afterAutospacing="0"/>
        <w:ind w:hanging="1134" w:left="1638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 Утвердить основные характеристики бюджета</w:t>
      </w:r>
      <w:r>
        <w:rPr>
          <w:rStyle w:val="C3"/>
          <w:rFonts w:ascii="Arial CYR" w:hAnsi="Arial CYR"/>
          <w:b w:val="1"/>
          <w:sz w:val="20"/>
        </w:rPr>
        <w:t xml:space="preserve">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2026год: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1) прогнозируемый общий объем доходов бюджета 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7534,200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2) общий </w:t>
      </w:r>
      <w:r>
        <w:t>объем</w:t>
      </w:r>
      <w:r>
        <w:rPr>
          <w:rStyle w:val="C3"/>
          <w:rFonts w:ascii="Times New Roman CYR" w:hAnsi="Times New Roman CYR"/>
        </w:rPr>
        <w:t xml:space="preserve"> расходов бюджета Степановского  сельсовета Бессоновского района Пензенской области в сумме 7534,200 тыс. рублей;</w:t>
      </w:r>
    </w:p>
    <w:p>
      <w:pPr>
        <w:pStyle w:val="P189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01.01.2027 года равен </w:t>
      </w:r>
      <w:r>
        <w:rPr>
          <w:rStyle w:val="C3"/>
          <w:color w:val="000000"/>
        </w:rPr>
        <w:t>0,000</w:t>
      </w:r>
      <w:r>
        <w:t xml:space="preserve">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5) прогнозируемый дефицит(профицит)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рублей.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2. Утвердить основные характеристики 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 на плановый период 2027 и  2028  годов: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 и на 2028 год в сумме 8453,200 тыс. рублей;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2) общий объем расходов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рублей, в том числе условно-утвержденные расходы – 188,185 тыс. рублей, на 2028 год в сумме 8453,200 тыс. рублей в том числе условно-утвержденные расходы – 382,985 тыс. рублей;</w:t>
      </w:r>
    </w:p>
    <w:p>
      <w:pPr>
        <w:pStyle w:val="P189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на 2027 год в сумме 10,000 тыс. рублей, на 2028 год в сумме 10,000 тыс.рублей;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1 января 2028 года равен 0,000 тыс. рублей на 1 января 2028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5) прогнозируемый дефицит 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 , на 2028 год в сумме 0,000 тыс. рублей.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</w:p>
    <w:p>
      <w:pPr>
        <w:pStyle w:val="P1"/>
        <w:keepNext w:val="1"/>
        <w:keepLines w:val="1"/>
        <w:widowControl w:val="0"/>
        <w:spacing w:before="240" w:beforeAutospacing="0" w:afterAutospacing="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2. Источники финансирования дефицита бюджета Степановского сельсовета Бессоновского района Пензенской области</w:t>
      </w:r>
    </w:p>
    <w:p>
      <w:pPr>
        <w:pStyle w:val="P1"/>
        <w:keepNext w:val="1"/>
        <w:keepLines w:val="1"/>
        <w:widowControl w:val="0"/>
        <w:spacing w:before="240" w:beforeAutospacing="0" w:afterAutospacing="0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1"/>
        <w:widowControl w:val="0"/>
        <w:tabs>
          <w:tab w:val="left" w:pos="930" w:leader="none"/>
        </w:tabs>
        <w:spacing w:before="120" w:beforeAutospacing="0" w:afterAutospacing="0"/>
        <w:ind w:firstLine="567" w:left="3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</w:t>
        <w:tab/>
        <w:t>Утвердить источники финансирования дефицита(профицита)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 и на плановый период 2027 и 2028 годов согласно приложению 1 к настоящему Решению.</w:t>
      </w:r>
    </w:p>
    <w:p>
      <w:pPr>
        <w:pStyle w:val="P1"/>
        <w:widowControl w:val="0"/>
        <w:tabs>
          <w:tab w:val="left" w:pos="720" w:leader="none"/>
          <w:tab w:val="left" w:pos="4320" w:leader="none"/>
        </w:tabs>
        <w:spacing w:before="120" w:beforeAutospacing="0" w:afterAutospacing="0"/>
        <w:ind w:hanging="357"/>
        <w:jc w:val="both"/>
        <w:rPr>
          <w:rStyle w:val="C3"/>
        </w:rPr>
      </w:pP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Статья   3.    Объем поступлений в бюджет Степановского сельсовета Бессоновского района Пензенской области по видам доходов на 2026 год и на плановый период 2027 и 2028 годов.</w:t>
      </w:r>
    </w:p>
    <w:p>
      <w:pPr>
        <w:pStyle w:val="P1"/>
        <w:keepNext w:val="1"/>
        <w:widowControl w:val="0"/>
        <w:spacing w:before="240" w:after="60" w:beforeAutospacing="0" w:afterAutospacing="0"/>
        <w:ind w:left="504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25"/>
        <w:ind w:firstLine="240"/>
        <w:jc w:val="both"/>
        <w:rPr>
          <w:rStyle w:val="C3"/>
          <w:sz w:val="24"/>
        </w:rPr>
      </w:pPr>
      <w:r>
        <w:rPr>
          <w:rStyle w:val="C3"/>
          <w:sz w:val="24"/>
        </w:rPr>
        <w:t>Утвердить объём поступлений в бюджет Степановского сельсовета Бессоновского района Пензенской области по видам доходов на 2026 год и на плановый период 2027 и 2028 годов: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>- объем налоговых и неналоговых доходов согласно приложению 2 к настоящему решению;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2026 году – в сумме 3823,600    тыс. рублей, в 2027 году – в сумме 3642,500 тыс. рублей и в 2028 году -  в сумме 3824,100 тыс. рублей.</w:t>
      </w: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1"/>
        <w:keepNext w:val="1"/>
        <w:keepLines w:val="1"/>
        <w:widowControl w:val="0"/>
        <w:spacing w:before="240" w:beforeAutospacing="0" w:afterAutospacing="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>
      <w:pPr>
        <w:pStyle w:val="P1"/>
        <w:keepNext w:val="1"/>
        <w:keepLines w:val="1"/>
        <w:widowControl w:val="0"/>
        <w:spacing w:before="240" w:beforeAutospacing="0" w:afterAutospacing="0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25"/>
        <w:jc w:val="both"/>
        <w:rPr>
          <w:rStyle w:val="C3"/>
          <w:sz w:val="24"/>
        </w:rPr>
      </w:pPr>
      <w:r>
        <w:t xml:space="preserve">            </w:t>
      </w:r>
      <w:r>
        <w:rPr>
          <w:rStyle w:val="C3"/>
          <w:sz w:val="24"/>
        </w:rPr>
        <w:t>Отказаться от принятия в 2026-2028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</w:t>
      </w:r>
    </w:p>
    <w:p>
      <w:pPr>
        <w:pStyle w:val="P25"/>
        <w:jc w:val="both"/>
        <w:rPr>
          <w:rStyle w:val="C3"/>
          <w:rFonts w:ascii="Times New Roman CYR" w:hAnsi="Times New Roman CYR"/>
        </w:rPr>
      </w:pP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Статья  5.  Бюджетные ассигнования бюджета Степановского сельсовета Бессоновского района Пензенской области на 2026 год и на плановый период 2027 и 2028 годов.</w:t>
      </w:r>
    </w:p>
    <w:p>
      <w:pPr>
        <w:pStyle w:val="P1"/>
        <w:rPr>
          <w:rStyle w:val="C3"/>
        </w:rPr>
      </w:pPr>
    </w:p>
    <w:p>
      <w:pPr>
        <w:pStyle w:val="P23"/>
        <w:numPr>
          <w:ilvl w:val="5"/>
          <w:numId w:val="0"/>
        </w:numPr>
        <w:tabs>
          <w:tab w:val="left" w:pos="708" w:leader="none"/>
        </w:tabs>
        <w:spacing w:lineRule="atLeast" w:line="240" w:beforeAutospacing="0" w:afterAutospacing="0"/>
        <w:ind w:firstLine="0" w:left="0"/>
      </w:pPr>
      <w:r>
        <w:t xml:space="preserve">        1. Утвердить:</w:t>
      </w:r>
    </w:p>
    <w:p>
      <w:pPr>
        <w:pStyle w:val="P189"/>
        <w:tabs>
          <w:tab w:val="left" w:pos="708" w:leader="none"/>
        </w:tabs>
        <w:ind w:firstLine="480" w:left="0"/>
      </w:pPr>
      <w:r>
        <w:t>распределение бюджетных ассигнований на 2026 год и на плановый период 2027 и 2028 годов по разделам, подразделам,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 согласно приложению 4 к настоящему решению;</w:t>
      </w:r>
    </w:p>
    <w:p>
      <w:pPr>
        <w:pStyle w:val="P189"/>
        <w:tabs>
          <w:tab w:val="left" w:pos="708" w:leader="none"/>
        </w:tabs>
        <w:ind w:firstLine="283" w:left="77"/>
      </w:pPr>
      <w:r>
        <w:t>ведомственную структуру расходов бюджета Степановского сельсовета Бессоновского района Пензенской области на 2026 год и на плановый период 2027 и 2028 годов согласно приложению 5 к настоящему решению;</w:t>
      </w:r>
    </w:p>
    <w:p>
      <w:pPr>
        <w:pStyle w:val="P189"/>
        <w:tabs>
          <w:tab w:val="left" w:pos="708" w:leader="none"/>
        </w:tabs>
        <w:ind w:firstLine="0" w:left="0"/>
      </w:pPr>
      <w:r>
        <w:t xml:space="preserve">      3) 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 согласно приложению 6 к настоящему решению.</w:t>
      </w:r>
    </w:p>
    <w:p>
      <w:pPr>
        <w:pStyle w:val="P189"/>
        <w:tabs>
          <w:tab w:val="left" w:pos="708" w:leader="none"/>
        </w:tabs>
        <w:ind w:firstLine="0" w:left="0"/>
      </w:pPr>
    </w:p>
    <w:p>
      <w:pPr>
        <w:pStyle w:val="P1"/>
        <w:shd w:val="clear" w:fill="FFFFFF"/>
        <w:jc w:val="both"/>
      </w:pPr>
      <w:r>
        <w:t xml:space="preserve">       2. Утвердить общий объем бюджетных ассигнований на исполнение публичных нормативных обязательств на 2026год в сумме 0,000 тыс. рублей, на 2027 год в сумме 0,000  тыс. рублей, на 2028 год в сумме 0,000  тыс. рублей;</w:t>
      </w:r>
    </w:p>
    <w:p>
      <w:pPr>
        <w:pStyle w:val="P189"/>
        <w:tabs>
          <w:tab w:val="left" w:pos="708" w:leader="none"/>
        </w:tabs>
        <w:ind w:firstLine="0" w:left="0"/>
      </w:pPr>
    </w:p>
    <w:p>
      <w:pPr>
        <w:pStyle w:val="P1"/>
        <w:tabs>
          <w:tab w:val="left" w:pos="322" w:leader="none"/>
          <w:tab w:val="center" w:pos="4819" w:leader="none"/>
        </w:tabs>
        <w:jc w:val="center"/>
        <w:rPr>
          <w:rStyle w:val="C3"/>
          <w:b w:val="1"/>
        </w:rPr>
      </w:pPr>
      <w:r>
        <w:rPr>
          <w:rStyle w:val="C3"/>
          <w:b w:val="1"/>
        </w:rPr>
        <w:t>Статья 6. Межбюджетные трансферты бюджету Бессоновского района Пензенской области.</w:t>
      </w:r>
    </w:p>
    <w:p>
      <w:pPr>
        <w:pStyle w:val="P13"/>
        <w:jc w:val="both"/>
        <w:rPr>
          <w:rStyle w:val="C3"/>
          <w:b w:val="1"/>
          <w:sz w:val="24"/>
        </w:rPr>
      </w:pPr>
      <w:r>
        <w:rPr>
          <w:rStyle w:val="C3"/>
          <w:b w:val="0"/>
          <w:sz w:val="24"/>
        </w:rPr>
        <w:t xml:space="preserve">          1.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на 2026 год в сумме 9,8751 тыс. рублей, в том числе:</w:t>
      </w:r>
    </w:p>
    <w:p>
      <w:pPr>
        <w:pStyle w:val="P1"/>
        <w:jc w:val="both"/>
      </w:pPr>
      <w:r>
        <w:t xml:space="preserve">          1)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2,6531 тыс. рублей;</w:t>
      </w:r>
    </w:p>
    <w:p>
      <w:pPr>
        <w:pStyle w:val="P1"/>
        <w:jc w:val="both"/>
      </w:pPr>
      <w:r>
        <w:t xml:space="preserve">          2)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в сумме 0,718тыс. рублей;</w:t>
      </w:r>
    </w:p>
    <w:p>
      <w:pPr>
        <w:pStyle w:val="P1"/>
        <w:jc w:val="both"/>
      </w:pPr>
      <w:r>
        <w:t xml:space="preserve">          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0,696 тыс. рублей;</w:t>
      </w:r>
    </w:p>
    <w:p>
      <w:pPr>
        <w:pStyle w:val="P5"/>
        <w:widowControl w:val="1"/>
        <w:ind w:firstLine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b w:val="1"/>
          <w:sz w:val="24"/>
        </w:rPr>
        <w:t xml:space="preserve">        </w:t>
      </w:r>
      <w:r>
        <w:t xml:space="preserve">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0,005 тыс. рублей.</w:t>
      </w:r>
    </w:p>
    <w:p>
      <w:pPr>
        <w:pStyle w:val="P5"/>
        <w:widowControl w:val="1"/>
        <w:ind w:firstLine="595" w:left="-17"/>
        <w:jc w:val="both"/>
        <w:rPr>
          <w:rStyle w:val="C3"/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0,005 тыс. рублей.</w:t>
      </w:r>
    </w:p>
    <w:p>
      <w:pPr>
        <w:pStyle w:val="P1"/>
        <w:jc w:val="both"/>
      </w:pPr>
      <w:r>
        <w:t xml:space="preserve">          6) Межбюджетные трансферты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в сумме 5,798 тыс. рублей.</w:t>
      </w:r>
    </w:p>
    <w:p>
      <w:pPr>
        <w:pStyle w:val="P13"/>
        <w:jc w:val="both"/>
        <w:rPr>
          <w:rStyle w:val="C3"/>
          <w:b w:val="1"/>
          <w:sz w:val="24"/>
        </w:rPr>
      </w:pPr>
      <w:r>
        <w:rPr>
          <w:rStyle w:val="C3"/>
          <w:b w:val="0"/>
          <w:sz w:val="24"/>
        </w:rPr>
        <w:t xml:space="preserve">2.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на 2027 год в сумме 9,8751 тыс. рублей и на 2028 год в сумме 9,8751  тыс. рублей, в том числе:</w:t>
      </w:r>
    </w:p>
    <w:p>
      <w:pPr>
        <w:pStyle w:val="P1"/>
        <w:jc w:val="both"/>
      </w:pPr>
      <w:r>
        <w:t xml:space="preserve">            1)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2027год в сумме 2,6531 тыс. рублей и на 2028 год в сумме 2,6531 тыс. рублей;</w:t>
      </w:r>
    </w:p>
    <w:p>
      <w:pPr>
        <w:pStyle w:val="P1"/>
        <w:jc w:val="both"/>
      </w:pPr>
      <w:r>
        <w:t xml:space="preserve">           2)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2027 год в сумме 0,718 тыс. рублей и на 2028 год в сумме 0,718 тыс. рублей;</w:t>
      </w:r>
    </w:p>
    <w:p>
      <w:pPr>
        <w:pStyle w:val="P1"/>
        <w:jc w:val="both"/>
      </w:pPr>
      <w:r>
        <w:t xml:space="preserve">          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на 2027 год в сумме 0,696 тыс. рублей и на 2028 год в сумме 0,696 тыс. рублей;</w:t>
      </w:r>
    </w:p>
    <w:p>
      <w:pPr>
        <w:pStyle w:val="P5"/>
        <w:widowControl w:val="1"/>
        <w:ind w:firstLine="0"/>
        <w:jc w:val="both"/>
        <w:rPr>
          <w:rStyle w:val="C3"/>
          <w:rFonts w:ascii="Times New Roman" w:hAnsi="Times New Roman"/>
          <w:sz w:val="24"/>
        </w:rPr>
      </w:pPr>
      <w:r>
        <w:t xml:space="preserve">          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0,005 тыс. рублей и на 2028 год в сумме 0,005 тыс. рублей.</w:t>
      </w:r>
    </w:p>
    <w:p>
      <w:pPr>
        <w:pStyle w:val="P5"/>
        <w:widowControl w:val="1"/>
        <w:ind w:firstLine="594" w:left="-15"/>
        <w:jc w:val="both"/>
        <w:rPr>
          <w:rStyle w:val="C3"/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0,005 тыс. рублей и на 2028 год в сумме 0,005 тыс. рублей.</w:t>
      </w:r>
    </w:p>
    <w:p>
      <w:pPr>
        <w:pStyle w:val="P1"/>
        <w:jc w:val="both"/>
      </w:pPr>
      <w:r>
        <w:t xml:space="preserve">         6) Межбюджетные трансферты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2027 год в сумме 5,798 тыс. рублей и на 2028 год в сумме 5,798 тыс. рублей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Статья 7. Бюджетные ассигнования дорожного фонда Степановского сельсовета Бессоновского района Пензенской области на 2026 год и на плановый период 2027 и 2028 годов.</w:t>
      </w:r>
    </w:p>
    <w:p>
      <w:pPr>
        <w:pStyle w:val="P1"/>
        <w:jc w:val="center"/>
        <w:rPr>
          <w:rStyle w:val="C3"/>
          <w:b w:val="1"/>
        </w:rPr>
      </w:pPr>
    </w:p>
    <w:p>
      <w:pPr>
        <w:pStyle w:val="P30"/>
      </w:pPr>
      <w:r>
        <w:t xml:space="preserve">          1. Утвердить объем бюджетных ассигнований муниципального дорожного фонда Степановского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>
      <w:pPr>
        <w:pStyle w:val="P30"/>
      </w:pPr>
      <w:r>
        <w:t xml:space="preserve"> на 2026 год в сумме 2290,300 тыс. рублей;</w:t>
      </w:r>
    </w:p>
    <w:p>
      <w:pPr>
        <w:pStyle w:val="P30"/>
      </w:pPr>
      <w:r>
        <w:t xml:space="preserve"> на 2027 год в сумме 3058,800 тыс. рублей;</w:t>
      </w:r>
    </w:p>
    <w:p>
      <w:pPr>
        <w:pStyle w:val="P30"/>
      </w:pPr>
      <w:r>
        <w:t xml:space="preserve"> на 2028 год в сумме 2158,000 тыс. рублей</w:t>
      </w:r>
    </w:p>
    <w:p>
      <w:pPr>
        <w:pStyle w:val="P1"/>
        <w:shd w:val="clear" w:fill="FFFFFF"/>
        <w:ind w:firstLine="709"/>
        <w:jc w:val="both"/>
      </w:pPr>
      <w:r>
        <w:t>2. Установить, что за счет ассигнований дорожного фонда Степановского сельсовета Бессоновского района Пензенской области производится:</w:t>
      </w:r>
    </w:p>
    <w:p>
      <w:pPr>
        <w:pStyle w:val="P1"/>
        <w:shd w:val="clear" w:fill="FFFFFF"/>
        <w:ind w:firstLine="709"/>
        <w:jc w:val="both"/>
      </w:pPr>
      <w:r>
        <w:t>- капитальный ремонт, ремонт и содержание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shd w:val="clear" w:fill="FFFFFF"/>
        <w:ind w:firstLine="709"/>
        <w:jc w:val="both"/>
      </w:pPr>
      <w:r>
        <w:t>- строительство и реконструкция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shd w:val="clear" w:fill="FFFFFF"/>
        <w:ind w:firstLine="709"/>
        <w:jc w:val="both"/>
      </w:pPr>
      <w:r>
        <w:t>- содержание автомобильных дорог, дорожных сооружений и элементов обустройства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области;</w:t>
      </w:r>
    </w:p>
    <w:p>
      <w:pPr>
        <w:pStyle w:val="P1"/>
        <w:shd w:val="clear" w:fill="FFFFFF"/>
        <w:ind w:firstLine="709"/>
        <w:jc w:val="both"/>
      </w:pPr>
      <w:r>
        <w:t>- обустройство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в целях повышения безопасности дорожного движения;</w:t>
      </w:r>
    </w:p>
    <w:p>
      <w:pPr>
        <w:pStyle w:val="P1"/>
        <w:shd w:val="clear" w:fill="FFFFFF"/>
        <w:ind w:firstLine="709"/>
        <w:jc w:val="both"/>
      </w:pPr>
      <w:r>
        <w:t>- обеспечение транспортной безопасности объектов автомобильного транспорта и дорожного хозяйства;</w:t>
      </w:r>
    </w:p>
    <w:p>
      <w:pPr>
        <w:pStyle w:val="P1"/>
        <w:shd w:val="clear" w:fill="FFFFFF"/>
        <w:ind w:firstLine="709"/>
        <w:jc w:val="both"/>
      </w:pPr>
      <w:r>
        <w:t>- реализация концессионных соглашений и иных договоров в сфере дорожной деятельности и управления дорожным хозяйством Степановского сельсовета Бессоновского района Пензенской области;</w:t>
      </w:r>
    </w:p>
    <w:p>
      <w:pPr>
        <w:pStyle w:val="P1"/>
        <w:shd w:val="clear" w:fill="FFFFFF"/>
        <w:ind w:firstLine="709"/>
        <w:jc w:val="both"/>
      </w:pPr>
      <w:r>
        <w:t>- выполнение научно-исследовательских и опытно-конструкторских работ в отношении автомобильных дорог;</w:t>
      </w:r>
    </w:p>
    <w:p>
      <w:pPr>
        <w:pStyle w:val="P1"/>
        <w:shd w:val="clear" w:fill="FFFFFF"/>
        <w:ind w:firstLine="709"/>
        <w:jc w:val="both"/>
      </w:pPr>
      <w: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>
      <w:pPr>
        <w:pStyle w:val="P1"/>
        <w:shd w:val="clear" w:fill="FFFFFF"/>
        <w:ind w:firstLine="709" w:right="-286"/>
        <w:jc w:val="both"/>
        <w:rPr>
          <w:rStyle w:val="C3"/>
          <w:b w:val="1"/>
        </w:rPr>
      </w:pPr>
      <w:r>
        <w:t>- осуществление иных мероприятий в отношении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</w:t>
      </w:r>
      <w:r>
        <w:rPr>
          <w:rStyle w:val="C3"/>
          <w:b w:val="1"/>
        </w:rPr>
        <w:t>.</w:t>
      </w:r>
    </w:p>
    <w:p>
      <w:pPr>
        <w:pStyle w:val="P1"/>
        <w:shd w:val="clear" w:fill="FFFFFF"/>
        <w:ind w:firstLine="709" w:right="-286"/>
        <w:jc w:val="both"/>
        <w:rPr>
          <w:rStyle w:val="C3"/>
          <w:b w:val="1"/>
        </w:rPr>
      </w:pPr>
    </w:p>
    <w:p>
      <w:pPr>
        <w:pStyle w:val="P1"/>
        <w:keepNext w:val="1"/>
        <w:widowControl w:val="0"/>
        <w:spacing w:before="240" w:after="60" w:beforeAutospacing="0" w:afterAutospacing="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 8.  Муниципальные внутренние заимствования Степановского сельсовета Бессоновского района Пензенской области, муниципальный  внутренний долг Степановского сельсовета Бессоновского района Пензенской области</w:t>
      </w:r>
      <w:r>
        <w:t xml:space="preserve">  </w:t>
      </w:r>
      <w:r>
        <w:rPr>
          <w:rStyle w:val="C3"/>
          <w:b w:val="1"/>
        </w:rPr>
        <w:t>и предоставление</w:t>
      </w:r>
      <w:r>
        <w:rPr>
          <w:rStyle w:val="C3"/>
          <w:rFonts w:ascii="Times New Roman CYR" w:hAnsi="Times New Roman CYR"/>
          <w:b w:val="1"/>
        </w:rPr>
        <w:t xml:space="preserve"> муниципальных  гарантий Степановского сельсовета Бессоновского района Пензенской области</w:t>
      </w:r>
    </w:p>
    <w:p>
      <w:pPr>
        <w:pStyle w:val="P1"/>
        <w:keepNext w:val="1"/>
        <w:widowControl w:val="0"/>
        <w:spacing w:before="240" w:after="60" w:beforeAutospacing="0" w:afterAutospacing="0"/>
        <w:jc w:val="center"/>
        <w:rPr>
          <w:rStyle w:val="C3"/>
        </w:rPr>
      </w:pPr>
    </w:p>
    <w:p>
      <w:pPr>
        <w:pStyle w:val="P23"/>
        <w:numPr>
          <w:ilvl w:val="5"/>
          <w:numId w:val="0"/>
        </w:numPr>
        <w:tabs>
          <w:tab w:val="left" w:pos="708" w:leader="none"/>
        </w:tabs>
        <w:ind w:firstLine="0" w:left="0"/>
      </w:pPr>
      <w:r>
        <w:t xml:space="preserve">          1. Утвердить Программу муниципальных внутренних заимствований Степановского сельсовета Бессоновского района Пензенской области  на 2026 год  и на плановый период 2027 и 2028 годов согласно приложению  7  к настоящему решению.</w:t>
      </w:r>
    </w:p>
    <w:p>
      <w:pPr>
        <w:pStyle w:val="P23"/>
        <w:numPr>
          <w:ilvl w:val="5"/>
          <w:numId w:val="0"/>
        </w:numPr>
        <w:tabs>
          <w:tab w:val="left" w:pos="708" w:leader="none"/>
        </w:tabs>
        <w:ind w:firstLine="0" w:left="0"/>
      </w:pPr>
      <w:r>
        <w:t xml:space="preserve">          2. Установить верхний предел муниципального внутреннего долга Степановского сельсовета Бессоновского района Пензенской области</w:t>
      </w:r>
      <w:r>
        <w:rPr>
          <w:rStyle w:val="C3"/>
          <w:b w:val="1"/>
        </w:rPr>
        <w:t xml:space="preserve"> </w:t>
      </w:r>
      <w:r>
        <w:t>по муниципальным гарантиям</w:t>
      </w:r>
      <w:r>
        <w:rPr>
          <w:rStyle w:val="C3"/>
          <w:b w:val="1"/>
        </w:rPr>
        <w:t xml:space="preserve"> </w:t>
      </w:r>
      <w:r>
        <w:t>валюте Российской Федерации</w:t>
      </w:r>
      <w:r>
        <w:rPr>
          <w:rStyle w:val="C3"/>
          <w:b w:val="1"/>
        </w:rPr>
        <w:t xml:space="preserve"> </w:t>
      </w:r>
      <w:r>
        <w:t>на 1 января 2027 года в сумме 0,000 тыс. рублей, на 1 января 2028 года в сумме 0,000 тыс. рублей, на 1 января 2028 года равным 0,000 тыс. рублей</w:t>
      </w:r>
    </w:p>
    <w:p>
      <w:pPr>
        <w:pStyle w:val="P23"/>
        <w:numPr>
          <w:ilvl w:val="5"/>
          <w:numId w:val="0"/>
        </w:numPr>
        <w:tabs>
          <w:tab w:val="left" w:pos="708" w:leader="none"/>
        </w:tabs>
        <w:ind w:firstLine="0" w:left="0"/>
        <w:rPr>
          <w:rStyle w:val="C3"/>
          <w:color w:val="000000"/>
        </w:rPr>
      </w:pPr>
      <w:r>
        <w:t xml:space="preserve">        </w:t>
      </w:r>
      <w:r>
        <w:rPr>
          <w:rStyle w:val="C3"/>
          <w:color w:val="000000"/>
        </w:rPr>
        <w:t xml:space="preserve">  3. Утвердить объем расходов на обслуживание муниципального долга Степановского сельсовета Бессоновского района Пензенской области на 2026 год в сумме 0,000 тыс. рублей; на 2027 год в сумме 0,000 тыс. рублей; на 2028 год в сумме 0,000 тыс. рублей</w:t>
      </w:r>
    </w:p>
    <w:p>
      <w:pPr>
        <w:pStyle w:val="P23"/>
        <w:numPr>
          <w:ilvl w:val="5"/>
          <w:numId w:val="13"/>
        </w:numPr>
        <w:suppressAutoHyphens w:val="1"/>
        <w:ind w:firstLine="552" w:left="18"/>
      </w:pPr>
      <w:r>
        <w:t xml:space="preserve">4. Утвердить программу муниципальных гарантий Степановского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 </w:t>
      </w:r>
    </w:p>
    <w:p>
      <w:pPr>
        <w:pStyle w:val="P25"/>
        <w:spacing w:before="120" w:beforeAutospacing="0" w:afterAutospacing="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</w:t>
      </w:r>
      <w:r>
        <w:rPr>
          <w:rStyle w:val="C3"/>
          <w:color w:val="000000"/>
          <w:sz w:val="24"/>
        </w:rPr>
        <w:t xml:space="preserve">5. Утвердить, что в 2026 году и плановом периоде 2027 и 2028 годов муниципальные гарантии Степановскому сельсовета  Бессоновского района  Пензенской области не предоставляются.</w:t>
      </w:r>
    </w:p>
    <w:p>
      <w:pPr>
        <w:pStyle w:val="P23"/>
        <w:widowControl w:val="0"/>
        <w:numPr>
          <w:ilvl w:val="0"/>
          <w:numId w:val="13"/>
        </w:numPr>
        <w:ind w:firstLine="0" w:left="0"/>
      </w:pPr>
      <w:r>
        <w:rPr>
          <w:rStyle w:val="C3"/>
          <w:color w:val="000000"/>
        </w:rPr>
        <w:t xml:space="preserve">          6.</w:t>
      </w:r>
      <w:r>
        <w:t xml:space="preserve"> Утвердить общий объем бюджетных ассигнований на исполнение муниципальных  гарантий Степановского сельсовета Бессоновского района Пензенской области по возможным гарантийным случаям на 2026 год в сумме 0,000 тыс. рублей, на 2027 год в сумме 0,000 тыс. рублей, на 2028 год в сумме 0,000 тыс. рублей.</w:t>
      </w:r>
    </w:p>
    <w:p>
      <w:pPr>
        <w:pStyle w:val="P25"/>
        <w:jc w:val="both"/>
        <w:rPr>
          <w:rStyle w:val="C3"/>
          <w:color w:val="000000"/>
          <w:sz w:val="24"/>
        </w:rPr>
      </w:pPr>
    </w:p>
    <w:p>
      <w:pPr>
        <w:pStyle w:val="P1"/>
        <w:keepNext w:val="1"/>
        <w:widowControl w:val="0"/>
        <w:spacing w:before="240" w:after="60" w:beforeAutospacing="0" w:afterAutospacing="0"/>
        <w:ind w:left="504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9.  Особенности исполнения бюджета Степановского сельсовета Бессоновского района Пензенской области в 2026 году.</w:t>
      </w:r>
    </w:p>
    <w:p>
      <w:pPr>
        <w:pStyle w:val="P25"/>
        <w:ind w:firstLine="708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1. Установить, что расходы бюджета Степановского сельсовета Бессоновского района Пензенской области финансируются по мере фактического поступления доходов  и источников финансирования дефицита в бюджет Степановского сельсовета Бессоновского района Пензенской области.</w:t>
      </w:r>
    </w:p>
    <w:p>
      <w:pPr>
        <w:pStyle w:val="P25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    Установить, что в первоочередном порядке из бюджета Степановского сельсовета Бессоновского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 , на оплату коммунальных платежей,  на проведение выборов и референдумов, а также расходы  из резервного фонда администрации Степановского сельсовета Бессоновского района Пензенской области и расходы по погашению муниципального долга Степановского сельсовета Бессоновского района Пензенской области.</w:t>
      </w:r>
    </w:p>
    <w:p>
      <w:pPr>
        <w:pStyle w:val="P25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25"/>
        <w:jc w:val="center"/>
        <w:rPr>
          <w:rStyle w:val="C3"/>
          <w:sz w:val="24"/>
        </w:rPr>
      </w:pPr>
      <w:r>
        <w:rPr>
          <w:rStyle w:val="C3"/>
          <w:rFonts w:ascii="Times New Roman CYR" w:hAnsi="Times New Roman CYR"/>
          <w:b w:val="1"/>
          <w:sz w:val="24"/>
        </w:rPr>
        <w:t>Статья 10. Вступление в силу настоящего Решения</w:t>
      </w:r>
    </w:p>
    <w:p>
      <w:pPr>
        <w:pStyle w:val="P1"/>
        <w:widowControl w:val="0"/>
        <w:spacing w:after="120" w:beforeAutospacing="0" w:afterAutospacing="0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1.Настоящее Решение вступает в силу с 1 января 2026 года.</w:t>
      </w:r>
    </w:p>
    <w:p>
      <w:pPr>
        <w:pStyle w:val="P1"/>
        <w:widowControl w:val="0"/>
        <w:spacing w:after="120" w:beforeAutospacing="0" w:afterAutospacing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2. Настоящее решение опубликовать в информационном бюллетене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«Сельские ведомости»,  разместить (опубликовать) на официальном сайте администрации Степановского сельсовета Бессоновского района Пензенской области в информационно-телекоммуникационной сети Интернет.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Глава Степановского сельсовета 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Бессоновского района Пензенской области </w:t>
        <w:tab/>
        <w:tab/>
        <w:tab/>
        <w:tab/>
        <w:t xml:space="preserve">    С.Н.Хлудов </w:t>
      </w:r>
    </w:p>
    <w:p>
      <w:pPr>
        <w:pStyle w:val="P1"/>
        <w:rPr>
          <w:rStyle w:val="C3"/>
        </w:rPr>
      </w:pPr>
    </w:p>
    <w:p>
      <w:pPr>
        <w:pStyle w:val="P1"/>
        <w:rPr>
          <w:rStyle w:val="C3"/>
          <w:b w:val="1"/>
          <w:sz w:val="22"/>
        </w:rPr>
      </w:pPr>
      <w:r>
        <w:t xml:space="preserve">                                                                                                          </w:t>
      </w:r>
      <w:r>
        <w:rPr>
          <w:rStyle w:val="C3"/>
          <w:b w:val="1"/>
          <w:sz w:val="22"/>
        </w:rPr>
        <w:t>Приложение 1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ind w:left="6372"/>
        <w:rPr>
          <w:rStyle w:val="C3"/>
          <w:sz w:val="16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</w:p>
    <w:p>
      <w:pPr>
        <w:pStyle w:val="P1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</w:rPr>
        <w:t xml:space="preserve">Источники финансирования дефицита бюджета Степановского сельсовета Бессоновского района Пензенской области на 2027 год и на плановый период 2028 и 2028 </w:t>
      </w:r>
      <w:r>
        <w:rPr>
          <w:rStyle w:val="C3"/>
          <w:b w:val="1"/>
          <w:sz w:val="22"/>
        </w:rPr>
        <w:t>годов</w:t>
      </w:r>
    </w:p>
    <w:p>
      <w:pPr>
        <w:pStyle w:val="P1"/>
        <w:ind w:left="7788"/>
        <w:rPr>
          <w:rStyle w:val="C3"/>
          <w:sz w:val="22"/>
        </w:rPr>
      </w:pPr>
      <w:r>
        <w:rPr>
          <w:rStyle w:val="C3"/>
          <w:sz w:val="22"/>
        </w:rPr>
        <w:t>(тыс. руб.)</w:t>
      </w:r>
    </w:p>
    <w:tbl>
      <w:tblPr>
        <w:tblStyle w:val="T2"/>
        <w:tblpPr w:leftFromText="180" w:rightFromText="180" w:tblpX="1" w:tblpY="1" w:vertAnchor="text"/>
        <w:tblOverlap w:val="never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2027г.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2028г.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20287г.</w:t>
            </w:r>
          </w:p>
        </w:tc>
      </w:tr>
      <w:tr>
        <w:trPr>
          <w:wAfter w:w="0" w:type="dxa"/>
          <w:trHeight w:hRule="atLeast" w:val="645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000 01 05 00 00 00 0000 000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-7534,200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-8150,700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-8453,200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 xml:space="preserve">901 01 05  02 01 10 0000610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7348,500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7491,200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7700,800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</w:t>
            </w:r>
          </w:p>
        </w:tc>
      </w:tr>
    </w:tbl>
    <w:p>
      <w:pPr>
        <w:pStyle w:val="P1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</w:t>
      </w:r>
      <w:r>
        <w:rPr>
          <w:rStyle w:val="C3"/>
          <w:b w:val="1"/>
          <w:sz w:val="20"/>
        </w:rPr>
        <w:t xml:space="preserve">      Приложение 2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  <w:r>
        <w:rPr>
          <w:rStyle w:val="C3"/>
          <w:sz w:val="18"/>
        </w:rPr>
        <w:t xml:space="preserve">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b w:val="1"/>
          <w:sz w:val="22"/>
        </w:rPr>
        <w:t>Объем поступления налоговых и неналоговых доходов в бюджет администрации Степановского сельсовета Бессоновского района на 2027 год и плановый период 20286 и 2028 го</w:t>
      </w:r>
      <w:r>
        <w:rPr>
          <w:rStyle w:val="C3"/>
          <w:sz w:val="22"/>
        </w:rPr>
        <w:t>дов</w:t>
      </w:r>
    </w:p>
    <w:tbl>
      <w:tblPr>
        <w:tblStyle w:val="T2"/>
        <w:tblW w:w="5000" w:type="pct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562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2027 год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2028 год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на2028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год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000 1 00 00000 00 0000 000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3710,600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4508,200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4629,100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000 1 01 00000 00 0000 000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ПРИБЫЛЬ, ДОХОДЫ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204,600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219,400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000 1 01 02000 01 0000 110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Налог на доходы физических лиц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204,600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219,400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000 1 03 00000 00 0000 000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2290,300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3058,800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000 1 03 02000 01 0000 110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 Акцизы по подакцизным товарам </w:t>
            </w:r>
          </w:p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( продукции), производимым на территории  Российской Федерации</w:t>
            </w:r>
          </w:p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.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2290,300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3058,800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000 1 06 00000 00 0000 000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ИМУЩЕСТВО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1056,000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1066,000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1076,000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000 1 06 01030 10 0000 110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337,000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347,000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357,000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000 1 06 06043 10 0000 110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000 1 06 06033 10 0000 110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000 1 11 00000 00 0000 000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2"/>
              </w:rPr>
              <w:t>50,300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sz w:val="22"/>
              </w:rPr>
              <w:t>000 1 11 05035 10 0000 120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000 1 13 00000 00 0000 000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ДОХОДЫ ОТ ОКАЗАНИЯ ПЛАТНЫХ УСЛУГ  И КОМПЕНСАЦИИ ЗАТРАТ ГОСУДАРСТВА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109,400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000 1 13 02065 10 0000 130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109,400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</w:tr>
    </w:tbl>
    <w:p>
      <w:pPr>
        <w:pStyle w:val="P1"/>
        <w:rPr>
          <w:rStyle w:val="C3"/>
          <w:b w:val="1"/>
        </w:rPr>
      </w:pPr>
    </w:p>
    <w:p>
      <w:pPr>
        <w:pStyle w:val="P1"/>
        <w:rPr>
          <w:rStyle w:val="C3"/>
          <w:b w:val="1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C3"/>
          <w:b w:val="1"/>
          <w:sz w:val="20"/>
        </w:rPr>
        <w:t xml:space="preserve">          Приложение 3</w:t>
      </w:r>
    </w:p>
    <w:p>
      <w:pPr>
        <w:pStyle w:val="P1"/>
        <w:ind w:left="6663" w:right="-144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6663" w:right="-144"/>
        <w:rPr>
          <w:rStyle w:val="C3"/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ind w:left="6663" w:right="-144"/>
        <w:rPr>
          <w:rStyle w:val="C3"/>
          <w:sz w:val="20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>Объем безвозмездных поступлений в бюджет Степановского сельсовета Бессоновского района Пензенской области на 2027год и на плановый период 2028 и 2028 годов</w:t>
      </w:r>
    </w:p>
    <w:p>
      <w:pPr>
        <w:pStyle w:val="P1"/>
        <w:jc w:val="center"/>
        <w:rPr>
          <w:rStyle w:val="C3"/>
          <w:b w:val="1"/>
        </w:rPr>
      </w:pPr>
    </w:p>
    <w:tbl>
      <w:tblPr>
        <w:tblStyle w:val="T2"/>
        <w:tblW w:w="516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2027 год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2028 год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2028 год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000 2 00 00000 00 0000 000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Безвозмездные поступления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3823,600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3642,500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3824,100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000 2 02 00000 00 0000 000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3823,600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3642,500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3824,100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000 2 02 10000 00 0000 150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3097,100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3019,200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3030,600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000 2 02 15001 10 0000 150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529,100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462,2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463,6</w:t>
            </w:r>
          </w:p>
        </w:tc>
      </w:tr>
      <w:tr>
        <w:trPr>
          <w:wAfter w:w="0" w:type="dxa"/>
          <w:trHeight w:hRule="atLeast" w:val="570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000 2 02 16001 10 0000 150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2568,000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2557,000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2567,000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000 2 02 30000 00 0000 000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559,000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623,300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000 2 02 35118 10 0000 150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559,000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623,300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000 2 02 40000 00 0000 000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межбюджетные трансферты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167,500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000 2 02 49999 10 0000 150</w:t>
            </w:r>
          </w:p>
        </w:tc>
        <w:tc>
          <w:tcPr>
            <w:tcW w:w="1909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5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167,500</w:t>
            </w:r>
          </w:p>
        </w:tc>
        <w:tc>
          <w:tcPr>
            <w:tcW w:w="52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59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0"/>
        </w:rPr>
      </w:pPr>
    </w:p>
    <w:p>
      <w:pPr>
        <w:pStyle w:val="P1"/>
        <w:tabs>
          <w:tab w:val="left" w:pos="7860" w:leader="none"/>
        </w:tabs>
        <w:rPr>
          <w:rStyle w:val="C3"/>
        </w:rPr>
      </w:pPr>
    </w:p>
    <w:p>
      <w:pPr>
        <w:pStyle w:val="P1"/>
        <w:widowControl w:val="0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sz w:val="26"/>
        </w:rPr>
      </w:pP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 xml:space="preserve"> «Приложение 4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   от                   «О бюджете Степановского сельсовета Бессоновского района Пензенской области на 2026 год и на плановый период 2027 и 2028 </w:t>
      </w:r>
      <w:r>
        <w:rPr>
          <w:rStyle w:val="C3"/>
          <w:sz w:val="20"/>
        </w:rPr>
        <w:t>годов»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Распределение бюджетных ассигнований на 2026 год и плановый период 2027 и 2028 годов по разделам, подразделам, целевым статьям (муниципальным программам   и непрограммным направлениям деятельности), 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>
      <w:pPr>
        <w:pStyle w:val="P1"/>
        <w:jc w:val="center"/>
        <w:rPr>
          <w:rStyle w:val="C3"/>
          <w:b w:val="1"/>
          <w:sz w:val="22"/>
        </w:rPr>
      </w:pPr>
    </w:p>
    <w:tbl>
      <w:tblPr>
        <w:tblStyle w:val="T2"/>
        <w:tblW w:w="11026" w:type="dxa"/>
        <w:tblInd w:w="-601" w:type="dxa"/>
        <w:tblLayout w:type="autofit"/>
      </w:tblPr>
      <w:tblGrid/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</w:t>
            </w:r>
          </w:p>
        </w:tc>
        <w:tc>
          <w:tcPr>
            <w:tcW w:w="1987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ЦСР</w:t>
            </w:r>
          </w:p>
        </w:tc>
        <w:tc>
          <w:tcPr>
            <w:tcW w:w="5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ВР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2026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2027   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2028           год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8150,700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8453,200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3723,308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3813,557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3824,772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72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5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1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1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2027 и 2028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1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Специальные расходы</w:t>
            </w:r>
          </w:p>
        </w:tc>
        <w:tc>
          <w:tcPr>
            <w:tcW w:w="43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0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1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 на 2020-2028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2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реализацию мероприятий по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«Повышение безопасности дорожного движения в Степановском сельсовете Бессоновского района Пензенской области »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"Повышение безопасности дорожного движения в Степановском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698,794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192,245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219,130</w:t>
            </w:r>
          </w:p>
        </w:tc>
      </w:tr>
      <w:tr>
        <w:trPr>
          <w:wAfter w:w="0" w:type="dxa"/>
          <w:trHeight w:hRule="atLeast" w:val="45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2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7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"Энергосбережение и  повышение энергетической эффективности на территории   Степановского сельсовета Бессоновского района Пензенской области на 2014-2028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"Энергосбережение и повышение энергетической эффективности за счет средств бюджета поселения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«Мероприятия по совершенствованию систем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мероприятия по энергосбережению и повышению энергетической эффективности на территории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"Комплексное развитие сельских территорий    Степановского сельсовета Бессоновского района Пензенской области на 2020-2028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</w:t>
            </w:r>
            <w:r>
              <w:rPr>
                <w:rStyle w:val="C3"/>
                <w:sz w:val="28"/>
              </w:rPr>
              <w:t xml:space="preserve"> </w:t>
            </w:r>
            <w:r>
              <w:rPr>
                <w:rStyle w:val="C3"/>
                <w:b w:val="1"/>
                <w:sz w:val="20"/>
              </w:rPr>
              <w:t>Создание современного облика населенных пунктов Степановского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«Создание современного облика внутридворовой территории населенных пунктов Степановского сельсовета"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L5765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L5765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5,798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75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 Обеспечение деятельности учреждений культуры и досуга"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'Развитие творческого потенциала и организация досуга населения'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деятельности (оказание услуг)муниципальных учреждений (Дом культуры)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подписка на газеты для ветеранов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</w:t>
      </w:r>
    </w:p>
    <w:p>
      <w:pPr>
        <w:pStyle w:val="P1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br w:type="page"/>
      </w: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«Приложение 5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от  _________г «О бюджете Степановского сельсовета Бессоновского района Пензенской области на 2026 год и на плановый период 2027 и 2028 </w:t>
      </w:r>
      <w:r>
        <w:rPr>
          <w:rStyle w:val="C3"/>
          <w:sz w:val="20"/>
        </w:rPr>
        <w:t>годов»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Ведомственная структура расходов бюджета Степановского сельсовета Бессоновского района Пензенской области на 2026 год и на плановый период 2027 и 2028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</w:t>
      </w:r>
    </w:p>
    <w:tbl>
      <w:tblPr>
        <w:tblStyle w:val="T2"/>
        <w:tblW w:w="10756" w:type="dxa"/>
        <w:tblInd w:w="-459" w:type="dxa"/>
        <w:tblLayout w:type="autofit"/>
      </w:tblPr>
      <w:tblGrid/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Наименование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Гл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</w:t>
            </w:r>
          </w:p>
        </w:tc>
        <w:tc>
          <w:tcPr>
            <w:tcW w:w="1887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000000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ЦСР</w:t>
            </w:r>
          </w:p>
        </w:tc>
        <w:tc>
          <w:tcPr>
            <w:tcW w:w="6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ВР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2026 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2027             год</w:t>
            </w:r>
          </w:p>
        </w:tc>
        <w:tc>
          <w:tcPr>
            <w:tcW w:w="9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2028             год</w:t>
            </w:r>
          </w:p>
        </w:tc>
      </w:tr>
      <w:tr>
        <w:trPr>
          <w:wAfter w:w="0" w:type="dxa"/>
          <w:trHeight w:hRule="atLeast" w:val="435"/>
        </w:trPr>
        <w:tc>
          <w:tcPr>
            <w:tcW w:w="39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ВСЕГО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7534,200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8150,700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8453,200</w:t>
            </w:r>
          </w:p>
        </w:tc>
      </w:tr>
      <w:tr>
        <w:trPr>
          <w:wAfter w:w="0" w:type="dxa"/>
          <w:trHeight w:hRule="atLeast" w:val="31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3723,308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3813,557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3824,772</w:t>
            </w:r>
          </w:p>
        </w:tc>
      </w:tr>
      <w:tr>
        <w:trPr>
          <w:wAfter w:w="0" w:type="dxa"/>
          <w:trHeight w:hRule="atLeast" w:val="10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0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8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91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7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3707,231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3797,480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88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6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2891,436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2891,436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182,158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7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7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4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функционирования руководителя высшего исполнительного органа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906,044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9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906,044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12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8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Специальные расходы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средства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7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1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4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9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9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7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443,357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443,357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179,943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179,943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6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Дорожное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96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81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80170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6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«Повышение безопасности дорожного движения в Степановском сельсовете Бессоновского района Пензенской области »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"Повышение безопасности дорожного движения в Степановском сельсовете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89220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89220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89220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80280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80280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698,794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192,245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219,130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10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Подрограмма "Чистая вода за счет средств бюджета поселения"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10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Подрограмма "Благоустройство населенных пунктов"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9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"Энергосбережение и повышение энергетической эффективности за счет средств бюджета поселения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«Мероприятия по совершенстьвованию систем наружного освещения"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Замена морально и физически устаревшего оборудования на объектах уличного освещения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"Комплексное развитие сельских территорий    Степановского сельсовета Бессоновского района Пензенской области на 2014-2028 годы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"Создание современного облика населенных пунктов Степановского сельсовета Бессоновского района Пензенской области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"Создание современного облика населенных пунктов Степановского сельсовета Бессоновского района Пензенской области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L5765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L5765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Культура,кинематография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4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133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455,798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63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</w:tr>
      <w:tr>
        <w:trPr>
          <w:wAfter w:w="0" w:type="dxa"/>
          <w:trHeight w:hRule="atLeast" w:val="70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</w:tr>
      <w:tr>
        <w:trPr>
          <w:wAfter w:w="0" w:type="dxa"/>
          <w:trHeight w:hRule="atLeast" w:val="132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5,798</w:t>
            </w:r>
          </w:p>
        </w:tc>
      </w:tr>
      <w:tr>
        <w:trPr>
          <w:wAfter w:w="0" w:type="dxa"/>
          <w:trHeight w:hRule="atLeast" w:val="8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55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 Обеспечение деятельности учреждений культуры и досуга"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'Развитие творческого потенциала и организация досуга населения'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деятельности (оказание услуг)муниципальных учреждений (Дом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Иные непрограмные расходы органов муниципальной власти Степановского сельсовета Бессоновского района Пензенской области- подписка на газеты  для ветеранов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непрограмные расходы органов муниципальной власти Степановского сельсовета Бессоновского района Пензенской области – приобретение новогодних подарков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50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396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2"/>
        </w:rPr>
      </w:pPr>
    </w:p>
    <w:p>
      <w:pPr>
        <w:pStyle w:val="P1"/>
        <w:rPr>
          <w:rStyle w:val="C3"/>
          <w:sz w:val="22"/>
        </w:rPr>
      </w:pPr>
    </w:p>
    <w:p>
      <w:pPr>
        <w:pStyle w:val="P1"/>
        <w:rPr>
          <w:rStyle w:val="C3"/>
          <w:sz w:val="22"/>
        </w:rPr>
      </w:pPr>
    </w:p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  <w:r>
        <w:rPr>
          <w:rStyle w:val="C3"/>
          <w:b w:val="1"/>
          <w:sz w:val="22"/>
        </w:rPr>
        <w:t xml:space="preserve"> </w:t>
      </w:r>
    </w:p>
    <w:p>
      <w:pPr>
        <w:pStyle w:val="P1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2"/>
        </w:rPr>
        <w:t xml:space="preserve">  </w:t>
        <w:tab/>
        <w:tab/>
        <w:tab/>
        <w:tab/>
        <w:tab/>
        <w:tab/>
        <w:t>«</w:t>
      </w:r>
      <w:r>
        <w:rPr>
          <w:rStyle w:val="C3"/>
          <w:b w:val="1"/>
          <w:sz w:val="20"/>
        </w:rPr>
        <w:t>Приложение 6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  от  __________ «О бюджете Степановского сельсовета Бессоновского района Пензенской области на 2026 год и на плановый период 2027 и 2028 </w:t>
      </w:r>
      <w:r>
        <w:rPr>
          <w:rStyle w:val="C3"/>
          <w:sz w:val="20"/>
        </w:rPr>
        <w:t>годов»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  <w:r>
        <w:rPr>
          <w:rStyle w:val="C3"/>
          <w:sz w:val="22"/>
        </w:rPr>
        <w:t>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плановый период 2027 и 2028 годов</w:t>
      </w: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0894" w:type="dxa"/>
        <w:tblInd w:w="-601" w:type="dxa"/>
        <w:tblLayout w:type="autofit"/>
      </w:tblPr>
      <w:tblGrid/>
      <w:tr>
        <w:trPr>
          <w:wAfter w:w="0" w:type="dxa"/>
          <w:trHeight w:hRule="atLeast" w:val="1170"/>
        </w:trPr>
        <w:tc>
          <w:tcPr>
            <w:tcW w:w="467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Наименование</w:t>
            </w:r>
          </w:p>
        </w:tc>
        <w:tc>
          <w:tcPr>
            <w:tcW w:w="16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ЦСР</w:t>
            </w:r>
          </w:p>
        </w:tc>
        <w:tc>
          <w:tcPr>
            <w:tcW w:w="5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ВР</w:t>
            </w:r>
          </w:p>
        </w:tc>
        <w:tc>
          <w:tcPr>
            <w:tcW w:w="4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Рз</w:t>
            </w:r>
          </w:p>
        </w:tc>
        <w:tc>
          <w:tcPr>
            <w:tcW w:w="5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ПР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2026 год</w:t>
            </w:r>
          </w:p>
        </w:tc>
        <w:tc>
          <w:tcPr>
            <w:tcW w:w="102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2027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2028 год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8150,730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8453,200</w:t>
            </w:r>
          </w:p>
        </w:tc>
      </w:tr>
      <w:tr>
        <w:trPr>
          <w:wAfter w:w="0" w:type="dxa"/>
          <w:trHeight w:hRule="atLeast" w:val="14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«Развитие муниципальной службы Степановского сельсовета Бессоновского района Пензенской области на 2014-2028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4268,231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4422,810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4616,195</w:t>
            </w:r>
          </w:p>
        </w:tc>
      </w:tr>
      <w:tr>
        <w:trPr>
          <w:wAfter w:w="0" w:type="dxa"/>
          <w:trHeight w:hRule="atLeast" w:val="9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«Обеспечение функционирования аппарата администрации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2836,041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105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деятельности администрации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2836,041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6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0" w:name="RANGE!A7"/>
            <w:r>
              <w:rPr>
                <w:rStyle w:val="C3"/>
                <w:sz w:val="22"/>
              </w:rPr>
              <w:t>Расходы на выплаты по оплате труда работников органов муниципальной власти</w:t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12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9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" w:name="RANGE!A13"/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1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7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9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2" w:name="RANGE!A19"/>
            <w:r>
              <w:rPr>
                <w:rStyle w:val="C3"/>
                <w:sz w:val="22"/>
              </w:rPr>
              <w:t>ОБЩЕГОСУДАРСТВЕННЫЕ ВОПРОСЫ</w:t>
            </w:r>
            <w:bookmarkEnd w:id="2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bookmarkStart w:id="3" w:name="RANGE!A21"/>
            <w:r>
              <w:rPr>
                <w:rStyle w:val="C3"/>
                <w:b w:val="1"/>
                <w:sz w:val="22"/>
              </w:rPr>
              <w:t>Подпрограмма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  <w:bookmarkEnd w:id="3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9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деятельности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13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9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01 4 02 00000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11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4" w:name="RANGE!A29"/>
            <w:r>
              <w:rPr>
                <w:rStyle w:val="C3"/>
                <w:sz w:val="22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  <w:bookmarkEnd w:id="4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12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6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ОБОРОНА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7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5" w:name="RANGE!A36"/>
            <w:r>
              <w:rPr>
                <w:rStyle w:val="C3"/>
                <w:sz w:val="22"/>
              </w:rPr>
              <w:t>НАЦИОНАЛЬНАЯ ОБОРОНА</w:t>
            </w:r>
            <w:bookmarkEnd w:id="5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Подпрограмма «Обеспечение пожарной безопасности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пожарной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 на 2014-2028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477,875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477,875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477,875</w:t>
            </w:r>
          </w:p>
        </w:tc>
      </w:tr>
      <w:tr>
        <w:trPr>
          <w:wAfter w:w="0" w:type="dxa"/>
          <w:trHeight w:hRule="atLeast" w:val="11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9,875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9,875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9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65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02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обеспечению контрактной системы закупок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6" w:name="RANGE!A68"/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bookmarkEnd w:id="6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bookmarkStart w:id="7" w:name="RANGE!B68"/>
            <w:r>
              <w:rPr>
                <w:rStyle w:val="C3"/>
                <w:sz w:val="22"/>
              </w:rPr>
              <w:t>02 1 01 80050</w:t>
            </w:r>
            <w:bookmarkEnd w:id="7"/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14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2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«Управление собственностью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468,000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«Оптимизация, управление и распоряжение имуществом, находящимся в собственности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468,000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Другие 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8" w:name="RANGE!A82"/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9" w:name="RANGE!A86"/>
            <w:r>
              <w:rPr>
                <w:rStyle w:val="C3"/>
                <w:sz w:val="22"/>
              </w:rPr>
              <w:t>Мероприятие по оценке недвижимости, признание прав и регулирование отношений по муниципальной собственности</w:t>
            </w:r>
            <w:bookmarkEnd w:id="9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НАЦИОНАЛЬНАЯ ЭКОНОМИКА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Мероприятие по обеспечению приватизации и проведение предпродажной подготовки объектов приватизации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НАЦИОНАЛЬНАЯ ЭКОНОМИКА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4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both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«Социальная поддержка граждан Степановского сельсовета Бессоновского района Пензенской области</w:t>
            </w:r>
            <w:r>
              <w:rPr>
                <w:rStyle w:val="C3"/>
                <w:sz w:val="20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>на 2014-2028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«Оказание адресной материальной помощи гражданам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«Предоставление мер социальной поддержки муниципальных служащих, вышедших на пенсию»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Пенсионное обеспечение за выслугу лет муниципальных служащих поселений за счет средств бюджета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Публичные нормативные социальные выплаты гражданам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СОЦИАЛЬНАЯ ПОЛИТИКА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0" w:name="RANGE!A118"/>
            <w:r>
              <w:rPr>
                <w:rStyle w:val="C3"/>
                <w:sz w:val="22"/>
              </w:rPr>
              <w:t>Пенсионное обеспечение</w:t>
            </w:r>
            <w:bookmarkEnd w:id="10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03 1 02 28690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СОЦИАЛЬНАЯ ПОЛИТИКА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Социальное обеспечение населения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03 1 03 28660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СОЦИАЛЬНАЯ ПОЛИТИКА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Социальное обеспечение населения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03 1 03 20000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«Модернизация и развитие жилищно-коммунального хозяйства Степановского сельсовета Бессоновского района Пензенской области на 2014-2028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«Благоустройство населенных пунктов»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14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1" w:name="RANGE!A129"/>
            <w:r>
              <w:rPr>
                <w:rStyle w:val="C3"/>
                <w:sz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  <w:bookmarkEnd w:id="11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Уличное освещение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10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5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2" w:name="RANGE!A135"/>
            <w:r>
              <w:rPr>
                <w:rStyle w:val="C3"/>
                <w:sz w:val="22"/>
              </w:rPr>
              <w:t>Прочие мероприятия по благоустройству населенных пунктов</w:t>
            </w:r>
            <w:bookmarkEnd w:id="12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2014-2028 годы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05 1 01 05220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05 1 01 05220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05 1 01 05220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05 1 01 05220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Муниципальная программа Степановского сельсовета Бессоновского района Пензенской области «Комплексное развитие сельских территорий  Степановского сельсовета Бессоновского района Пензенской области на 2020-2028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«Создание современного облика внутридомовой территории населенных пунктов Степановского сельсовета»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«Создание современного облика внутридомовой территории населенных пунктов Степановского сельсовета»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 1 01 L5765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"Энергосбережение и повышение энергетической эффективности Степановского сельсовета Бессоновского района Пензенской области на 2014-2028 годы"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Энергосбережение и повышение энергетической эффективности на территории Степановского сельсовета Бессоновского района Пензенской области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9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 1 01 S1400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5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«Развитие инженерной инфраструктуры Степановского сельсовета Бессоновского района Пензенской области на 2014-2028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11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3" w:name="RANGE!A165"/>
            <w:r>
              <w:rPr>
                <w:rStyle w:val="C3"/>
                <w:sz w:val="22"/>
              </w:rPr>
              <w:t>Подпрограмма «Содержание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области»</w:t>
            </w:r>
            <w:bookmarkEnd w:id="13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141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06 1 01 80170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124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06 1 02 80070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3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08 1 02 89220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Муниципальная программа Степановского сельсовета Бессоновского района Пензенской области «Профилактика террористической  и экстремистской деятельности на территории Степановского сельсовета Бессоновского района Пензенской области на 2014-2028 годы»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«Расходы бюджета на реализацию мероприятий по профилактике террористических и экстремистских проявлений»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09 0  01 00000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бюджета на реализацию мероприятий по профилактике террористических и экстремистских проявлений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09 0 01 26070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7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средства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Прочие расходы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средства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29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5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Иные непрограммные расходы органов муниципальной власти Степановского сельсовета Бессоновского района Пензенской области-подписка на газеты для  ветеранов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99 4 00 20701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b w:val="1"/>
                <w:sz w:val="22"/>
              </w:rPr>
            </w:pPr>
            <w:r>
              <w:rPr>
                <w:rStyle w:val="C3"/>
                <w:rFonts w:ascii="Calibri" w:hAnsi="Calibri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Специальные расходы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rFonts w:ascii="Calibri" w:hAnsi="Calibri"/>
                <w:sz w:val="22"/>
              </w:rPr>
            </w:pPr>
            <w:r>
              <w:rPr>
                <w:rStyle w:val="C3"/>
                <w:rFonts w:ascii="Calibri" w:hAnsi="Calibri"/>
                <w:sz w:val="22"/>
              </w:rPr>
              <w:t>0,000</w:t>
            </w:r>
          </w:p>
        </w:tc>
      </w:tr>
    </w:tbl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  <w:t xml:space="preserve">            </w:t>
      </w:r>
    </w:p>
    <w:p>
      <w:pPr>
        <w:pStyle w:val="P1"/>
        <w:ind w:left="6663" w:right="-144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6663" w:right="-144"/>
        <w:rPr>
          <w:rStyle w:val="C3"/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ind w:left="6663" w:right="-144"/>
        <w:rPr>
          <w:rStyle w:val="C3"/>
          <w:sz w:val="20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</w:p>
    <w:p>
      <w:pPr>
        <w:pStyle w:val="P1"/>
        <w:tabs>
          <w:tab w:val="left" w:pos="908" w:leader="none"/>
        </w:tabs>
        <w:jc w:val="right"/>
        <w:rPr>
          <w:rStyle w:val="C3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Программа муниципальных внутренних заимствований Степановского сельсовета Бессоновского района Пензенской области 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на 2026 год и на плановый период 2027 и 2028 годов</w:t>
      </w:r>
    </w:p>
    <w:p>
      <w:pPr>
        <w:pStyle w:val="P1"/>
        <w:numPr>
          <w:ilvl w:val="0"/>
          <w:numId w:val="12"/>
        </w:numPr>
        <w:suppressAutoHyphens w:val="1"/>
        <w:jc w:val="center"/>
        <w:rPr>
          <w:rStyle w:val="C3"/>
          <w:sz w:val="22"/>
        </w:rPr>
      </w:pPr>
      <w:r>
        <w:rPr>
          <w:rStyle w:val="C3"/>
          <w:sz w:val="22"/>
        </w:rPr>
        <w:t>Муниципальные внутренние заимствования Степановского сельсовета Бессоновского района Пензенской области на 2026 год</w:t>
      </w:r>
    </w:p>
    <w:p>
      <w:pPr>
        <w:pStyle w:val="P1"/>
        <w:jc w:val="right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Style w:val="T2"/>
        <w:tblW w:w="1031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1145"/>
        </w:trPr>
        <w:tc>
          <w:tcPr>
            <w:tcW w:w="6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</w:t>
            </w:r>
          </w:p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п/п</w:t>
            </w:r>
          </w:p>
        </w:tc>
        <w:tc>
          <w:tcPr>
            <w:tcW w:w="411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Вид заимствования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</w:t>
            </w: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</w:tr>
      <w:tr>
        <w:trPr>
          <w:wAfter w:w="0" w:type="dxa"/>
          <w:trHeight w:hRule="atLeast" w:val="250"/>
        </w:trPr>
        <w:tc>
          <w:tcPr>
            <w:tcW w:w="675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atLeast" w:val="142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Привлечение средств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atLeast" w:val="142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Погашение основной суммы задолженности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01.12.2026 года</w:t>
            </w:r>
          </w:p>
        </w:tc>
      </w:tr>
    </w:tbl>
    <w:p>
      <w:pPr>
        <w:pStyle w:val="P1"/>
        <w:rPr>
          <w:rStyle w:val="C3"/>
          <w:sz w:val="22"/>
        </w:rPr>
      </w:pPr>
    </w:p>
    <w:p>
      <w:pPr>
        <w:pStyle w:val="P1"/>
        <w:numPr>
          <w:ilvl w:val="0"/>
          <w:numId w:val="12"/>
        </w:numPr>
        <w:suppressAutoHyphens w:val="1"/>
        <w:jc w:val="center"/>
        <w:rPr>
          <w:rStyle w:val="C3"/>
          <w:sz w:val="22"/>
        </w:rPr>
      </w:pPr>
      <w:r>
        <w:rPr>
          <w:rStyle w:val="C3"/>
          <w:sz w:val="22"/>
        </w:rPr>
        <w:t>Муниципальные внутренние заимствования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sz w:val="22"/>
        </w:rPr>
        <w:t>Степановского сельсовета Бессоновского района Пензенской области на 2027 и 2028 годы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>
      <w:pPr>
        <w:pStyle w:val="P1"/>
        <w:jc w:val="right"/>
        <w:rPr>
          <w:rStyle w:val="C3"/>
          <w:sz w:val="22"/>
        </w:rPr>
      </w:pPr>
      <w:r>
        <w:rPr>
          <w:rStyle w:val="C3"/>
          <w:sz w:val="22"/>
        </w:rPr>
        <w:t xml:space="preserve">        (тыс.рублей)</w:t>
      </w:r>
    </w:p>
    <w:tbl>
      <w:tblPr>
        <w:tblStyle w:val="T2"/>
        <w:tblW w:w="1003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346"/>
        </w:trPr>
        <w:tc>
          <w:tcPr>
            <w:tcW w:w="6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</w:t>
            </w:r>
          </w:p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п/п</w:t>
            </w:r>
          </w:p>
        </w:tc>
        <w:tc>
          <w:tcPr>
            <w:tcW w:w="22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Вид заимствования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 на 2027 год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 на 2082 год</w:t>
            </w:r>
          </w:p>
        </w:tc>
        <w:tc>
          <w:tcPr>
            <w:tcW w:w="212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</w:tr>
      <w:tr>
        <w:trPr>
          <w:wAfter w:w="0" w:type="dxa"/>
          <w:trHeight w:hRule="atLeast" w:val="146"/>
        </w:trPr>
        <w:tc>
          <w:tcPr>
            <w:tcW w:w="65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</w:pPr>
            <w:r>
              <w:t>1</w:t>
            </w:r>
          </w:p>
        </w:tc>
        <w:tc>
          <w:tcPr>
            <w:tcW w:w="22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-              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</w:rPr>
            </w:pPr>
          </w:p>
        </w:tc>
      </w:tr>
      <w:tr>
        <w:trPr>
          <w:wAfter w:w="0" w:type="dxa"/>
          <w:trHeight w:hRule="atLeast" w:val="146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2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Привлечение средств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b w:val="1"/>
              </w:rPr>
            </w:pPr>
          </w:p>
        </w:tc>
      </w:tr>
      <w:tr>
        <w:trPr>
          <w:wAfter w:w="0" w:type="dxa"/>
          <w:trHeight w:hRule="atLeast" w:val="146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2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Погашение основной суммы задолженности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</w:rPr>
            </w:pPr>
          </w:p>
        </w:tc>
      </w:tr>
    </w:tbl>
    <w:p>
      <w:pPr>
        <w:pStyle w:val="P25"/>
        <w:rPr>
          <w:rStyle w:val="C3"/>
          <w:b w:val="1"/>
        </w:rPr>
        <w:sectPr>
          <w:type w:val="nextPage"/>
          <w:pgSz w:w="11906" w:h="16838" w:code="9"/>
          <w:pgMar w:left="1134" w:right="1274" w:top="1134" w:bottom="1134" w:header="709" w:footer="709" w:gutter="0"/>
          <w:cols w:equalWidth="1" w:space="720"/>
        </w:sectPr>
      </w:pPr>
    </w:p>
    <w:p>
      <w:pPr>
        <w:pStyle w:val="P1"/>
        <w:jc w:val="center"/>
        <w:rPr>
          <w:rStyle w:val="C3"/>
        </w:rPr>
      </w:pPr>
      <w:r>
        <w:rPr>
          <w:rStyle w:val="C3"/>
          <w:b w:val="1"/>
        </w:rPr>
        <w:t>Пояснительная записка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к проекту бюджета Степановского сельсовета Бессоновского района Пензенской области на 2026 год и на плановый период 2027 и 2028 годов</w:t>
      </w:r>
    </w:p>
    <w:p>
      <w:pPr>
        <w:pStyle w:val="P1"/>
        <w:jc w:val="both"/>
      </w:pPr>
      <w:r>
        <w:t xml:space="preserve">               Проект бюджета Степановского сельсовета Бессоновского района Пензенской области на 2026 год и на плановый период 2027 и 2028 годов"  подготовлен в соответствии с требованиями, постановленными Бюджетным кодексом Российской Федерации, решениями Комитета местного самоуправления Степановского сельсовета Бессоновского района Пензенской области от </w:t>
      </w:r>
      <w:r>
        <w:rPr>
          <w:rStyle w:val="C3"/>
          <w:color w:val="000000"/>
        </w:rPr>
        <w:t>09.11.2021</w:t>
      </w:r>
      <w:r>
        <w:t xml:space="preserve"> года № 154 "Об утверждении положения о бюджетном устройстве и бюджетном процессе в Степановском сельсовете Бессоновского района Пензенской области" (с последующими изменениями).</w:t>
      </w:r>
    </w:p>
    <w:p>
      <w:pPr>
        <w:pStyle w:val="P1"/>
        <w:jc w:val="both"/>
      </w:pPr>
      <w:r>
        <w:t xml:space="preserve">          Исходя из этого, показатели бюджета Степановского сельсовета Бессоновского района Пензенской области утверждены  на 2026 год и на плановый период 2027 и 2028 годов, имея в виду, что показатели планового периода (2027-2028 г.г.) в соответствии с требованиями вышеуказанных нормативных актов будут уточняться при составлении и утверждении проекта бюджета Степановского сельсовета Бессоновского района Пензенской области на 2026 год и на плановый  период 2027 и 2028 годов.</w:t>
      </w:r>
    </w:p>
    <w:p>
      <w:pPr>
        <w:pStyle w:val="P1"/>
        <w:ind w:firstLine="720"/>
        <w:jc w:val="both"/>
      </w:pPr>
      <w:r>
        <w:t>Предложенный к обсуждению проект бюджета Степановского сельсовета Бессоновского района Пензенской области имеет следующие параметры:</w:t>
      </w:r>
    </w:p>
    <w:p>
      <w:pPr>
        <w:pStyle w:val="P1"/>
        <w:ind w:firstLine="720"/>
        <w:jc w:val="both"/>
      </w:pPr>
      <w:r>
        <w:t xml:space="preserve">- в 2026 году доходы предполагаются в объеме 7534,200тыс. рублей, расходы –7534,200тыс. рублей, при дефиците 0,000 тыс. рублей; </w:t>
      </w:r>
    </w:p>
    <w:p>
      <w:pPr>
        <w:pStyle w:val="P1"/>
        <w:ind w:firstLine="720"/>
        <w:jc w:val="both"/>
      </w:pPr>
      <w:r>
        <w:t>- в 2027 году доходы предполагаются в объеме 8150,700 тыс. рублей, расходы – 8150,700 тыс. рублей, при дефиците 0,0 тыс. рублей;</w:t>
      </w:r>
    </w:p>
    <w:p>
      <w:pPr>
        <w:pStyle w:val="P1"/>
        <w:ind w:firstLine="720"/>
        <w:jc w:val="both"/>
      </w:pPr>
      <w:r>
        <w:t>- в 2028 году доходы предполагаются в объеме 8453,200 тыс. рублей, расходы – 8453,200 тыс. рублей, при дефиците 0,0 тыс. рублей;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  <w:b w:val="1"/>
          <w:u w:val="single"/>
        </w:rPr>
      </w:pPr>
      <w:r>
        <w:rPr>
          <w:rStyle w:val="C3"/>
          <w:b w:val="1"/>
          <w:u w:val="single"/>
        </w:rPr>
        <w:t>НАЛОГОВЫЕ И НЕНАЛОГОВЫЕ ДОХОДЫ</w:t>
      </w:r>
    </w:p>
    <w:p>
      <w:pPr>
        <w:pStyle w:val="P1"/>
        <w:jc w:val="both"/>
      </w:pPr>
      <w:r>
        <w:t xml:space="preserve">          Формирование проекта бюджета Степановского сельсовета Бессоновского района Пензенской области на 2026 и плановый период 2026-2027 годы осуществлялось на основании показателей Прогноза социально-экономического развития Степановского сельсовета Бессоновского района Пензенской области на 2027 год и на плановый период 2028 и 2028 годов.                                                                                              Расчеты доходной части бюджета произведены в условиях действующего законодательства о налогах и сборах, бюджетного законодательства, а также законодательства о неналоговых доходах.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1"/>
        <w:jc w:val="both"/>
      </w:pPr>
      <w:r>
        <w:t xml:space="preserve">          Доходы бюджета Степановского сельсовета Бессоновского района Пензенской области формируются за счет налоговых доходов, неналоговых доходов и безвозмездных пожертвований</w:t>
      </w:r>
    </w:p>
    <w:p>
      <w:pPr>
        <w:pStyle w:val="P1"/>
        <w:jc w:val="both"/>
      </w:pPr>
      <w:r>
        <w:t xml:space="preserve">          К налоговым доходам бюджета Степановского сельсовета Бессоновского района Пензенской области относятся доходы от предусмотренных законодательством Российской Федерации о налогах и сборах, в том числе от налогов, предусмотренных специальными налоговыми режимами, региональных и местных налогов, а также пеней и штрафов по ним. В бюджет Степановского сельсовета Бессоновского района Пензенской области подлежат начислению налоговые доходы от следующих федеральных налогов и сборов после налогов, предусмотренных специальными налоговыми режимами</w:t>
      </w:r>
    </w:p>
    <w:p>
      <w:pPr>
        <w:pStyle w:val="P1"/>
        <w:jc w:val="both"/>
      </w:pPr>
      <w:r>
        <w:t>1) налог на доходы физических лиц - по нормативу 100 процентов;</w:t>
      </w:r>
    </w:p>
    <w:p>
      <w:pPr>
        <w:pStyle w:val="P1"/>
        <w:jc w:val="both"/>
      </w:pPr>
      <w:r>
        <w:t>2) единый сельскохозяйственный налог в 2026 году - по нормативу 35 процентов</w:t>
      </w:r>
    </w:p>
    <w:p>
      <w:pPr>
        <w:pStyle w:val="P1"/>
        <w:jc w:val="both"/>
      </w:pPr>
      <w:r>
        <w:t>3) земельный налог - по нормативу 100 процентов;</w:t>
      </w:r>
    </w:p>
    <w:p>
      <w:pPr>
        <w:pStyle w:val="P1"/>
        <w:jc w:val="both"/>
      </w:pPr>
      <w:r>
        <w:t>4) налог на имущество физических лиц - по нормативу 100 процентов;</w:t>
      </w:r>
    </w:p>
    <w:p>
      <w:pPr>
        <w:pStyle w:val="P1"/>
        <w:jc w:val="both"/>
      </w:pPr>
      <w:r>
        <w:t xml:space="preserve">5) поступления доходов от уплаты акцизов на нефтепродукты в 2026-2028 годах прогнозируются в сумме 2290,300 тыс.руб., 3058,800 тыс. руб., 3158,000 тыс.руб. соответственно. </w:t>
      </w:r>
    </w:p>
    <w:p>
      <w:pPr>
        <w:pStyle w:val="P1"/>
        <w:jc w:val="both"/>
      </w:pPr>
    </w:p>
    <w:p>
      <w:pPr>
        <w:pStyle w:val="P1"/>
        <w:jc w:val="both"/>
      </w:pPr>
      <w:r>
        <w:t xml:space="preserve">        Неналоговые доходы бюджета Степановского сельсовета Бессоновского района Пензенской области формируются за счет:</w:t>
      </w:r>
    </w:p>
    <w:p>
      <w:pPr>
        <w:pStyle w:val="P1"/>
        <w:jc w:val="both"/>
      </w:pPr>
      <w:r>
        <w:t>1) доходов от продажи имущества (кроме акций и иных форм участия в капитале), находящегося в муниципальной собственности, а также имущества унитарных предприятий, в том числе казенных - по нормативу 100 процентов;</w:t>
      </w:r>
    </w:p>
    <w:p>
      <w:pPr>
        <w:pStyle w:val="P1"/>
        <w:jc w:val="both"/>
      </w:pPr>
      <w:r>
        <w:t xml:space="preserve">2)  доходов от сдачи в аренду имущества, находящегося в муниципальной собственности;</w:t>
      </w:r>
    </w:p>
    <w:p>
      <w:pPr>
        <w:pStyle w:val="P1"/>
        <w:jc w:val="both"/>
      </w:pPr>
      <w:r>
        <w:t>3) доходов от продажи земельных участков, которые расположены в границах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местного самоуправления.</w:t>
      </w:r>
    </w:p>
    <w:p>
      <w:pPr>
        <w:pStyle w:val="P1"/>
        <w:jc w:val="both"/>
      </w:pPr>
      <w:r>
        <w:t xml:space="preserve">        Статьей 18 Решения Комитета местного самоуправления Степановского сельсовета Бессоновского района Пензенской области "О бюджетном устройстве и  процессе в Степановском сельсовете" установлен перечень показателей, подлежащий ежегодному утверждению законом о бюджете.</w:t>
      </w:r>
    </w:p>
    <w:p>
      <w:pPr>
        <w:pStyle w:val="P1"/>
        <w:jc w:val="center"/>
        <w:rPr>
          <w:rStyle w:val="C3"/>
          <w:b w:val="1"/>
          <w:u w:val="single"/>
        </w:rPr>
      </w:pPr>
      <w:r>
        <w:rPr>
          <w:rStyle w:val="C3"/>
          <w:b w:val="1"/>
          <w:u w:val="single"/>
        </w:rPr>
        <w:t>Налог на доходы физических лиц</w:t>
      </w:r>
    </w:p>
    <w:p>
      <w:pPr>
        <w:pStyle w:val="P25"/>
        <w:spacing w:before="6" w:beforeAutospacing="0" w:afterAutospacing="0"/>
        <w:ind w:firstLine="708" w:right="190"/>
        <w:jc w:val="both"/>
        <w:rPr>
          <w:rStyle w:val="C3"/>
          <w:sz w:val="24"/>
        </w:rPr>
      </w:pPr>
      <w:r>
        <w:rPr>
          <w:rStyle w:val="C3"/>
          <w:sz w:val="24"/>
        </w:rPr>
        <w:t>Прогноз поступлений налога на доходы физических лиц рассчитан в соответствии с Налоговым кодексом РФ. При этом использованы фактические поступления налога в текущем году и ожидаемое исполнение за 2025год, а также показатели роста фонда заработной платы, прогноза социально-экономического развития Степановского сельсовета Бессоновского района Пензенской области.</w:t>
      </w:r>
    </w:p>
    <w:p>
      <w:pPr>
        <w:pStyle w:val="P25"/>
        <w:spacing w:before="10" w:beforeAutospacing="0" w:afterAutospacing="0"/>
        <w:ind w:firstLine="708" w:right="188"/>
        <w:jc w:val="both"/>
        <w:rPr>
          <w:rStyle w:val="C3"/>
          <w:sz w:val="24"/>
        </w:rPr>
      </w:pPr>
      <w:r>
        <w:rPr>
          <w:rStyle w:val="C3"/>
          <w:sz w:val="24"/>
        </w:rPr>
        <w:t>При прогнозировании учтены доходы, не подлежащие налогообложению, а также предоставление физическим лицам имущественных, стандартных и других налоговых вычетов.</w:t>
      </w:r>
    </w:p>
    <w:p>
      <w:pPr>
        <w:pStyle w:val="P30"/>
        <w:tabs>
          <w:tab w:val="left" w:pos="570" w:leader="none"/>
          <w:tab w:val="left" w:pos="855" w:leader="none"/>
        </w:tabs>
        <w:ind w:left="0"/>
        <w:jc w:val="both"/>
      </w:pPr>
      <w:r>
        <w:t xml:space="preserve">          Таким образом, поступления налога на доходы физических лиц в бюджет Степановского сельсовета Бессоновского района Пензенской области прогнозируются  на 2026 год в сумме 204,600 тыс.руб., на 2027 год – соответственно 219,400 тыс.руб.,  на 2028 год – 231,100 тыс.руб. </w:t>
      </w:r>
    </w:p>
    <w:p>
      <w:pPr>
        <w:pStyle w:val="P30"/>
        <w:tabs>
          <w:tab w:val="left" w:pos="570" w:leader="none"/>
          <w:tab w:val="left" w:pos="855" w:leader="none"/>
        </w:tabs>
        <w:ind w:left="0"/>
        <w:jc w:val="center"/>
        <w:rPr>
          <w:rStyle w:val="C3"/>
          <w:b w:val="1"/>
        </w:rPr>
      </w:pPr>
      <w:r>
        <w:rPr>
          <w:rStyle w:val="C3"/>
          <w:b w:val="1"/>
          <w:u w:val="thick"/>
        </w:rPr>
        <w:t>Акцизы на бензин</w:t>
      </w:r>
    </w:p>
    <w:p>
      <w:pPr>
        <w:pStyle w:val="P25"/>
        <w:spacing w:before="10" w:beforeAutospacing="0" w:afterAutospacing="0"/>
        <w:ind w:firstLine="708" w:right="199"/>
        <w:jc w:val="both"/>
        <w:rPr>
          <w:rStyle w:val="C3"/>
          <w:sz w:val="24"/>
        </w:rPr>
      </w:pPr>
      <w:r>
        <w:rPr>
          <w:rStyle w:val="C3"/>
          <w:sz w:val="24"/>
        </w:rPr>
        <w:t>Расчет прогноза поступлений акцизов по подакцизным товарам (продукции) произведен на основании главы 22 части второй Налогового кодекса РФ.</w:t>
      </w:r>
    </w:p>
    <w:p>
      <w:pPr>
        <w:pStyle w:val="P25"/>
        <w:ind w:firstLine="708" w:right="192"/>
        <w:jc w:val="both"/>
        <w:rPr>
          <w:rStyle w:val="C3"/>
          <w:sz w:val="24"/>
        </w:rPr>
      </w:pPr>
      <w:r>
        <w:rPr>
          <w:rStyle w:val="C3"/>
          <w:sz w:val="24"/>
        </w:rPr>
        <w:t>Поступления налога составляют акцизы на нефтепродукты.</w:t>
      </w:r>
    </w:p>
    <w:p>
      <w:pPr>
        <w:pStyle w:val="P25"/>
        <w:spacing w:before="10" w:beforeAutospacing="0" w:afterAutospacing="0"/>
        <w:ind w:firstLine="708" w:right="111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Поступления доходов от уплаты акцизов на нефтепродукты в бюджет Степановского сельсовета Бессоновского района Пензенской области в 2026-2028 годах прогнозируются в сумме 2290,300 тыс.руб., 3058,800 тыс. руб., 3158,000 тыс.руб. соответственно. </w:t>
      </w:r>
    </w:p>
    <w:p>
      <w:pPr>
        <w:pStyle w:val="P25"/>
        <w:spacing w:before="1" w:beforeAutospacing="0" w:afterAutospacing="0"/>
        <w:ind w:firstLine="708" w:right="110"/>
        <w:jc w:val="both"/>
        <w:rPr>
          <w:rStyle w:val="C3"/>
          <w:sz w:val="24"/>
        </w:rPr>
      </w:pPr>
      <w:r>
        <w:rPr>
          <w:rStyle w:val="C3"/>
          <w:sz w:val="24"/>
        </w:rPr>
        <w:t>Доходы от уплаты акцизов на нефтепродукты в бюджете поселения предусмотрены в качестве источника формирования муниципального дорожного фонда Степановского сельсовета Бессоновского района Пензенской области</w:t>
      </w:r>
    </w:p>
    <w:p>
      <w:pPr>
        <w:pStyle w:val="P1"/>
        <w:jc w:val="both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u w:val="single"/>
        </w:rPr>
      </w:pPr>
      <w:r>
        <w:rPr>
          <w:rStyle w:val="C3"/>
          <w:b w:val="1"/>
          <w:u w:val="single"/>
        </w:rPr>
        <w:t>Налог на имущество физических лиц</w:t>
      </w:r>
    </w:p>
    <w:p>
      <w:pPr>
        <w:pStyle w:val="P1"/>
        <w:ind w:firstLine="709"/>
        <w:jc w:val="both"/>
      </w:pPr>
      <w:r>
        <w:t xml:space="preserve">Исчисление налога на имущество физических лиц осуществляется на основании кадастровой стоимости, которая отражает более реальную стоимость имущества по сравнению с инвентаризационной стоимостью объектов налогообложения. </w:t>
      </w:r>
    </w:p>
    <w:p>
      <w:pPr>
        <w:pStyle w:val="P25"/>
        <w:spacing w:before="8" w:beforeAutospacing="0" w:afterAutospacing="0"/>
        <w:ind w:firstLine="708" w:right="113"/>
        <w:jc w:val="both"/>
        <w:rPr>
          <w:rStyle w:val="C3"/>
          <w:sz w:val="24"/>
        </w:rPr>
      </w:pPr>
      <w:r>
        <w:rPr>
          <w:rStyle w:val="C3"/>
          <w:sz w:val="24"/>
        </w:rPr>
        <w:t>Прогноз поступлений налога на доходы физических лиц рассчитан в соответствии с Налоговым кодексом РФ. При этом использованы фактические поступления налога в текущем году и ожидаемое исполнение за 2025 год. Норматив зачисления налога на имущество физических лиц в бюджет поселения составляет 100%.</w:t>
      </w:r>
    </w:p>
    <w:p>
      <w:pPr>
        <w:pStyle w:val="P25"/>
        <w:ind w:right="48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Таким образом, общие поступления налога на имущество физических лиц в бюджет поселения составляет: на 2024 год - 337,000 тыс.руб., на 2026 год – 347,000 тыс.руб., на 2027 год – 357,000 тыс.руб.</w:t>
      </w:r>
    </w:p>
    <w:p>
      <w:pPr>
        <w:pStyle w:val="P25"/>
        <w:ind w:right="48"/>
        <w:jc w:val="center"/>
        <w:rPr>
          <w:rStyle w:val="C3"/>
          <w:b w:val="1"/>
          <w:sz w:val="24"/>
          <w:u w:val="thick"/>
        </w:rPr>
      </w:pPr>
    </w:p>
    <w:p>
      <w:pPr>
        <w:pStyle w:val="P25"/>
        <w:ind w:right="48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  <w:u w:val="thick"/>
        </w:rPr>
        <w:t>Земельный налог</w:t>
      </w:r>
    </w:p>
    <w:p>
      <w:pPr>
        <w:pStyle w:val="P1"/>
        <w:ind w:firstLine="709"/>
        <w:jc w:val="both"/>
      </w:pPr>
      <w:r>
        <w:t xml:space="preserve">Исчисление земельного налога осуществляется на основании кадастровой стоимости земли. </w:t>
      </w:r>
    </w:p>
    <w:p>
      <w:pPr>
        <w:pStyle w:val="P1"/>
        <w:ind w:firstLine="709"/>
        <w:jc w:val="both"/>
      </w:pPr>
      <w:r>
        <w:t>Прогноз поступлений земельного налога рассчитан в соответствии с Налоговым кодексом РФ. При этом использованы фактические поступления налога в текущем году и ожидаемое исполнение за 2025 год. Норматив зачисления земельного налога в бюджет поселения составляет 100%.</w:t>
      </w:r>
    </w:p>
    <w:p>
      <w:pPr>
        <w:pStyle w:val="P25"/>
        <w:ind w:right="48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Таким образом, общие поступления земельного налога в бюджет поселения составляет: на 2026 год – 719,000 тыс.руб., на 2027 год – 719,000 тыс.руб., на 2028 год – 719,000 тыс.руб. </w:t>
      </w:r>
    </w:p>
    <w:p>
      <w:pPr>
        <w:pStyle w:val="P25"/>
        <w:ind w:right="48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Из них:</w:t>
      </w:r>
    </w:p>
    <w:p>
      <w:pPr>
        <w:pStyle w:val="P25"/>
        <w:ind w:right="48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- Земельный налог с организаций составляет: на 2026 год 442,000 тыс.руб., на 2027 год – 442,00 тыс.руб., на 2028 год – 442,000 тыс.руб.</w:t>
      </w:r>
    </w:p>
    <w:p>
      <w:pPr>
        <w:pStyle w:val="P25"/>
        <w:ind w:right="48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- Земельный налог с физических лиц составляет: на 2026 год – 277,000  тыс.руб., на 2027 год – 277,000 тыс.руб., на 2028 год – 277,000тыс.руб.</w:t>
      </w:r>
    </w:p>
    <w:p>
      <w:pPr>
        <w:pStyle w:val="P1"/>
        <w:jc w:val="both"/>
        <w:rPr>
          <w:rStyle w:val="C3"/>
          <w:b w:val="1"/>
          <w:u w:val="single"/>
        </w:rPr>
      </w:pPr>
    </w:p>
    <w:p>
      <w:pPr>
        <w:pStyle w:val="P1"/>
        <w:jc w:val="center"/>
        <w:rPr>
          <w:rStyle w:val="C3"/>
          <w:b w:val="1"/>
          <w:u w:val="single"/>
        </w:rPr>
      </w:pPr>
      <w:r>
        <w:rPr>
          <w:rStyle w:val="C3"/>
          <w:b w:val="1"/>
          <w:u w:val="single"/>
        </w:rPr>
        <w:t>Доходы от использования имущества, находящегося в</w:t>
      </w:r>
    </w:p>
    <w:p>
      <w:pPr>
        <w:pStyle w:val="P1"/>
        <w:jc w:val="center"/>
        <w:rPr>
          <w:rStyle w:val="C3"/>
          <w:b w:val="1"/>
          <w:u w:val="single"/>
        </w:rPr>
      </w:pPr>
      <w:r>
        <w:rPr>
          <w:rStyle w:val="C3"/>
          <w:b w:val="1"/>
          <w:u w:val="single"/>
        </w:rPr>
        <w:t>муниципальной собственности</w:t>
      </w:r>
    </w:p>
    <w:p>
      <w:pPr>
        <w:pStyle w:val="P1"/>
        <w:ind w:firstLine="627"/>
        <w:jc w:val="both"/>
      </w:pPr>
      <w:r>
        <w:t xml:space="preserve">Поступления в бюджет Степановского сельсовета Бессоновского района Пензенской области доходов, получаемых в виде арендной либо иной платы за передачу в возмездное пользование муниципального имущества (за исключением имущества автономных учреждений, а также имущества  муниципальных унитарных предприятий, в том числе казенных), предусмотрены в соответствии с данными, представленными Комитетом по управлению муниципальным имуществом администрации Бессоновского района, а также данными о поступлениях арендных платежей по заключенным договорам сельскими муниципалитетами. </w:t>
      </w:r>
    </w:p>
    <w:p>
      <w:pPr>
        <w:pStyle w:val="P1"/>
        <w:ind w:firstLine="627"/>
        <w:jc w:val="both"/>
      </w:pPr>
      <w:r>
        <w:t xml:space="preserve">Доходы от сдачи в аренду имущества, находящегося в муниципальной собственности, планируются на основании действующих договоров. Учтены внесенные Решением Комитета местного самоуправления Степановского сельсовета  Бессоновского района  Пензенской области от 15.11.2024г № 20-3/8 изменения в методику расчета арендной платы и увеличение базовой ставки годовой арендной платы до 652 руб. за 1 кв.м. Поступления указанных доходов в бюджет Степановского сельсовета Бессоновского района Пензенской области оцениваются в суммах 50,300 тыс. руб. – в 2026 году, 50,300тыс. руб. в 2027 году, 50,300 тыс. руб. в 2028 году.</w:t>
      </w:r>
    </w:p>
    <w:p>
      <w:pPr>
        <w:pStyle w:val="P1"/>
        <w:tabs>
          <w:tab w:val="left" w:pos="3480" w:leader="none"/>
        </w:tabs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          Увеличение объема поступлений налоговых и неналоговых доходов в 2026 году по сравнению с 2025 годом, определяют необходимость эффективного расходования бюджетных средств в 2027-2028 годах.</w:t>
      </w:r>
    </w:p>
    <w:p>
      <w:pPr>
        <w:pStyle w:val="P1"/>
        <w:ind w:firstLine="72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В целях обеспечения эффективного использования денежных ресурсов органы исполнительной власти Бессоновского района призваны отказаться от реализации задач, не носящих первоочередной характер, пересмотреть сроки реализации и объемы финансового обеспечения ранее заявленных проектов и программ, шире привлекать услуги частных партнеров для закупки более качественных услуг, предоставляемых гражданам, оптимизировать штатную  численность исполнительных органов местного самоуправления, учреждений бюджетной сферы.</w:t>
      </w:r>
    </w:p>
    <w:p>
      <w:pPr>
        <w:pStyle w:val="P1"/>
        <w:jc w:val="both"/>
      </w:pPr>
      <w:r>
        <w:t xml:space="preserve">            Центральное место в структуре бюджета занимает статья 7, которой утверждены приложения, устанавливающие бюджетные ассигнования из бюджета Степановского сельсовета Бессоновского района Пензенской области (раздельно на 2026 год и на плановый период 2027 и 2028 годов) по разделам и подразделам, целевым статьям и видам классификации расходов бюджета и ведомственная структура расходов бюджета Степановского сельсовета Бессоновского района Пензенской области, а также общий объем ассигнований на исполнение публичных нормативных обязательств.</w:t>
      </w:r>
    </w:p>
    <w:p>
      <w:pPr>
        <w:pStyle w:val="P1"/>
        <w:ind w:firstLine="708"/>
        <w:jc w:val="both"/>
      </w:pPr>
      <w:r>
        <w:t xml:space="preserve">Решением о бюджете Степановского сельсовета Бессоновского района Пензенской области также утверждается ведомственная структура расходов бюджета Степановского сельсовета Бессоновского района Пензенской области в разрезе кодов главных распорядителей средств бюджета Степановского сельсовета Бессоновского района Пензенской области, разделов, подразделов, целевых  статей и видов расхода</w:t>
      </w:r>
    </w:p>
    <w:p>
      <w:pPr>
        <w:pStyle w:val="P1"/>
        <w:ind w:firstLine="708"/>
        <w:jc w:val="both"/>
      </w:pPr>
      <w:r>
        <w:t>Бюджет Степановского сельсовета Бессоновского района Пензенской области на 2026 год и на плановый период 2027 и 2028 годов разработан на базе перспективного финансового плана Степановского сельсовета Бессоновского района Пензенской области на 2026-2028 годы, в целях исполнения как ранее принятых, так и принимаемых расходных обязательств, повышения эффективности и результативности бюджетных расходов.</w:t>
      </w:r>
    </w:p>
    <w:p>
      <w:pPr>
        <w:pStyle w:val="P1"/>
        <w:jc w:val="both"/>
      </w:pPr>
      <w:r>
        <w:t xml:space="preserve">         Общий объем расходов бюджета Степановского сельсовета Бессоновского района Пензенской области на 2026 год определен на уровне 7534,200 тыс. рублей, на 2027 год -8150,700 тыс. рублей, на 2028 год - 8453,200 тыс. рублей.</w:t>
      </w:r>
    </w:p>
    <w:p>
      <w:pPr>
        <w:pStyle w:val="P32"/>
        <w:ind w:firstLine="425"/>
        <w:jc w:val="both"/>
        <w:rPr>
          <w:rStyle w:val="C3"/>
          <w:sz w:val="24"/>
        </w:rPr>
      </w:pPr>
      <w:r>
        <w:rPr>
          <w:rStyle w:val="C3"/>
          <w:sz w:val="24"/>
        </w:rPr>
        <w:t>Расходы на формирование фондов оплаты труда работников муниципальных бюджетных учреждений и муниципальных служащих определены исходя из фондов оплаты труда муниципальных служащих.</w:t>
      </w:r>
    </w:p>
    <w:p>
      <w:pPr>
        <w:pStyle w:val="P32"/>
        <w:ind w:firstLine="709"/>
        <w:jc w:val="both"/>
        <w:rPr>
          <w:rStyle w:val="C58"/>
          <w:color w:val="000000"/>
          <w:sz w:val="24"/>
        </w:rPr>
      </w:pPr>
      <w:r>
        <w:rPr>
          <w:rStyle w:val="C58"/>
          <w:color w:val="000000"/>
          <w:sz w:val="24"/>
        </w:rPr>
        <w:t>Начисления на оплату труда определены с учётом тарифов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 в размере 30,2 % от фонда оплаты труда.</w:t>
      </w: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  <w:r>
        <w:rPr>
          <w:rStyle w:val="C3"/>
          <w:sz w:val="24"/>
        </w:rPr>
        <w:t>Расходы на оплату коммунальных услуг определены с учетом роста тарифов. Увеличение потребительских цен по оценке на 2026 год планируется рост в размере:</w:t>
      </w: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-на эл.энергию  106,7  процентов и по прогнозу на 2027 год – 106,2  процента, 2028 – 106,2 процента;</w:t>
      </w: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-на другие ком.услуги на 2026 год   105,7  процентов и по прогнозу на 2027 год – 104,0  процента, 2028 – 104,0 процента</w:t>
      </w: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Бюджетные ассигнования на финансовое обеспечение функций органов местного самоуправления Бессоновского района  Пензенской области в части текущих расходов (кроме оплаты труда, коммунальных услуг, уплаты налогов) на 2026-2028 годы определены с учётом проведения администрацией Степановского сельсовета  Бессоновского района Пензенской области мероприятий по оптимизации расходов. </w:t>
      </w: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</w:p>
    <w:p>
      <w:pPr>
        <w:pStyle w:val="P32"/>
        <w:spacing w:after="0" w:beforeAutospacing="0" w:afterAutospacing="0"/>
        <w:ind w:firstLine="709" w:left="0"/>
        <w:jc w:val="both"/>
        <w:rPr>
          <w:rStyle w:val="C3"/>
          <w:sz w:val="24"/>
        </w:rPr>
      </w:pPr>
    </w:p>
    <w:tbl>
      <w:tblPr>
        <w:tblStyle w:val="T2"/>
        <w:tblW w:w="11080" w:type="dxa"/>
        <w:tblInd w:w="-459" w:type="dxa"/>
        <w:tblLayout w:type="fixed"/>
      </w:tblPr>
      <w:tblGrid/>
      <w:tr>
        <w:trPr>
          <w:wAfter w:w="0" w:type="dxa"/>
          <w:trHeight w:hRule="atLeast" w:val="553"/>
        </w:trPr>
        <w:tc>
          <w:tcPr>
            <w:tcW w:w="2408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br w:type="page"/>
              <w:t>Наименование</w:t>
            </w:r>
          </w:p>
        </w:tc>
        <w:tc>
          <w:tcPr>
            <w:tcW w:w="1278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nil"/>
            </w:tcBorders>
            <w:vAlign w:val="center"/>
          </w:tcPr>
          <w:p>
            <w:pPr>
              <w:pStyle w:val="P1"/>
              <w:jc w:val="both"/>
            </w:pPr>
            <w:r>
              <w:t>Бюджет на 2025год по состоянию на 01.11.2024</w:t>
            </w:r>
          </w:p>
          <w:p>
            <w:pPr>
              <w:pStyle w:val="P1"/>
              <w:jc w:val="both"/>
            </w:pPr>
          </w:p>
          <w:p>
            <w:pPr>
              <w:pStyle w:val="P1"/>
              <w:jc w:val="both"/>
            </w:pPr>
          </w:p>
        </w:tc>
        <w:tc>
          <w:tcPr>
            <w:tcW w:w="849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t>Уд.вес к обще</w:t>
            </w:r>
          </w:p>
          <w:p>
            <w:pPr>
              <w:pStyle w:val="P1"/>
              <w:jc w:val="both"/>
            </w:pPr>
            <w:r>
              <w:t>му объёму расхо</w:t>
            </w:r>
          </w:p>
          <w:p>
            <w:pPr>
              <w:pStyle w:val="P1"/>
              <w:jc w:val="both"/>
            </w:pPr>
            <w:r>
              <w:t>дов (%)</w:t>
            </w:r>
          </w:p>
        </w:tc>
        <w:tc>
          <w:tcPr>
            <w:tcW w:w="6545" w:type="dxa"/>
            <w:gridSpan w:val="7"/>
            <w:tcBorders>
              <w:top w:val="single" w:sz="8" w:space="0" w:shadow="0" w:frame="0" w:color="auto"/>
              <w:left w:val="nil"/>
              <w:bottom w:val="single" w:sz="8" w:space="0" w:shadow="0" w:frame="0" w:color="auto"/>
              <w:right w:val="single" w:sz="8" w:space="0" w:shadow="0" w:frame="0" w:color="000000"/>
            </w:tcBorders>
            <w:vAlign w:val="center"/>
          </w:tcPr>
          <w:p>
            <w:pPr>
              <w:pStyle w:val="P1"/>
              <w:ind w:hanging="72" w:left="72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Проект бюджета Степановского сельсовета Бессоновского района Пензенской области</w:t>
            </w:r>
          </w:p>
        </w:tc>
      </w:tr>
      <w:tr>
        <w:trPr>
          <w:gridAfter w:val="1"/>
          <w:wAfter w:w="23" w:type="dxa"/>
          <w:trHeight w:hRule="atLeast" w:val="1350"/>
        </w:trPr>
        <w:tc>
          <w:tcPr>
            <w:tcW w:w="2408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  <w:rPr>
                <w:rStyle w:val="C3"/>
              </w:rPr>
            </w:pPr>
          </w:p>
        </w:tc>
        <w:tc>
          <w:tcPr>
            <w:tcW w:w="1278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nil"/>
            </w:tcBorders>
            <w:vAlign w:val="center"/>
          </w:tcPr>
          <w:p>
            <w:pPr>
              <w:pStyle w:val="P1"/>
              <w:jc w:val="both"/>
              <w:rPr>
                <w:rStyle w:val="C3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  <w:rPr>
                <w:rStyle w:val="C3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t>на 2026 год (тыс.</w:t>
            </w:r>
          </w:p>
          <w:p>
            <w:pPr>
              <w:pStyle w:val="P1"/>
              <w:jc w:val="both"/>
            </w:pPr>
            <w:r>
              <w:t>руб.)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t>Уд.вес к общему объёму расхо</w:t>
            </w:r>
          </w:p>
          <w:p>
            <w:pPr>
              <w:pStyle w:val="P1"/>
              <w:jc w:val="both"/>
            </w:pPr>
            <w:r>
              <w:t>дов (%)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t>на 2027год (тыс.</w:t>
            </w:r>
          </w:p>
          <w:p>
            <w:pPr>
              <w:pStyle w:val="P1"/>
              <w:jc w:val="both"/>
            </w:pPr>
            <w:r>
              <w:t>руб.)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t>Уд.вес к обще</w:t>
            </w:r>
          </w:p>
          <w:p>
            <w:pPr>
              <w:pStyle w:val="P1"/>
              <w:jc w:val="both"/>
            </w:pPr>
            <w:r>
              <w:t>му объё</w:t>
            </w:r>
          </w:p>
          <w:p>
            <w:pPr>
              <w:pStyle w:val="P1"/>
              <w:jc w:val="both"/>
            </w:pPr>
            <w:r>
              <w:t>му расхо</w:t>
            </w:r>
          </w:p>
          <w:p>
            <w:pPr>
              <w:pStyle w:val="P1"/>
              <w:jc w:val="both"/>
            </w:pPr>
            <w:r>
              <w:t>дов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both"/>
            </w:pPr>
            <w:r>
              <w:t>на 2028 год (тыс.</w:t>
            </w:r>
          </w:p>
          <w:p>
            <w:pPr>
              <w:pStyle w:val="P1"/>
              <w:jc w:val="both"/>
            </w:pPr>
            <w:r>
              <w:t>руб.)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ind w:right="-123"/>
              <w:jc w:val="both"/>
            </w:pPr>
            <w:r>
              <w:t>Уд.вес к общему объёму расходов (%)</w:t>
            </w:r>
          </w:p>
        </w:tc>
      </w:tr>
      <w:tr>
        <w:trPr>
          <w:gridAfter w:val="1"/>
          <w:wAfter w:w="23" w:type="dxa"/>
          <w:trHeight w:hRule="atLeast" w:val="300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Общегосударственные вопросы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both"/>
            </w:pPr>
            <w:r>
              <w:t>4536,015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shd w:val="clear" w:fill="FFFF00"/>
              </w:rPr>
            </w:pPr>
            <w:r>
              <w:t>52,5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3723,308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49,4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3813,557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3824,772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45,2</w:t>
            </w:r>
          </w:p>
        </w:tc>
      </w:tr>
      <w:tr>
        <w:trPr>
          <w:gridAfter w:val="1"/>
          <w:wAfter w:w="23" w:type="dxa"/>
          <w:trHeight w:hRule="atLeast" w:val="300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Национальная оборона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both"/>
            </w:pPr>
            <w:r>
              <w:t>341,5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559,000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7,4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623,300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793,500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9,4</w:t>
            </w:r>
          </w:p>
        </w:tc>
      </w:tr>
      <w:tr>
        <w:trPr>
          <w:gridAfter w:val="1"/>
          <w:wAfter w:w="23" w:type="dxa"/>
          <w:trHeight w:hRule="atLeast" w:val="450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both"/>
            </w:pPr>
            <w:r>
              <w:t>5,0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2,000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0,1</w:t>
            </w:r>
          </w:p>
        </w:tc>
      </w:tr>
      <w:tr>
        <w:trPr>
          <w:gridAfter w:val="1"/>
          <w:wAfter w:w="23" w:type="dxa"/>
          <w:trHeight w:hRule="atLeast" w:val="240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Национальная экономика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both"/>
            </w:pPr>
            <w:r>
              <w:t>1531,882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17,8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2090,300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27,7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3058,800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3158,000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37,4</w:t>
            </w:r>
          </w:p>
        </w:tc>
      </w:tr>
      <w:tr>
        <w:trPr>
          <w:gridAfter w:val="1"/>
          <w:wAfter w:w="23" w:type="dxa"/>
          <w:trHeight w:hRule="atLeast" w:val="255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Жилищно-коммунальное хозяйство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both"/>
            </w:pPr>
            <w:r>
              <w:t>559,348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698,794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9,2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192,245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219,130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2,6</w:t>
            </w:r>
          </w:p>
        </w:tc>
      </w:tr>
      <w:tr>
        <w:trPr>
          <w:gridAfter w:val="1"/>
          <w:wAfter w:w="23" w:type="dxa"/>
          <w:trHeight w:hRule="atLeast" w:val="555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 xml:space="preserve">Культура, кинематография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both"/>
            </w:pPr>
            <w:r>
              <w:t>1662,551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19,2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460,798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460,798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455,798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5,3</w:t>
            </w:r>
          </w:p>
        </w:tc>
      </w:tr>
      <w:tr>
        <w:trPr>
          <w:gridAfter w:val="1"/>
          <w:wAfter w:w="23" w:type="dxa"/>
          <w:trHeight w:hRule="atLeast" w:val="315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Социальная политика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both"/>
            </w:pPr>
            <w:r>
              <w:t>0,000</w:t>
            </w:r>
          </w:p>
        </w:tc>
        <w:tc>
          <w:tcPr>
            <w:tcW w:w="849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</w:pPr>
            <w:r>
              <w:t>0,0</w:t>
            </w:r>
          </w:p>
        </w:tc>
      </w:tr>
      <w:tr>
        <w:trPr>
          <w:gridAfter w:val="1"/>
          <w:wAfter w:w="23" w:type="dxa"/>
          <w:trHeight w:hRule="atLeast" w:val="315"/>
        </w:trPr>
        <w:tc>
          <w:tcPr>
            <w:tcW w:w="2408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 xml:space="preserve">ВСЕГО ПО БЮДЖЕТУ   </w:t>
            </w:r>
          </w:p>
        </w:tc>
        <w:tc>
          <w:tcPr>
            <w:tcW w:w="1278" w:type="dxa"/>
            <w:tcBorders>
              <w:top w:val="nil"/>
              <w:left w:val="single" w:sz="4" w:space="0" w:shadow="0" w:frame="0" w:color="auto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8704,996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100,0</w:t>
            </w:r>
          </w:p>
        </w:tc>
        <w:tc>
          <w:tcPr>
            <w:tcW w:w="1135" w:type="dxa"/>
            <w:tcBorders>
              <w:top w:val="nil"/>
              <w:left w:val="single" w:sz="4" w:space="0" w:shadow="0" w:frame="0" w:color="auto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7534,200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100.0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8150,700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8453,200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bottom"/>
          </w:tcPr>
          <w:p>
            <w:pPr>
              <w:pStyle w:val="P1"/>
              <w:jc w:val="both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100.0</w:t>
            </w:r>
          </w:p>
        </w:tc>
      </w:tr>
    </w:tbl>
    <w:p>
      <w:pPr>
        <w:pStyle w:val="P1"/>
        <w:jc w:val="both"/>
      </w:pPr>
      <w:r>
        <w:t xml:space="preserve">    Формирование объемов бюджетных ассигнований на 2026-2028 годы осуществлялось на основании реализации решений, принятых и планируемых к принятию в 2025 году, и подлежащих учету при уточнении бюджета Степановского сельсовета Бессоновского района Пензенской области на 2025год.</w:t>
      </w:r>
    </w:p>
    <w:p>
      <w:pPr>
        <w:pStyle w:val="P1"/>
        <w:jc w:val="both"/>
      </w:pPr>
      <w:r>
        <w:t xml:space="preserve">         Особенности формирования бюджета по основным разделам и подразделам функциональной классификации и ведомственной структуре расходов бюджета Степановского сельсовета Бессоновского района Пензенской области на 2026-2028 годы приведены в соответствующих разделах настоящей записки.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РАЗДЕЛ 0100  «Общегосударственные вопросы</w:t>
      </w:r>
    </w:p>
    <w:p>
      <w:pPr>
        <w:pStyle w:val="P1"/>
        <w:jc w:val="both"/>
      </w:pPr>
      <w:r>
        <w:t xml:space="preserve"> Общие расходы на обеспечение руководства и управления в сфере установленных функций расформированы по 3 подразделам бюджетной классификации в соответствии с выполняемыми органами исполнительной власти функциями.</w:t>
      </w:r>
    </w:p>
    <w:p>
      <w:pPr>
        <w:pStyle w:val="P1"/>
        <w:jc w:val="both"/>
      </w:pPr>
      <w:r>
        <w:t xml:space="preserve">     В бюджете указанные расходы включены в объеме на 2026 год-3723,308 руб., на 2027  год-3813,557 тыс. руб., на 2028 год-3824,442 тыс. руб.</w:t>
      </w:r>
    </w:p>
    <w:p>
      <w:pPr>
        <w:pStyle w:val="P1"/>
        <w:jc w:val="both"/>
      </w:pPr>
      <w:r>
        <w:t xml:space="preserve">Общий объем  межбюджетных трансфертов бюджету Бессоновского района:</w:t>
      </w:r>
    </w:p>
    <w:p>
      <w:pPr>
        <w:pStyle w:val="P1"/>
        <w:jc w:val="both"/>
      </w:pPr>
      <w:r>
        <w:t>- на выполнение полномочий по кассовому обслуживанию исполнения бюджета поселений предусматривается в 2026-2028 годах в сумме 2,6531 тыс. руб.</w:t>
      </w:r>
    </w:p>
    <w:p>
      <w:pPr>
        <w:pStyle w:val="P1"/>
        <w:jc w:val="both"/>
      </w:pPr>
      <w:r>
        <w:t>-на выполнение полномочий по</w:t>
      </w:r>
      <w:r>
        <w:rPr>
          <w:rStyle w:val="C3"/>
          <w:color w:val="000000"/>
        </w:rPr>
        <w:t xml:space="preserve"> осуществлению внешнего муниципального финансового контроля</w:t>
      </w:r>
      <w:r>
        <w:t xml:space="preserve"> предусматривается в 2026-2028 годах в сумме 0,696 тыс. руб.</w:t>
      </w:r>
    </w:p>
    <w:p>
      <w:pPr>
        <w:pStyle w:val="P1"/>
        <w:jc w:val="both"/>
      </w:pPr>
      <w:r>
        <w:t>-на передачу полномочий по содержанию специалиста по размещению муниципальных заказов в 2026-2028 годах в сумме 0,718 тыс. руб.</w:t>
      </w:r>
    </w:p>
    <w:p>
      <w:pPr>
        <w:pStyle w:val="P1"/>
        <w:jc w:val="both"/>
      </w:pPr>
      <w:r>
        <w:t xml:space="preserve">-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 в сумме  0,005тыс.руб</w:t>
      </w:r>
    </w:p>
    <w:p>
      <w:pPr>
        <w:pStyle w:val="P1"/>
        <w:jc w:val="both"/>
      </w:pPr>
      <w:r>
        <w:t xml:space="preserve">-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2027 и 2028 годов в сумме 0,005 тыс.руб</w:t>
      </w:r>
    </w:p>
    <w:p>
      <w:pPr>
        <w:pStyle w:val="P1"/>
        <w:jc w:val="both"/>
      </w:pPr>
      <w:r>
        <w:t xml:space="preserve"> - на исполнение части полномочий поселения по решению вопросов местного значения в соответствии с заключенными соглашениями по созданию условий для организации  досуга и обеспечения жителей поселения услугами организаций культуры на 2026 год и  плановый период 2027 и 2028 годов в сумме 5,798 тыс.руб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РАЗДЕЛ 0200  «Национальная оборона»</w:t>
      </w:r>
    </w:p>
    <w:p>
      <w:pPr>
        <w:pStyle w:val="P1"/>
        <w:jc w:val="both"/>
      </w:pPr>
      <w:r>
        <w:t>В раздел «Национальная оборона» в бюджет включены расходы на осуществление полномочий по первичному воинскому учету на 2026 год- 559,000 тыс. руб., на 2027 год-623,300 тыс. руб., на 2028 год- 793,500 тыс. руб.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РАЗДЕЛ 0300  «Национальная безопасность и правоохранительная</w:t>
      </w:r>
    </w:p>
    <w:p>
      <w:pPr>
        <w:pStyle w:val="P1"/>
        <w:jc w:val="both"/>
        <w:rPr>
          <w:rStyle w:val="C3"/>
          <w:b w:val="1"/>
        </w:rPr>
      </w:pPr>
      <w:r>
        <w:rPr>
          <w:rStyle w:val="C3"/>
          <w:b w:val="1"/>
        </w:rPr>
        <w:t>деятельность»</w:t>
      </w:r>
    </w:p>
    <w:p>
      <w:pPr>
        <w:pStyle w:val="P1"/>
        <w:jc w:val="both"/>
      </w:pPr>
      <w:r>
        <w:t xml:space="preserve">В раздел «Национальная безопасность и правоохранительная деятельность» в бюджет включены расходы на осуществление полномочий на 2026 год в размере 2,0 тыс. руб.,   2,0 тыс. руб. на 2027 год и 2,0 тыс. руб. на 2028 год.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РАЗДЕЛ 0400  «Национальная экономика»</w:t>
      </w:r>
    </w:p>
    <w:p>
      <w:pPr>
        <w:pStyle w:val="P1"/>
        <w:jc w:val="both"/>
      </w:pPr>
      <w:r>
        <w:t xml:space="preserve">По подразделу 0409 запланированы расходы на выполнение передаваемых полномочий по дорожной деятельности в части автомобильных дорог местного значения в границах населенных пунктов на 2026 год в размере 2090,300 тыс. руб., на 2027 год в размере 3058,800 тыс. руб., на 2028 год в размере 3158,000 тыс. руб., 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РАЗДЕЛ 0500  «Жилищно-коммунальное хозяйство»</w:t>
      </w:r>
    </w:p>
    <w:p>
      <w:pPr>
        <w:pStyle w:val="P1"/>
        <w:jc w:val="both"/>
      </w:pPr>
      <w:r>
        <w:t>По подразделу 0501 запланированы расходы на благоустройство на 2026 год в размере 500,0 тыс. руб., на 2027 год- 515,0 тыс. руб., на 2028 год- 515,0 тыс. руб.</w:t>
      </w:r>
    </w:p>
    <w:p>
      <w:pPr>
        <w:pStyle w:val="P1"/>
        <w:jc w:val="both"/>
      </w:pPr>
      <w:r>
        <w:t xml:space="preserve">-по подразделу 0501 запланированы расходы на уплату взносов на кап.ремонт общего имущества многоквартирных домов  на 2026 год в размере 18,000 тыс. руб. на 2027 год-18,000 тыс. руб., на 2028 год- 18,000 тыс. руб.</w:t>
      </w:r>
    </w:p>
    <w:p>
      <w:pPr>
        <w:pStyle w:val="P1"/>
        <w:jc w:val="both"/>
      </w:pPr>
      <w:r>
        <w:t>- по подразделу 0502 запланированы расходы на разработку проектно-сметной документации по капитальному ремонту сетей водопровода и канализации на 2026 год в размере 500,000 тыс. руб. на 2027 год-0,000 тыс. руб., на 2028 год- 0,000 тыс. руб.</w:t>
      </w:r>
    </w:p>
    <w:p>
      <w:pPr>
        <w:pStyle w:val="P1"/>
        <w:jc w:val="both"/>
      </w:pPr>
      <w:r>
        <w:t>- по подразделу 0503 запланированы расходы на благоустройство на 2026 год в размере 183,182 тыс. руб. на 2027 год-176,633 тыс. руб., на 2028 год- 203,518 тыс. руб.</w:t>
      </w:r>
    </w:p>
    <w:p>
      <w:pPr>
        <w:pStyle w:val="P1"/>
        <w:jc w:val="both"/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РАЗДЕЛ 0800  «Культура, кинематография»</w:t>
      </w:r>
    </w:p>
    <w:p>
      <w:pPr>
        <w:pStyle w:val="P1"/>
        <w:jc w:val="both"/>
      </w:pPr>
      <w:r>
        <w:t>По разделу «Культура, кинематография и средства массовой информации» предусмотрено содержание здания ДК с объемом средств: на 2026 год – 455,798 тыс. руб., 455,798 тыс. руб. на 2027 год и 455,798 тыс. руб. на 2028 год.</w:t>
      </w:r>
    </w:p>
    <w:p>
      <w:pPr>
        <w:pStyle w:val="P1"/>
        <w:jc w:val="both"/>
      </w:pPr>
      <w:r>
        <w:t xml:space="preserve">Общий объем  межбюджетных трансфертов бюджету Бессоновского района:</w:t>
      </w:r>
    </w:p>
    <w:p>
      <w:pPr>
        <w:pStyle w:val="P1"/>
        <w:jc w:val="both"/>
      </w:pPr>
      <w:r>
        <w:t xml:space="preserve">- на исполнение части полномочий поселения по решению вопросов местного значения в соответствии с заключенными соглашениями по созданию условий для организации  досуга и обеспечения жителей поселения услугами организаций культуры на 2026 год и  плановый период 2027 и 2028 годов в сумме 5,798 тыс.руб</w:t>
      </w:r>
    </w:p>
    <w:p>
      <w:pPr>
        <w:pStyle w:val="P1"/>
        <w:jc w:val="both"/>
        <w:rPr>
          <w:rStyle w:val="C3"/>
          <w:b w:val="1"/>
        </w:rPr>
      </w:pPr>
    </w:p>
    <w:p>
      <w:pPr>
        <w:pStyle w:val="P1"/>
        <w:jc w:val="both"/>
        <w:rPr>
          <w:rStyle w:val="C3"/>
          <w:b w:val="1"/>
        </w:rPr>
      </w:pPr>
    </w:p>
    <w:p>
      <w:pPr>
        <w:pStyle w:val="P1"/>
        <w:jc w:val="both"/>
        <w:rPr>
          <w:rStyle w:val="C3"/>
          <w:b w:val="1"/>
        </w:rPr>
      </w:pPr>
    </w:p>
    <w:p>
      <w:pPr>
        <w:pStyle w:val="P1"/>
        <w:jc w:val="both"/>
        <w:rPr>
          <w:rStyle w:val="C3"/>
          <w:b w:val="1"/>
        </w:rPr>
      </w:pPr>
    </w:p>
    <w:p>
      <w:pPr>
        <w:pStyle w:val="P1"/>
        <w:jc w:val="both"/>
        <w:rPr>
          <w:rStyle w:val="C3"/>
          <w:b w:val="1"/>
        </w:rPr>
      </w:pPr>
    </w:p>
    <w:p>
      <w:pPr>
        <w:pStyle w:val="P1"/>
        <w:jc w:val="both"/>
      </w:pPr>
      <w:r>
        <w:t xml:space="preserve"> </w:t>
      </w:r>
    </w:p>
    <w:p>
      <w:pPr>
        <w:pStyle w:val="P1"/>
        <w:jc w:val="both"/>
      </w:pPr>
      <w:r>
        <w:t xml:space="preserve">Глава администрации                                                                            Е.Н. Яшина</w:t>
      </w:r>
    </w:p>
    <w:p>
      <w:pPr>
        <w:pStyle w:val="P1"/>
        <w:jc w:val="both"/>
      </w:pPr>
    </w:p>
    <w:p>
      <w:pPr>
        <w:pStyle w:val="P1"/>
        <w:widowControl w:val="0"/>
        <w:spacing w:after="120" w:beforeAutospacing="0" w:afterAutospacing="0"/>
        <w:ind w:left="927"/>
        <w:jc w:val="both"/>
      </w:pPr>
    </w:p>
    <w:p>
      <w:pPr>
        <w:pStyle w:val="P1"/>
        <w:ind w:left="927"/>
        <w:rPr>
          <w:rStyle w:val="C3"/>
          <w:sz w:val="22"/>
        </w:rPr>
      </w:pPr>
      <w:bookmarkStart w:id="14" w:name="_PictureBullets"/>
      <w:r>
        <w:rPr>
          <w:rStyle w:val="C3"/>
          <w:vanish w:val="1"/>
          <w:sz w:val="20"/>
        </w:rPr>
        <w:drawing>
          <wp:inline xmlns:wp="http://schemas.openxmlformats.org/drawingml/2006/wordprocessingDrawing">
            <wp:extent cx="142875" cy="1428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4"/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134" w:right="849" w:top="1134" w:bottom="1134" w:header="709" w:footer="70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left" w:pos="0" w:leader="none"/>
        </w:tabs>
      </w:pPr>
      <w:rPr/>
    </w:lvl>
  </w:abstractNum>
  <w:abstractNum w:abstractNumId="1">
    <w:nsid w:val="0000000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2">
    <w:nsid w:val="00000003"/>
    <w:multiLevelType w:val="hybridMultilevel"/>
    <w:lvl w:ilvl="0" w:tplc="18FCBD76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77A915B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6AA782A1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44472ACC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09E82C9A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3982D4F5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005C4B0C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5468689A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5DED1997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5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0000000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  <w:sz w:val="24"/>
      </w:rPr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5">
    <w:nsid w:val="00000007"/>
    <w:multiLevelType w:val="hybridMultilevel"/>
    <w:lvl w:ilvl="0" w:tplc="0555119C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4776FDA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31CFFAED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18B22C68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0ACA84EF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6A2F2844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7064EE9E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30F2A91E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5BA38CCB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6">
    <w:nsid w:val="417A2E86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1"/>
      <w:suff w:val="nothing"/>
      <w:lvlText w:val="Статья %4"/>
      <w:lvlJc w:val="left"/>
      <w:pPr>
        <w:ind w:hanging="1134" w:left="1494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-327"/>
        <w:tabs>
          <w:tab w:val="left" w:pos="600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77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7">
    <w:nsid w:val="4E222E79"/>
    <w:multiLevelType w:val="multilevel"/>
    <w:lvl w:ilvl="0">
      <w:start w:val="1"/>
      <w:numFmt w:val="decimal"/>
      <w:suff w:val="tab"/>
      <w:lvlText w:val="%1)"/>
      <w:lvlJc w:val="left"/>
      <w:pPr>
        <w:ind w:hanging="360" w:left="927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8">
    <w:nsid w:val="501B5E04"/>
    <w:multiLevelType w:val="multilevel"/>
    <w:lvl w:ilvl="0">
      <w:start w:val="1"/>
      <w:numFmt w:val="decimal"/>
      <w:suff w:val="tab"/>
      <w:lvlText w:val="%1."/>
      <w:lvlJc w:val="left"/>
      <w:pPr>
        <w:ind w:hanging="105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1050" w:left="1590"/>
        <w:tabs>
          <w:tab w:val="left" w:pos="159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1050" w:left="2130"/>
        <w:tabs>
          <w:tab w:val="left" w:pos="213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1050" w:left="2670"/>
        <w:tabs>
          <w:tab w:val="left" w:pos="267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240"/>
        <w:tabs>
          <w:tab w:val="left" w:pos="324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3780"/>
        <w:tabs>
          <w:tab w:val="left" w:pos="37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4680"/>
        <w:tabs>
          <w:tab w:val="left" w:pos="468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5220"/>
        <w:tabs>
          <w:tab w:val="left" w:pos="52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6120"/>
        <w:tabs>
          <w:tab w:val="left" w:pos="6120" w:leader="none"/>
        </w:tabs>
      </w:pPr>
      <w:rPr/>
    </w:lvl>
  </w:abstractNum>
  <w:abstractNum w:abstractNumId="9">
    <w:nsid w:val="533B345B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420" w:left="7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160"/>
      </w:pPr>
      <w:rPr/>
    </w:lvl>
  </w:abstractNum>
  <w:abstractNum w:abstractNumId="10">
    <w:nsid w:val="5CA626A3"/>
    <w:multiLevelType w:val="hybridMultilevel"/>
    <w:lvl w:ilvl="0" w:tplc="1ABD4B5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A072E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4C4761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8E5A82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0354D8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DBBD57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87E1AB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559753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9FA448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5EBD38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2">
    <w:nsid w:val="759242B5"/>
    <w:multiLevelType w:val="multilevel"/>
    <w:lvl w:ilvl="0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3">
    <w:nsid w:val="775F52A0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927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287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28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47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64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007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2007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67"/>
      </w:pPr>
      <w:rPr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Title"/>
    <w:next w:val="P2"/>
    <w:pPr>
      <w:widowControl w:val="0"/>
      <w:ind w:right="19772"/>
    </w:pPr>
    <w:rPr>
      <w:rFonts w:ascii="Arial" w:hAnsi="Arial"/>
      <w:b w:val="1"/>
      <w:sz w:val="16"/>
    </w:rPr>
  </w:style>
  <w:style w:type="paragraph" w:styleId="P3">
    <w:name w:val="ConsNormal"/>
    <w:next w:val="P3"/>
    <w:pPr>
      <w:widowControl w:val="0"/>
      <w:ind w:firstLine="720" w:right="19772"/>
    </w:pPr>
    <w:rPr>
      <w:rFonts w:ascii="Arial" w:hAnsi="Arial"/>
    </w:rPr>
  </w:style>
  <w:style w:type="paragraph" w:styleId="P4">
    <w:name w:val="ConsNonformat"/>
    <w:next w:val="P4"/>
    <w:pPr>
      <w:widowControl w:val="0"/>
      <w:ind w:right="19772"/>
    </w:pPr>
    <w:rPr>
      <w:rFonts w:ascii="Courier New" w:hAnsi="Courier New"/>
      <w:sz w:val="16"/>
    </w:rPr>
  </w:style>
  <w:style w:type="paragraph" w:styleId="P5">
    <w:name w:val="ConsPlusNormal"/>
    <w:next w:val="P5"/>
    <w:pPr>
      <w:widowControl w:val="0"/>
      <w:ind w:firstLine="720"/>
    </w:pPr>
    <w:rPr>
      <w:rFonts w:ascii="Arial" w:hAnsi="Arial"/>
    </w:rPr>
  </w:style>
  <w:style w:type="paragraph" w:styleId="P6">
    <w:name w:val="ConsPlusTitle"/>
    <w:next w:val="P6"/>
    <w:pPr>
      <w:widowControl w:val="0"/>
    </w:pPr>
    <w:rPr>
      <w:rFonts w:ascii="Arial" w:hAnsi="Arial"/>
      <w:b w:val="1"/>
    </w:rPr>
  </w:style>
  <w:style w:type="paragraph" w:styleId="P7">
    <w:name w:val="Стиль"/>
    <w:next w:val="P7"/>
    <w:pPr>
      <w:ind w:firstLine="720"/>
      <w:jc w:val="both"/>
    </w:pPr>
    <w:rPr>
      <w:rFonts w:ascii="Arial" w:hAnsi="Arial"/>
    </w:rPr>
  </w:style>
  <w:style w:type="paragraph" w:styleId="P8">
    <w:name w:val="ConsPlusNonformat"/>
    <w:next w:val="P8"/>
    <w:pPr>
      <w:widowControl w:val="0"/>
      <w:suppressAutoHyphens w:val="1"/>
    </w:pPr>
    <w:rPr>
      <w:rFonts w:ascii="Courier New" w:hAnsi="Courier New"/>
    </w:rPr>
  </w:style>
  <w:style w:type="paragraph" w:styleId="P9">
    <w:name w:val="ConsPlusCell"/>
    <w:next w:val="P9"/>
    <w:pPr>
      <w:widowControl w:val="0"/>
      <w:suppressAutoHyphens w:val="1"/>
    </w:pPr>
    <w:rPr>
      <w:rFonts w:ascii="Arial" w:hAnsi="Arial"/>
    </w:rPr>
  </w:style>
  <w:style w:type="paragraph" w:styleId="P10">
    <w:name w:val="Заголовок 1"/>
    <w:basedOn w:val="P1"/>
    <w:next w:val="P1"/>
    <w:link w:val="C9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1">
    <w:name w:val="Заголовок 2"/>
    <w:basedOn w:val="P1"/>
    <w:next w:val="P25"/>
    <w:link w:val="C10"/>
    <w:qFormat/>
    <w:pPr>
      <w:keepNext w:val="1"/>
      <w:keepLines w:val="1"/>
      <w:spacing w:after="360" w:beforeAutospacing="0" w:afterAutospacing="0"/>
      <w:jc w:val="center"/>
      <w:outlineLvl w:val="1"/>
    </w:pPr>
    <w:rPr>
      <w:b w:val="1"/>
      <w:sz w:val="28"/>
    </w:rPr>
  </w:style>
  <w:style w:type="paragraph" w:styleId="P12">
    <w:name w:val="Заголовок 3"/>
    <w:basedOn w:val="P1"/>
    <w:next w:val="P13"/>
    <w:link w:val="C11"/>
    <w:qFormat/>
    <w:pPr>
      <w:keepNext w:val="1"/>
      <w:keepLines w:val="1"/>
      <w:spacing w:before="360" w:beforeAutospacing="0" w:afterAutospacing="0"/>
      <w:ind w:hanging="1134" w:left="1701"/>
      <w:outlineLvl w:val="2"/>
    </w:pPr>
    <w:rPr>
      <w:b w:val="1"/>
      <w:sz w:val="28"/>
    </w:rPr>
  </w:style>
  <w:style w:type="paragraph" w:styleId="P13">
    <w:name w:val="Заголовок 4"/>
    <w:basedOn w:val="P1"/>
    <w:next w:val="P1"/>
    <w:link w:val="C5"/>
    <w:qFormat/>
    <w:pPr>
      <w:keepNext w:val="1"/>
      <w:spacing w:before="240" w:after="60" w:beforeAutospacing="0" w:afterAutospacing="0"/>
      <w:outlineLvl w:val="3"/>
    </w:pPr>
    <w:rPr>
      <w:b w:val="1"/>
      <w:sz w:val="28"/>
    </w:rPr>
  </w:style>
  <w:style w:type="paragraph" w:styleId="P14">
    <w:name w:val="Заголовок 5"/>
    <w:basedOn w:val="P1"/>
    <w:next w:val="P1"/>
    <w:link w:val="C12"/>
    <w:qFormat/>
    <w:pPr>
      <w:spacing w:before="240" w:after="60" w:beforeAutospacing="0" w:afterAutospacing="0"/>
      <w:outlineLvl w:val="4"/>
    </w:pPr>
    <w:rPr>
      <w:b w:val="1"/>
      <w:i w:val="1"/>
      <w:sz w:val="26"/>
    </w:rPr>
  </w:style>
  <w:style w:type="paragraph" w:styleId="P15">
    <w:name w:val="Заголовок 6"/>
    <w:basedOn w:val="P1"/>
    <w:next w:val="P1"/>
    <w:link w:val="C7"/>
    <w:qFormat/>
    <w:pPr>
      <w:spacing w:before="240" w:after="60" w:beforeAutospacing="0" w:afterAutospacing="0"/>
      <w:outlineLvl w:val="5"/>
    </w:pPr>
    <w:rPr>
      <w:rFonts w:ascii="Calibri" w:hAnsi="Calibri"/>
      <w:b w:val="1"/>
      <w:sz w:val="22"/>
    </w:rPr>
  </w:style>
  <w:style w:type="paragraph" w:styleId="P16">
    <w:name w:val="Заголовок 8"/>
    <w:basedOn w:val="P1"/>
    <w:next w:val="P1"/>
    <w:link w:val="C17"/>
    <w:qFormat/>
    <w:pPr>
      <w:spacing w:before="240" w:after="60" w:beforeAutospacing="0" w:afterAutospacing="0"/>
      <w:outlineLvl w:val="7"/>
    </w:pPr>
    <w:rPr>
      <w:i w:val="1"/>
    </w:rPr>
  </w:style>
  <w:style w:type="paragraph" w:styleId="P17">
    <w:name w:val="Основной текст 2"/>
    <w:basedOn w:val="P1"/>
    <w:next w:val="P17"/>
    <w:link w:val="C15"/>
    <w:pPr>
      <w:spacing w:lineRule="auto" w:line="240" w:beforeAutospacing="0" w:afterAutospacing="0"/>
      <w:jc w:val="both"/>
    </w:pPr>
    <w:rPr>
      <w:rFonts w:ascii="Arial" w:hAnsi="Arial"/>
      <w:sz w:val="20"/>
    </w:rPr>
  </w:style>
  <w:style w:type="paragraph" w:styleId="P18">
    <w:name w:val="Название объекта"/>
    <w:basedOn w:val="P1"/>
    <w:next w:val="P1"/>
    <w:qFormat/>
    <w:pPr>
      <w:jc w:val="center"/>
    </w:pPr>
    <w:rPr>
      <w:b w:val="1"/>
    </w:rPr>
  </w:style>
  <w:style w:type="paragraph" w:styleId="P19">
    <w:name w:val="Основной текст 3"/>
    <w:basedOn w:val="P1"/>
    <w:next w:val="P19"/>
    <w:link w:val="C51"/>
    <w:pPr>
      <w:jc w:val="right"/>
    </w:pPr>
    <w:rPr>
      <w:sz w:val="28"/>
    </w:rPr>
  </w:style>
  <w:style w:type="paragraph" w:styleId="P20">
    <w:name w:val="Верхний колонтитул"/>
    <w:basedOn w:val="P1"/>
    <w:next w:val="P20"/>
    <w:link w:val="C45"/>
    <w:pPr>
      <w:tabs>
        <w:tab w:val="center" w:pos="4677" w:leader="none"/>
        <w:tab w:val="right" w:pos="9355" w:leader="none"/>
      </w:tabs>
    </w:pPr>
    <w:rPr/>
  </w:style>
  <w:style w:type="paragraph" w:styleId="P21">
    <w:name w:val="Нижний колонтитул"/>
    <w:basedOn w:val="P1"/>
    <w:next w:val="P21"/>
    <w:link w:val="C46"/>
    <w:pPr>
      <w:tabs>
        <w:tab w:val="center" w:pos="4677" w:leader="none"/>
        <w:tab w:val="right" w:pos="9355" w:leader="none"/>
      </w:tabs>
    </w:pPr>
    <w:rPr/>
  </w:style>
  <w:style w:type="paragraph" w:styleId="P22">
    <w:name w:val="Обычный (веб)"/>
    <w:basedOn w:val="P1"/>
    <w:next w:val="P22"/>
    <w:pPr>
      <w:spacing w:before="100" w:after="100" w:beforeAutospacing="1" w:afterAutospacing="1"/>
    </w:pPr>
    <w:rPr/>
  </w:style>
  <w:style w:type="paragraph" w:styleId="P23">
    <w:name w:val="Стиль1"/>
    <w:basedOn w:val="P1"/>
    <w:next w:val="P23"/>
    <w:link w:val="C55"/>
    <w:qFormat/>
    <w:pPr>
      <w:numPr>
        <w:ilvl w:val="5"/>
        <w:numId w:val="2"/>
      </w:numPr>
      <w:spacing w:before="120" w:beforeAutospacing="0" w:afterAutospacing="0"/>
      <w:jc w:val="both"/>
      <w:outlineLvl w:val="5"/>
    </w:pPr>
    <w:rPr/>
  </w:style>
  <w:style w:type="paragraph" w:styleId="P24">
    <w:name w:val="Название"/>
    <w:basedOn w:val="P1"/>
    <w:next w:val="P24"/>
    <w:link w:val="C50"/>
    <w:qFormat/>
    <w:pPr>
      <w:jc w:val="center"/>
    </w:pPr>
    <w:rPr>
      <w:sz w:val="32"/>
    </w:rPr>
  </w:style>
  <w:style w:type="paragraph" w:styleId="P25">
    <w:name w:val="Основной текст"/>
    <w:basedOn w:val="P1"/>
    <w:next w:val="P25"/>
    <w:link w:val="C4"/>
    <w:pPr>
      <w:spacing w:after="120" w:beforeAutospacing="0" w:afterAutospacing="0"/>
    </w:pPr>
    <w:rPr>
      <w:sz w:val="20"/>
    </w:rPr>
  </w:style>
  <w:style w:type="paragraph" w:styleId="P26">
    <w:name w:val="Стиль4"/>
    <w:basedOn w:val="P1"/>
    <w:next w:val="P26"/>
    <w:qFormat/>
    <w:pPr>
      <w:ind w:firstLine="284" w:left="567"/>
      <w:jc w:val="both"/>
    </w:pPr>
    <w:rPr/>
  </w:style>
  <w:style w:type="paragraph" w:styleId="P27">
    <w:name w:val="Цитата"/>
    <w:basedOn w:val="P1"/>
    <w:next w:val="P27"/>
    <w:pPr>
      <w:ind w:firstLine="851" w:left="567" w:right="-1333"/>
      <w:jc w:val="both"/>
    </w:pPr>
    <w:rPr>
      <w:sz w:val="28"/>
    </w:rPr>
  </w:style>
  <w:style w:type="paragraph" w:styleId="P28">
    <w:name w:val="Текст выноски"/>
    <w:basedOn w:val="P1"/>
    <w:next w:val="P28"/>
    <w:link w:val="C44"/>
    <w:pPr/>
    <w:rPr>
      <w:rFonts w:ascii="Tahoma" w:hAnsi="Tahoma"/>
      <w:sz w:val="16"/>
    </w:rPr>
  </w:style>
  <w:style w:type="paragraph" w:styleId="P29">
    <w:name w:val=" Знак Знак Знак Знак Знак Знак1 Знак"/>
    <w:basedOn w:val="P1"/>
    <w:next w:val="P29"/>
    <w:pPr>
      <w:spacing w:lineRule="exact" w:line="240" w:after="160" w:beforeAutospacing="0" w:afterAutospacing="0"/>
    </w:pPr>
    <w:rPr>
      <w:rFonts w:ascii="Arial" w:hAnsi="Arial"/>
      <w:sz w:val="20"/>
    </w:rPr>
  </w:style>
  <w:style w:type="paragraph" w:styleId="P30">
    <w:name w:val="Основной текст с отступом"/>
    <w:basedOn w:val="P1"/>
    <w:next w:val="P30"/>
    <w:link w:val="C6"/>
    <w:pPr>
      <w:spacing w:after="120" w:beforeAutospacing="0" w:afterAutospacing="0"/>
      <w:ind w:left="283"/>
    </w:pPr>
    <w:rPr/>
  </w:style>
  <w:style w:type="paragraph" w:styleId="P31">
    <w:name w:val="redline"/>
    <w:basedOn w:val="P1"/>
    <w:next w:val="P31"/>
    <w:pPr>
      <w:spacing w:before="100" w:after="100" w:beforeAutospacing="1" w:afterAutospacing="1"/>
    </w:pPr>
    <w:rPr/>
  </w:style>
  <w:style w:type="paragraph" w:styleId="P32">
    <w:name w:val="Основной текст с отступом 3"/>
    <w:basedOn w:val="P1"/>
    <w:next w:val="P32"/>
    <w:link w:val="C16"/>
    <w:pPr>
      <w:spacing w:after="120" w:beforeAutospacing="0" w:afterAutospacing="0"/>
      <w:ind w:left="283"/>
    </w:pPr>
    <w:rPr>
      <w:sz w:val="16"/>
    </w:rPr>
  </w:style>
  <w:style w:type="paragraph" w:styleId="P33">
    <w:name w:val="Прижатый влево"/>
    <w:basedOn w:val="P1"/>
    <w:next w:val="P1"/>
    <w:pPr>
      <w:widowControl w:val="0"/>
    </w:pPr>
    <w:rPr>
      <w:rFonts w:ascii="Arial" w:hAnsi="Arial"/>
    </w:rPr>
  </w:style>
  <w:style w:type="paragraph" w:styleId="P34">
    <w:name w:val="Заголовок"/>
    <w:basedOn w:val="P1"/>
    <w:next w:val="P25"/>
    <w:pPr>
      <w:keepNext w:val="1"/>
      <w:suppressAutoHyphens w:val="1"/>
      <w:spacing w:before="240" w:after="120" w:beforeAutospacing="0" w:afterAutospacing="0"/>
    </w:pPr>
    <w:rPr>
      <w:rFonts w:ascii="Arial" w:hAnsi="Arial"/>
      <w:sz w:val="28"/>
    </w:rPr>
  </w:style>
  <w:style w:type="paragraph" w:styleId="P35">
    <w:name w:val="Название1"/>
    <w:basedOn w:val="P1"/>
    <w:next w:val="P35"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36">
    <w:name w:val="Указатель1"/>
    <w:basedOn w:val="P1"/>
    <w:next w:val="P36"/>
    <w:pPr>
      <w:suppressLineNumbers w:val="1"/>
      <w:suppressAutoHyphens w:val="1"/>
    </w:pPr>
    <w:rPr>
      <w:sz w:val="28"/>
    </w:rPr>
  </w:style>
  <w:style w:type="paragraph" w:styleId="P37">
    <w:name w:val="Таблицы (моноширинный)"/>
    <w:basedOn w:val="P1"/>
    <w:next w:val="P1"/>
    <w:pPr>
      <w:suppressAutoHyphens w:val="1"/>
      <w:jc w:val="both"/>
    </w:pPr>
    <w:rPr>
      <w:rFonts w:ascii="Courier New" w:hAnsi="Courier New"/>
      <w:sz w:val="20"/>
    </w:rPr>
  </w:style>
  <w:style w:type="paragraph" w:styleId="P38">
    <w:name w:val="Содержимое таблицы"/>
    <w:basedOn w:val="P1"/>
    <w:next w:val="P38"/>
    <w:pPr>
      <w:suppressLineNumbers w:val="1"/>
      <w:suppressAutoHyphens w:val="1"/>
    </w:pPr>
    <w:rPr>
      <w:sz w:val="28"/>
    </w:rPr>
  </w:style>
  <w:style w:type="paragraph" w:styleId="P39">
    <w:name w:val="Цитата1"/>
    <w:basedOn w:val="P1"/>
    <w:next w:val="P39"/>
    <w:pPr>
      <w:suppressAutoHyphens w:val="1"/>
      <w:ind w:firstLine="851" w:left="567" w:right="-1333"/>
      <w:jc w:val="both"/>
    </w:pPr>
    <w:rPr>
      <w:sz w:val="28"/>
    </w:rPr>
  </w:style>
  <w:style w:type="paragraph" w:styleId="P40">
    <w:name w:val="Штамп адрес"/>
    <w:basedOn w:val="P1"/>
    <w:next w:val="P40"/>
    <w:pPr>
      <w:suppressAutoHyphens w:val="1"/>
      <w:spacing w:lineRule="auto" w:line="216" w:before="60" w:beforeAutospacing="0" w:afterAutospacing="0"/>
      <w:jc w:val="center"/>
    </w:pPr>
    <w:rPr>
      <w:sz w:val="20"/>
    </w:rPr>
  </w:style>
  <w:style w:type="paragraph" w:styleId="P41">
    <w:name w:val="Абзац списка"/>
    <w:basedOn w:val="P1"/>
    <w:next w:val="P41"/>
    <w:qFormat/>
    <w:pPr>
      <w:suppressAutoHyphens w:val="1"/>
      <w:ind w:left="720"/>
      <w:contextualSpacing w:val="1"/>
    </w:pPr>
    <w:rPr>
      <w:sz w:val="28"/>
    </w:rPr>
  </w:style>
  <w:style w:type="paragraph" w:styleId="P42">
    <w:name w:val="font5"/>
    <w:basedOn w:val="P1"/>
    <w:next w:val="P42"/>
    <w:pPr>
      <w:spacing w:before="100" w:after="100" w:beforeAutospacing="1" w:afterAutospacing="1"/>
    </w:pPr>
    <w:rPr>
      <w:sz w:val="16"/>
    </w:rPr>
  </w:style>
  <w:style w:type="paragraph" w:styleId="P43">
    <w:name w:val="xl66"/>
    <w:basedOn w:val="P1"/>
    <w:next w:val="P43"/>
    <w:pPr>
      <w:spacing w:before="100" w:after="100" w:beforeAutospacing="1" w:afterAutospacing="1"/>
    </w:pPr>
    <w:rPr>
      <w:sz w:val="22"/>
    </w:rPr>
  </w:style>
  <w:style w:type="paragraph" w:styleId="P44">
    <w:name w:val="xl67"/>
    <w:basedOn w:val="P1"/>
    <w:next w:val="P44"/>
    <w:pPr>
      <w:spacing w:before="100" w:after="100" w:beforeAutospacing="1" w:afterAutospacing="1"/>
    </w:pPr>
    <w:rPr>
      <w:rFonts w:ascii="Arial" w:hAnsi="Arial"/>
      <w:sz w:val="22"/>
    </w:rPr>
  </w:style>
  <w:style w:type="paragraph" w:styleId="P45">
    <w:name w:val="xl68"/>
    <w:basedOn w:val="P1"/>
    <w:next w:val="P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6">
    <w:name w:val="xl69"/>
    <w:basedOn w:val="P1"/>
    <w:next w:val="P4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7">
    <w:name w:val="xl70"/>
    <w:basedOn w:val="P1"/>
    <w:next w:val="P4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8">
    <w:name w:val="xl71"/>
    <w:basedOn w:val="P1"/>
    <w:next w:val="P4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9">
    <w:name w:val="xl72"/>
    <w:basedOn w:val="P1"/>
    <w:next w:val="P49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0">
    <w:name w:val="xl73"/>
    <w:basedOn w:val="P1"/>
    <w:next w:val="P50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1">
    <w:name w:val="xl74"/>
    <w:basedOn w:val="P1"/>
    <w:next w:val="P5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2">
    <w:name w:val="xl75"/>
    <w:basedOn w:val="P1"/>
    <w:next w:val="P5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3">
    <w:name w:val="xl76"/>
    <w:basedOn w:val="P1"/>
    <w:next w:val="P5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4">
    <w:name w:val="xl77"/>
    <w:basedOn w:val="P1"/>
    <w:next w:val="P5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5">
    <w:name w:val="xl78"/>
    <w:basedOn w:val="P1"/>
    <w:next w:val="P5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6">
    <w:name w:val="xl79"/>
    <w:basedOn w:val="P1"/>
    <w:next w:val="P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7">
    <w:name w:val="xl80"/>
    <w:basedOn w:val="P1"/>
    <w:next w:val="P5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8">
    <w:name w:val="xl81"/>
    <w:basedOn w:val="P1"/>
    <w:next w:val="P5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sz w:val="22"/>
    </w:rPr>
  </w:style>
  <w:style w:type="paragraph" w:styleId="P59">
    <w:name w:val="xl82"/>
    <w:basedOn w:val="P1"/>
    <w:next w:val="P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60">
    <w:name w:val="xl83"/>
    <w:basedOn w:val="P1"/>
    <w:next w:val="P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61">
    <w:name w:val="xl84"/>
    <w:basedOn w:val="P1"/>
    <w:next w:val="P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62">
    <w:name w:val="xl85"/>
    <w:basedOn w:val="P1"/>
    <w:next w:val="P6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3">
    <w:name w:val="xl86"/>
    <w:basedOn w:val="P1"/>
    <w:next w:val="P6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4">
    <w:name w:val="xl87"/>
    <w:basedOn w:val="P1"/>
    <w:next w:val="P64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5">
    <w:name w:val="xl88"/>
    <w:basedOn w:val="P1"/>
    <w:next w:val="P65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6">
    <w:name w:val="xl89"/>
    <w:basedOn w:val="P1"/>
    <w:next w:val="P6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sz w:val="22"/>
    </w:rPr>
  </w:style>
  <w:style w:type="paragraph" w:styleId="P67">
    <w:name w:val="xl90"/>
    <w:basedOn w:val="P1"/>
    <w:next w:val="P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right"/>
    </w:pPr>
    <w:rPr>
      <w:b w:val="1"/>
      <w:sz w:val="22"/>
    </w:rPr>
  </w:style>
  <w:style w:type="paragraph" w:styleId="P68">
    <w:name w:val="xl91"/>
    <w:basedOn w:val="P1"/>
    <w:next w:val="P68"/>
    <w:pPr>
      <w:spacing w:before="100" w:after="100" w:beforeAutospacing="1" w:afterAutospacing="1"/>
    </w:pPr>
    <w:rPr>
      <w:sz w:val="16"/>
    </w:rPr>
  </w:style>
  <w:style w:type="paragraph" w:styleId="P69">
    <w:name w:val="xl92"/>
    <w:basedOn w:val="P1"/>
    <w:next w:val="P6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0">
    <w:name w:val="xl93"/>
    <w:basedOn w:val="P1"/>
    <w:next w:val="P7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1">
    <w:name w:val="xl94"/>
    <w:basedOn w:val="P1"/>
    <w:next w:val="P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2">
    <w:name w:val="xl95"/>
    <w:basedOn w:val="P1"/>
    <w:next w:val="P72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3">
    <w:name w:val="xl96"/>
    <w:basedOn w:val="P1"/>
    <w:next w:val="P73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4">
    <w:name w:val="xl97"/>
    <w:basedOn w:val="P1"/>
    <w:next w:val="P7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5">
    <w:name w:val="xl98"/>
    <w:basedOn w:val="P1"/>
    <w:next w:val="P7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76">
    <w:name w:val="xl99"/>
    <w:basedOn w:val="P1"/>
    <w:next w:val="P7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7">
    <w:name w:val="xl100"/>
    <w:basedOn w:val="P1"/>
    <w:next w:val="P7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8">
    <w:name w:val="xl101"/>
    <w:basedOn w:val="P1"/>
    <w:next w:val="P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9">
    <w:name w:val="xl102"/>
    <w:basedOn w:val="P1"/>
    <w:next w:val="P79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0">
    <w:name w:val="xl103"/>
    <w:basedOn w:val="P1"/>
    <w:next w:val="P80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1">
    <w:name w:val="xl104"/>
    <w:basedOn w:val="P1"/>
    <w:next w:val="P8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2">
    <w:name w:val="xl105"/>
    <w:basedOn w:val="P1"/>
    <w:next w:val="P8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3">
    <w:name w:val="xl106"/>
    <w:basedOn w:val="P1"/>
    <w:next w:val="P8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4">
    <w:name w:val="xl107"/>
    <w:basedOn w:val="P1"/>
    <w:next w:val="P8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/>
  </w:style>
  <w:style w:type="paragraph" w:styleId="P85">
    <w:name w:val="xl108"/>
    <w:basedOn w:val="P1"/>
    <w:next w:val="P85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/>
  </w:style>
  <w:style w:type="paragraph" w:styleId="P86">
    <w:name w:val="xl109"/>
    <w:basedOn w:val="P1"/>
    <w:next w:val="P86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7">
    <w:name w:val="xl110"/>
    <w:basedOn w:val="P1"/>
    <w:next w:val="P8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88">
    <w:name w:val="xl111"/>
    <w:basedOn w:val="P1"/>
    <w:next w:val="P8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/>
  </w:style>
  <w:style w:type="paragraph" w:styleId="P89">
    <w:name w:val="xl112"/>
    <w:basedOn w:val="P1"/>
    <w:next w:val="P8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color w:val="000000"/>
    </w:rPr>
  </w:style>
  <w:style w:type="paragraph" w:styleId="P90">
    <w:name w:val="xl113"/>
    <w:basedOn w:val="P1"/>
    <w:next w:val="P9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1">
    <w:name w:val="xl114"/>
    <w:basedOn w:val="P1"/>
    <w:next w:val="P91"/>
    <w:pPr>
      <w:spacing w:before="100" w:after="100" w:beforeAutospacing="1" w:afterAutospacing="1"/>
    </w:pPr>
    <w:rPr/>
  </w:style>
  <w:style w:type="paragraph" w:styleId="P92">
    <w:name w:val="xl115"/>
    <w:basedOn w:val="P1"/>
    <w:next w:val="P92"/>
    <w:pPr>
      <w:spacing w:before="100" w:after="100" w:beforeAutospacing="1" w:afterAutospacing="1"/>
      <w:jc w:val="center"/>
    </w:pPr>
    <w:rPr/>
  </w:style>
  <w:style w:type="paragraph" w:styleId="P93">
    <w:name w:val="xl116"/>
    <w:basedOn w:val="P1"/>
    <w:next w:val="P9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4">
    <w:name w:val="xl117"/>
    <w:basedOn w:val="P1"/>
    <w:next w:val="P9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5">
    <w:name w:val="xl118"/>
    <w:basedOn w:val="P1"/>
    <w:next w:val="P95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6">
    <w:name w:val="xl119"/>
    <w:basedOn w:val="P1"/>
    <w:next w:val="P96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7">
    <w:name w:val="xl120"/>
    <w:basedOn w:val="P1"/>
    <w:next w:val="P9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8">
    <w:name w:val="xl121"/>
    <w:basedOn w:val="P1"/>
    <w:next w:val="P9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</w:rPr>
  </w:style>
  <w:style w:type="paragraph" w:styleId="P99">
    <w:name w:val="xl122"/>
    <w:basedOn w:val="P1"/>
    <w:next w:val="P9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0">
    <w:name w:val="xl123"/>
    <w:basedOn w:val="P1"/>
    <w:next w:val="P10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1">
    <w:name w:val="xl124"/>
    <w:basedOn w:val="P1"/>
    <w:next w:val="P10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2">
    <w:name w:val="xl125"/>
    <w:basedOn w:val="P1"/>
    <w:next w:val="P102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3">
    <w:name w:val="xl126"/>
    <w:basedOn w:val="P1"/>
    <w:next w:val="P103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4">
    <w:name w:val="xl127"/>
    <w:basedOn w:val="P1"/>
    <w:next w:val="P10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5">
    <w:name w:val="xl128"/>
    <w:basedOn w:val="P1"/>
    <w:next w:val="P10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>
      <w:b w:val="1"/>
    </w:rPr>
  </w:style>
  <w:style w:type="paragraph" w:styleId="P106">
    <w:name w:val="xl129"/>
    <w:basedOn w:val="P1"/>
    <w:next w:val="P10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7">
    <w:name w:val="xl130"/>
    <w:basedOn w:val="P1"/>
    <w:next w:val="P107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8">
    <w:name w:val="xl131"/>
    <w:basedOn w:val="P1"/>
    <w:next w:val="P108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9">
    <w:name w:val="xl132"/>
    <w:basedOn w:val="P1"/>
    <w:next w:val="P109"/>
    <w:pPr>
      <w:pBdr>
        <w:top w:val="none" w:sz="0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110">
    <w:name w:val="xl133"/>
    <w:basedOn w:val="P1"/>
    <w:next w:val="P11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11">
    <w:name w:val="xl134"/>
    <w:basedOn w:val="P1"/>
    <w:next w:val="P11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112">
    <w:name w:val="xl135"/>
    <w:basedOn w:val="P1"/>
    <w:next w:val="P11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113">
    <w:name w:val="xl136"/>
    <w:basedOn w:val="P1"/>
    <w:next w:val="P11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/>
  </w:style>
  <w:style w:type="paragraph" w:styleId="P114">
    <w:name w:val="xl137"/>
    <w:basedOn w:val="P1"/>
    <w:next w:val="P11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/>
  </w:style>
  <w:style w:type="paragraph" w:styleId="P115">
    <w:name w:val="xl138"/>
    <w:basedOn w:val="P1"/>
    <w:next w:val="P11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16">
    <w:name w:val="xl139"/>
    <w:basedOn w:val="P1"/>
    <w:next w:val="P11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7">
    <w:name w:val="xl140"/>
    <w:basedOn w:val="P1"/>
    <w:next w:val="P11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8">
    <w:name w:val="xl141"/>
    <w:basedOn w:val="P1"/>
    <w:next w:val="P118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9">
    <w:name w:val="xl142"/>
    <w:basedOn w:val="P1"/>
    <w:next w:val="P119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20">
    <w:name w:val="xl143"/>
    <w:basedOn w:val="P1"/>
    <w:next w:val="P12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1">
    <w:name w:val="xl144"/>
    <w:basedOn w:val="P1"/>
    <w:next w:val="P12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i w:val="1"/>
    </w:rPr>
  </w:style>
  <w:style w:type="paragraph" w:styleId="P122">
    <w:name w:val="xl145"/>
    <w:basedOn w:val="P1"/>
    <w:next w:val="P12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3">
    <w:name w:val="xl146"/>
    <w:basedOn w:val="P1"/>
    <w:next w:val="P12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</w:rPr>
  </w:style>
  <w:style w:type="paragraph" w:styleId="P124">
    <w:name w:val="xl147"/>
    <w:basedOn w:val="P1"/>
    <w:next w:val="P12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both"/>
    </w:pPr>
    <w:rPr>
      <w:color w:val="000000"/>
    </w:rPr>
  </w:style>
  <w:style w:type="paragraph" w:styleId="P125">
    <w:name w:val="xl148"/>
    <w:basedOn w:val="P1"/>
    <w:next w:val="P12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6"/>
    </w:rPr>
  </w:style>
  <w:style w:type="paragraph" w:styleId="P126">
    <w:name w:val="xl149"/>
    <w:basedOn w:val="P1"/>
    <w:next w:val="P12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27">
    <w:name w:val="xl150"/>
    <w:basedOn w:val="P1"/>
    <w:next w:val="P12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8">
    <w:name w:val="xl151"/>
    <w:basedOn w:val="P1"/>
    <w:next w:val="P12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9">
    <w:name w:val="xl152"/>
    <w:basedOn w:val="P1"/>
    <w:next w:val="P129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0">
    <w:name w:val="xl153"/>
    <w:basedOn w:val="P1"/>
    <w:next w:val="P130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1">
    <w:name w:val="xl154"/>
    <w:basedOn w:val="P1"/>
    <w:next w:val="P13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2">
    <w:name w:val="xl155"/>
    <w:basedOn w:val="P1"/>
    <w:next w:val="P13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3">
    <w:name w:val="xl156"/>
    <w:basedOn w:val="P1"/>
    <w:next w:val="P133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4">
    <w:name w:val="xl157"/>
    <w:basedOn w:val="P1"/>
    <w:next w:val="P13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2"/>
    </w:rPr>
  </w:style>
  <w:style w:type="paragraph" w:styleId="P135">
    <w:name w:val="xl158"/>
    <w:basedOn w:val="P1"/>
    <w:next w:val="P13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6">
    <w:name w:val="xl159"/>
    <w:basedOn w:val="P1"/>
    <w:next w:val="P13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7">
    <w:name w:val="xl160"/>
    <w:basedOn w:val="P1"/>
    <w:next w:val="P13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38">
    <w:name w:val="xl161"/>
    <w:basedOn w:val="P1"/>
    <w:next w:val="P138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9">
    <w:name w:val="xl162"/>
    <w:basedOn w:val="P1"/>
    <w:next w:val="P13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8"/>
    </w:rPr>
  </w:style>
  <w:style w:type="paragraph" w:styleId="P140">
    <w:name w:val="xl163"/>
    <w:basedOn w:val="P1"/>
    <w:next w:val="P140"/>
    <w:pPr>
      <w:spacing w:before="100" w:after="100" w:beforeAutospacing="1" w:afterAutospacing="1"/>
    </w:pPr>
    <w:rPr>
      <w:rFonts w:ascii="Arial" w:hAnsi="Arial"/>
      <w:b w:val="1"/>
      <w:sz w:val="22"/>
    </w:rPr>
  </w:style>
  <w:style w:type="paragraph" w:styleId="P141">
    <w:name w:val="xl164"/>
    <w:basedOn w:val="P1"/>
    <w:next w:val="P141"/>
    <w:pPr>
      <w:spacing w:before="100" w:after="100" w:beforeAutospacing="1" w:afterAutospacing="1"/>
    </w:pPr>
    <w:rPr>
      <w:b w:val="1"/>
      <w:sz w:val="22"/>
    </w:rPr>
  </w:style>
  <w:style w:type="paragraph" w:styleId="P142">
    <w:name w:val="xl165"/>
    <w:basedOn w:val="P1"/>
    <w:next w:val="P142"/>
    <w:pPr>
      <w:spacing w:before="100" w:after="100" w:beforeAutospacing="1" w:afterAutospacing="1"/>
    </w:pPr>
    <w:rPr>
      <w:sz w:val="22"/>
    </w:rPr>
  </w:style>
  <w:style w:type="paragraph" w:styleId="P143">
    <w:name w:val="xl166"/>
    <w:basedOn w:val="P1"/>
    <w:next w:val="P143"/>
    <w:pPr>
      <w:shd w:val="clear" w:fill="FFFFFF"/>
      <w:spacing w:before="100" w:after="100" w:beforeAutospacing="1" w:afterAutospacing="1"/>
    </w:pPr>
    <w:rPr>
      <w:sz w:val="18"/>
    </w:rPr>
  </w:style>
  <w:style w:type="paragraph" w:styleId="P144">
    <w:name w:val="xl167"/>
    <w:basedOn w:val="P1"/>
    <w:next w:val="P144"/>
    <w:pPr>
      <w:spacing w:before="100" w:after="100" w:beforeAutospacing="1" w:afterAutospacing="1"/>
      <w:jc w:val="right"/>
    </w:pPr>
    <w:rPr>
      <w:sz w:val="22"/>
    </w:rPr>
  </w:style>
  <w:style w:type="paragraph" w:styleId="P145">
    <w:name w:val="xl168"/>
    <w:basedOn w:val="P1"/>
    <w:next w:val="P1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6">
    <w:name w:val="xl169"/>
    <w:basedOn w:val="P1"/>
    <w:next w:val="P146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7">
    <w:name w:val="xl170"/>
    <w:basedOn w:val="P1"/>
    <w:next w:val="P147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8">
    <w:name w:val="xl171"/>
    <w:basedOn w:val="P1"/>
    <w:next w:val="P148"/>
    <w:pPr>
      <w:spacing w:before="100" w:after="100" w:beforeAutospacing="1" w:afterAutospacing="1"/>
      <w:jc w:val="center"/>
    </w:pPr>
    <w:rPr>
      <w:b w:val="1"/>
      <w:sz w:val="22"/>
    </w:rPr>
  </w:style>
  <w:style w:type="paragraph" w:styleId="P149">
    <w:name w:val="xl172"/>
    <w:basedOn w:val="P1"/>
    <w:next w:val="P149"/>
    <w:pPr>
      <w:spacing w:before="100" w:after="100" w:beforeAutospacing="1" w:afterAutospacing="1"/>
      <w:jc w:val="both"/>
    </w:pPr>
    <w:rPr>
      <w:color w:val="000000"/>
    </w:rPr>
  </w:style>
  <w:style w:type="paragraph" w:styleId="P150">
    <w:name w:val="xl173"/>
    <w:basedOn w:val="P1"/>
    <w:next w:val="P150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51">
    <w:name w:val="Текст примечания"/>
    <w:basedOn w:val="P1"/>
    <w:next w:val="P151"/>
    <w:link w:val="C59"/>
    <w:pPr/>
    <w:rPr>
      <w:sz w:val="20"/>
    </w:rPr>
  </w:style>
  <w:style w:type="paragraph" w:styleId="P152">
    <w:name w:val="Схема документа"/>
    <w:basedOn w:val="P1"/>
    <w:next w:val="P152"/>
    <w:link w:val="C52"/>
    <w:pPr>
      <w:shd w:val="clear" w:fill="000080"/>
    </w:pPr>
    <w:rPr>
      <w:rFonts w:ascii="Tahoma" w:hAnsi="Tahoma"/>
      <w:sz w:val="20"/>
    </w:rPr>
  </w:style>
  <w:style w:type="paragraph" w:styleId="P153">
    <w:name w:val="Знак Знак Знак Знак Знак Знак1 Знак"/>
    <w:basedOn w:val="P1"/>
    <w:next w:val="P153"/>
    <w:pPr>
      <w:spacing w:lineRule="exact" w:line="240" w:after="160" w:beforeAutospacing="0" w:afterAutospacing="0"/>
    </w:pPr>
    <w:rPr>
      <w:rFonts w:ascii="Arial" w:hAnsi="Arial"/>
      <w:sz w:val="20"/>
    </w:rPr>
  </w:style>
  <w:style w:type="paragraph" w:styleId="P154">
    <w:name w:val="msonormal"/>
    <w:basedOn w:val="P1"/>
    <w:next w:val="P154"/>
    <w:pPr>
      <w:spacing w:before="100" w:after="100" w:beforeAutospacing="1" w:afterAutospacing="1"/>
    </w:pPr>
    <w:rPr/>
  </w:style>
  <w:style w:type="paragraph" w:styleId="P155">
    <w:name w:val="font6"/>
    <w:basedOn w:val="P1"/>
    <w:next w:val="P155"/>
    <w:pPr>
      <w:spacing w:before="100" w:after="100" w:beforeAutospacing="1" w:afterAutospacing="1"/>
    </w:pPr>
    <w:rPr>
      <w:sz w:val="28"/>
    </w:rPr>
  </w:style>
  <w:style w:type="paragraph" w:styleId="P156">
    <w:name w:val="xl65"/>
    <w:basedOn w:val="P1"/>
    <w:next w:val="P1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7">
    <w:name w:val="xl174"/>
    <w:basedOn w:val="P1"/>
    <w:next w:val="P157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8">
    <w:name w:val="xl175"/>
    <w:basedOn w:val="P1"/>
    <w:next w:val="P158"/>
    <w:pPr>
      <w:spacing w:before="100" w:after="100" w:beforeAutospacing="1" w:afterAutospacing="1"/>
    </w:pPr>
    <w:rPr>
      <w:sz w:val="20"/>
    </w:rPr>
  </w:style>
  <w:style w:type="paragraph" w:styleId="P159">
    <w:name w:val="xl176"/>
    <w:basedOn w:val="P1"/>
    <w:next w:val="P1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</w:pPr>
    <w:rPr>
      <w:sz w:val="20"/>
    </w:rPr>
  </w:style>
  <w:style w:type="paragraph" w:styleId="P160">
    <w:name w:val="xl177"/>
    <w:basedOn w:val="P1"/>
    <w:next w:val="P1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  <w:sz w:val="20"/>
    </w:rPr>
  </w:style>
  <w:style w:type="paragraph" w:styleId="P161">
    <w:name w:val="xl178"/>
    <w:basedOn w:val="P1"/>
    <w:next w:val="P1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2">
    <w:name w:val="xl179"/>
    <w:basedOn w:val="P1"/>
    <w:next w:val="P162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none" w:sz="0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3">
    <w:name w:val="xl180"/>
    <w:basedOn w:val="P1"/>
    <w:next w:val="P163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4">
    <w:name w:val="xl181"/>
    <w:basedOn w:val="P1"/>
    <w:next w:val="P164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5">
    <w:name w:val="xl182"/>
    <w:basedOn w:val="P1"/>
    <w:next w:val="P16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6">
    <w:name w:val="xl183"/>
    <w:basedOn w:val="P1"/>
    <w:next w:val="P166"/>
    <w:pPr>
      <w:spacing w:before="100" w:after="100" w:beforeAutospacing="1" w:afterAutospacing="1"/>
    </w:pPr>
    <w:rPr>
      <w:b w:val="1"/>
      <w:sz w:val="20"/>
    </w:rPr>
  </w:style>
  <w:style w:type="paragraph" w:styleId="P167">
    <w:name w:val="xl184"/>
    <w:basedOn w:val="P1"/>
    <w:next w:val="P1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8">
    <w:name w:val="xl185"/>
    <w:basedOn w:val="P1"/>
    <w:next w:val="P16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9">
    <w:name w:val="xl186"/>
    <w:basedOn w:val="P1"/>
    <w:next w:val="P169"/>
    <w:pPr>
      <w:pBdr>
        <w:top w:val="single" w:sz="4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0"/>
    </w:rPr>
  </w:style>
  <w:style w:type="paragraph" w:styleId="P170">
    <w:name w:val="xl187"/>
    <w:basedOn w:val="P1"/>
    <w:next w:val="P170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71">
    <w:name w:val="xl188"/>
    <w:basedOn w:val="P1"/>
    <w:next w:val="P1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72">
    <w:name w:val="xl189"/>
    <w:basedOn w:val="P1"/>
    <w:next w:val="P172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3">
    <w:name w:val="xl190"/>
    <w:basedOn w:val="P1"/>
    <w:next w:val="P17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4">
    <w:name w:val="xl191"/>
    <w:basedOn w:val="P1"/>
    <w:next w:val="P174"/>
    <w:pPr>
      <w:shd w:val="clear" w:fill="FFFF00"/>
      <w:spacing w:before="100" w:after="100" w:beforeAutospacing="1" w:afterAutospacing="1"/>
    </w:pPr>
    <w:rPr>
      <w:b w:val="1"/>
      <w:sz w:val="20"/>
    </w:rPr>
  </w:style>
  <w:style w:type="paragraph" w:styleId="P175">
    <w:name w:val="xl192"/>
    <w:basedOn w:val="P1"/>
    <w:next w:val="P175"/>
    <w:pPr>
      <w:spacing w:before="100" w:after="100" w:beforeAutospacing="1" w:afterAutospacing="1"/>
    </w:pPr>
    <w:rPr>
      <w:sz w:val="20"/>
    </w:rPr>
  </w:style>
  <w:style w:type="paragraph" w:styleId="P176">
    <w:name w:val="xl193"/>
    <w:basedOn w:val="P1"/>
    <w:next w:val="P176"/>
    <w:pPr>
      <w:pBdr>
        <w:top w:val="single" w:sz="4" w:space="0" w:shadow="0" w:frame="0" w:color="auto"/>
        <w:left w:val="none" w:sz="0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0"/>
    </w:rPr>
  </w:style>
  <w:style w:type="paragraph" w:styleId="P177">
    <w:name w:val="font7"/>
    <w:basedOn w:val="P1"/>
    <w:next w:val="P177"/>
    <w:pPr>
      <w:spacing w:before="100" w:after="100" w:beforeAutospacing="1" w:afterAutospacing="1"/>
    </w:pPr>
    <w:rPr>
      <w:sz w:val="20"/>
    </w:rPr>
  </w:style>
  <w:style w:type="paragraph" w:styleId="P178">
    <w:name w:val="xl63"/>
    <w:basedOn w:val="P1"/>
    <w:next w:val="P1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79">
    <w:name w:val="xl64"/>
    <w:basedOn w:val="P1"/>
    <w:next w:val="P17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0">
    <w:name w:val="xl194"/>
    <w:basedOn w:val="P1"/>
    <w:next w:val="P180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1">
    <w:name w:val="xl195"/>
    <w:basedOn w:val="P1"/>
    <w:next w:val="P181"/>
    <w:pPr>
      <w:pBdr>
        <w:top w:val="none" w:sz="0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2">
    <w:name w:val="xl196"/>
    <w:basedOn w:val="P1"/>
    <w:next w:val="P182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3">
    <w:name w:val="xl197"/>
    <w:basedOn w:val="P1"/>
    <w:next w:val="P183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4">
    <w:name w:val="xl198"/>
    <w:basedOn w:val="P1"/>
    <w:next w:val="P184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5">
    <w:name w:val="xl199"/>
    <w:basedOn w:val="P1"/>
    <w:next w:val="P185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6">
    <w:name w:val="xl200"/>
    <w:basedOn w:val="P1"/>
    <w:next w:val="P186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7">
    <w:name w:val="xl201"/>
    <w:basedOn w:val="P1"/>
    <w:next w:val="P187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none" w:sz="0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8">
    <w:name w:val="xl202"/>
    <w:basedOn w:val="P1"/>
    <w:next w:val="P188"/>
    <w:pPr>
      <w:pBdr>
        <w:top w:val="none" w:sz="0" w:space="0" w:shadow="0" w:frame="0" w:color="auto"/>
        <w:left w:val="single" w:sz="4" w:space="0" w:shadow="0" w:frame="0" w:color="auto"/>
        <w:bottom w:val="none" w:sz="0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9">
    <w:name w:val="Стиль2"/>
    <w:basedOn w:val="P23"/>
    <w:next w:val="P189"/>
    <w:qFormat/>
    <w:pPr>
      <w:numPr>
        <w:numId w:val="0"/>
      </w:numPr>
      <w:tabs>
        <w:tab w:val="left" w:pos="1492" w:leader="none"/>
      </w:tabs>
      <w:spacing w:before="60" w:beforeAutospacing="0" w:afterAutospacing="0"/>
      <w:ind w:hanging="360" w:left="1492"/>
      <w:outlineLvl w:val="6"/>
    </w:pPr>
    <w:rPr/>
  </w:style>
  <w:style w:type="paragraph" w:styleId="P190">
    <w:name w:val="Список"/>
    <w:basedOn w:val="P25"/>
    <w:next w:val="P190"/>
    <w:pPr>
      <w:suppressAutoHyphens w:val="1"/>
    </w:pPr>
    <w:rPr>
      <w:sz w:val="28"/>
    </w:rPr>
  </w:style>
  <w:style w:type="paragraph" w:styleId="P191">
    <w:name w:val="Заголовок 9"/>
    <w:basedOn w:val="P34"/>
    <w:next w:val="P25"/>
    <w:link w:val="C8"/>
    <w:qFormat/>
    <w:pPr>
      <w:numPr>
        <w:ilvl w:val="8"/>
        <w:numId w:val="1"/>
      </w:numPr>
      <w:outlineLvl w:val="8"/>
    </w:pPr>
    <w:rPr>
      <w:b w:val="1"/>
      <w:sz w:val="21"/>
    </w:rPr>
  </w:style>
  <w:style w:type="paragraph" w:styleId="P192">
    <w:name w:val="Заголовок 10"/>
    <w:basedOn w:val="P34"/>
    <w:next w:val="P25"/>
    <w:pPr>
      <w:numPr>
        <w:numId w:val="3"/>
      </w:numPr>
    </w:pPr>
    <w:rPr>
      <w:b w:val="1"/>
      <w:sz w:val="21"/>
    </w:rPr>
  </w:style>
  <w:style w:type="paragraph" w:styleId="P193">
    <w:name w:val="Заголовок таблицы"/>
    <w:basedOn w:val="P38"/>
    <w:next w:val="P193"/>
    <w:pPr>
      <w:jc w:val="center"/>
    </w:pPr>
    <w:rPr>
      <w:b w:val="1"/>
    </w:rPr>
  </w:style>
  <w:style w:type="paragraph" w:styleId="P194">
    <w:name w:val="Тема примечания"/>
    <w:basedOn w:val="P151"/>
    <w:next w:val="P151"/>
    <w:link w:val="C53"/>
    <w:pPr/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сновной текст Знак"/>
    <w:link w:val="P25"/>
    <w:rPr>
      <w:sz w:val="20"/>
    </w:rPr>
  </w:style>
  <w:style w:type="character" w:styleId="C5">
    <w:name w:val="Заголовок 4 Знак"/>
    <w:link w:val="P13"/>
    <w:rPr>
      <w:b w:val="1"/>
      <w:sz w:val="28"/>
    </w:rPr>
  </w:style>
  <w:style w:type="character" w:styleId="C6">
    <w:name w:val="Основной текст с отступом Знак"/>
    <w:link w:val="P30"/>
    <w:rPr/>
  </w:style>
  <w:style w:type="character" w:styleId="C7">
    <w:name w:val="Заголовок 6 Знак"/>
    <w:link w:val="P15"/>
    <w:rPr>
      <w:rFonts w:ascii="Calibri" w:hAnsi="Calibri"/>
      <w:b w:val="1"/>
      <w:sz w:val="22"/>
    </w:rPr>
  </w:style>
  <w:style w:type="character" w:styleId="C8">
    <w:name w:val="Заголовок 9 Знак"/>
    <w:link w:val="P191"/>
    <w:rPr>
      <w:b w:val="1"/>
      <w:sz w:val="21"/>
    </w:rPr>
  </w:style>
  <w:style w:type="character" w:styleId="C9">
    <w:name w:val="Заголовок 1 Знак"/>
    <w:link w:val="P10"/>
    <w:rPr>
      <w:rFonts w:ascii="Arial" w:hAnsi="Arial"/>
      <w:b w:val="1"/>
      <w:sz w:val="32"/>
    </w:rPr>
  </w:style>
  <w:style w:type="character" w:styleId="C10">
    <w:name w:val="Заголовок 2 Знак"/>
    <w:link w:val="P11"/>
    <w:rPr>
      <w:b w:val="1"/>
      <w:sz w:val="28"/>
    </w:rPr>
  </w:style>
  <w:style w:type="character" w:styleId="C11">
    <w:name w:val="Заголовок 3 Знак"/>
    <w:link w:val="P12"/>
    <w:rPr>
      <w:b w:val="1"/>
      <w:sz w:val="28"/>
    </w:rPr>
  </w:style>
  <w:style w:type="character" w:styleId="C12">
    <w:name w:val="Заголовок 5 Знак"/>
    <w:link w:val="P14"/>
    <w:rPr>
      <w:b w:val="1"/>
      <w:i w:val="1"/>
      <w:sz w:val="26"/>
    </w:rPr>
  </w:style>
  <w:style w:type="character" w:styleId="C13">
    <w:name w:val="Гиперссылка"/>
    <w:rPr>
      <w:color w:val="0000FF"/>
      <w:u w:val="single"/>
    </w:rPr>
  </w:style>
  <w:style w:type="character" w:styleId="C14">
    <w:name w:val="Строгий"/>
    <w:qFormat/>
    <w:rPr>
      <w:b w:val="1"/>
    </w:rPr>
  </w:style>
  <w:style w:type="character" w:styleId="C15">
    <w:name w:val="Основной текст 2 Знак"/>
    <w:link w:val="P17"/>
    <w:rPr>
      <w:rFonts w:ascii="Arial" w:hAnsi="Arial"/>
      <w:sz w:val="20"/>
    </w:rPr>
  </w:style>
  <w:style w:type="character" w:styleId="C16">
    <w:name w:val="Основной текст с отступом 3 Знак"/>
    <w:link w:val="P32"/>
    <w:rPr>
      <w:sz w:val="16"/>
    </w:rPr>
  </w:style>
  <w:style w:type="character" w:styleId="C17">
    <w:name w:val="Заголовок 8 Знак"/>
    <w:link w:val="P16"/>
    <w:rPr>
      <w:i w:val="1"/>
    </w:rPr>
  </w:style>
  <w:style w:type="character" w:styleId="C18">
    <w:name w:val="WW8Num4z1"/>
    <w:rPr>
      <w:sz w:val="24"/>
    </w:rPr>
  </w:style>
  <w:style w:type="character" w:styleId="C19">
    <w:name w:val="WW8Num5z1"/>
    <w:rPr>
      <w:rFonts w:ascii="Times New Roman" w:hAnsi="Times New Roman"/>
      <w:sz w:val="24"/>
    </w:rPr>
  </w:style>
  <w:style w:type="character" w:styleId="C20">
    <w:name w:val="WW8Num6z1"/>
    <w:rPr>
      <w:rFonts w:ascii="Times New Roman" w:hAnsi="Times New Roman"/>
      <w:sz w:val="24"/>
    </w:rPr>
  </w:style>
  <w:style w:type="character" w:styleId="C21">
    <w:name w:val="WW8Num7z0"/>
    <w:rPr>
      <w:rFonts w:ascii="Symbol" w:hAnsi="Symbol"/>
    </w:rPr>
  </w:style>
  <w:style w:type="character" w:styleId="C22">
    <w:name w:val="Absatz-Standardschriftart"/>
    <w:rPr/>
  </w:style>
  <w:style w:type="character" w:styleId="C23">
    <w:name w:val="WW8Num8z0"/>
    <w:rPr>
      <w:rFonts w:ascii="Symbol" w:hAnsi="Symbol"/>
    </w:rPr>
  </w:style>
  <w:style w:type="character" w:styleId="C24">
    <w:name w:val="WW-Absatz-Standardschriftart"/>
    <w:rPr/>
  </w:style>
  <w:style w:type="character" w:styleId="C25">
    <w:name w:val="WW-Absatz-Standardschriftart1"/>
    <w:rPr/>
  </w:style>
  <w:style w:type="character" w:styleId="C26">
    <w:name w:val="WW-Absatz-Standardschriftart11"/>
    <w:rPr/>
  </w:style>
  <w:style w:type="character" w:styleId="C27">
    <w:name w:val="WW-Absatz-Standardschriftart111"/>
    <w:rPr/>
  </w:style>
  <w:style w:type="character" w:styleId="C28">
    <w:name w:val="WW-Absatz-Standardschriftart1111"/>
    <w:rPr/>
  </w:style>
  <w:style w:type="character" w:styleId="C29">
    <w:name w:val="WW-Absatz-Standardschriftart11111"/>
    <w:rPr/>
  </w:style>
  <w:style w:type="character" w:styleId="C30">
    <w:name w:val="WW-Absatz-Standardschriftart111111"/>
    <w:rPr/>
  </w:style>
  <w:style w:type="character" w:styleId="C31">
    <w:name w:val="WW-Absatz-Standardschriftart1111111"/>
    <w:rPr/>
  </w:style>
  <w:style w:type="character" w:styleId="C32">
    <w:name w:val="WW-Absatz-Standardschriftart11111111"/>
    <w:rPr/>
  </w:style>
  <w:style w:type="character" w:styleId="C33">
    <w:name w:val="WW-Absatz-Standardschriftart111111111"/>
    <w:rPr/>
  </w:style>
  <w:style w:type="character" w:styleId="C34">
    <w:name w:val="WW-Absatz-Standardschriftart1111111111"/>
    <w:rPr/>
  </w:style>
  <w:style w:type="character" w:styleId="C35">
    <w:name w:val="WW-Absatz-Standardschriftart11111111111"/>
    <w:rPr/>
  </w:style>
  <w:style w:type="character" w:styleId="C36">
    <w:name w:val="WW-Absatz-Standardschriftart111111111111"/>
    <w:rPr/>
  </w:style>
  <w:style w:type="character" w:styleId="C37">
    <w:name w:val="WW-Absatz-Standardschriftart1111111111111"/>
    <w:rPr/>
  </w:style>
  <w:style w:type="character" w:styleId="C38">
    <w:name w:val="WW8Num3z0"/>
    <w:rPr>
      <w:b w:val="0"/>
      <w:sz w:val="24"/>
    </w:rPr>
  </w:style>
  <w:style w:type="character" w:styleId="C39">
    <w:name w:val="WW-Absatz-Standardschriftart11111111111111"/>
    <w:rPr/>
  </w:style>
  <w:style w:type="character" w:styleId="C40">
    <w:name w:val="WW-Absatz-Standardschriftart111111111111111"/>
    <w:rPr/>
  </w:style>
  <w:style w:type="character" w:styleId="C41">
    <w:name w:val="Основной шрифт абзаца1"/>
    <w:rPr/>
  </w:style>
  <w:style w:type="character" w:styleId="C42">
    <w:name w:val="Символ нумерации"/>
    <w:rPr>
      <w:rFonts w:ascii="Times New Roman" w:hAnsi="Times New Roman"/>
      <w:sz w:val="24"/>
    </w:rPr>
  </w:style>
  <w:style w:type="character" w:styleId="C43">
    <w:name w:val="Маркеры списка"/>
    <w:rPr>
      <w:rFonts w:ascii="OpenSymbol" w:hAnsi="OpenSymbol"/>
    </w:rPr>
  </w:style>
  <w:style w:type="character" w:styleId="C44">
    <w:name w:val="Текст выноски Знак"/>
    <w:link w:val="P28"/>
    <w:rPr>
      <w:rFonts w:ascii="Tahoma" w:hAnsi="Tahoma"/>
      <w:sz w:val="16"/>
    </w:rPr>
  </w:style>
  <w:style w:type="character" w:styleId="C45">
    <w:name w:val="Верхний колонтитул Знак"/>
    <w:link w:val="P20"/>
    <w:rPr/>
  </w:style>
  <w:style w:type="character" w:styleId="C46">
    <w:name w:val="Нижний колонтитул Знак"/>
    <w:link w:val="P21"/>
    <w:rPr/>
  </w:style>
  <w:style w:type="character" w:styleId="C47">
    <w:name w:val="Цветовое выделение"/>
    <w:rPr>
      <w:b w:val="1"/>
      <w:color w:val="26282F"/>
    </w:rPr>
  </w:style>
  <w:style w:type="character" w:styleId="C48">
    <w:name w:val="Просмотренная гиперссылка"/>
    <w:rPr>
      <w:color w:val="800080"/>
      <w:u w:val="single"/>
    </w:rPr>
  </w:style>
  <w:style w:type="character" w:styleId="C49">
    <w:name w:val="Гипертекстовая ссылка"/>
    <w:rPr>
      <w:color w:val="008000"/>
    </w:rPr>
  </w:style>
  <w:style w:type="character" w:styleId="C50">
    <w:name w:val="Название Знак"/>
    <w:link w:val="P24"/>
    <w:rPr>
      <w:sz w:val="32"/>
    </w:rPr>
  </w:style>
  <w:style w:type="character" w:styleId="C51">
    <w:name w:val="Основной текст 3 Знак"/>
    <w:link w:val="P19"/>
    <w:rPr>
      <w:sz w:val="28"/>
    </w:rPr>
  </w:style>
  <w:style w:type="character" w:styleId="C52">
    <w:name w:val="Схема документа Знак"/>
    <w:link w:val="P152"/>
    <w:rPr>
      <w:rFonts w:ascii="Tahoma" w:hAnsi="Tahoma"/>
      <w:sz w:val="20"/>
    </w:rPr>
  </w:style>
  <w:style w:type="character" w:styleId="C53">
    <w:name w:val="Тема примечания Знак"/>
    <w:link w:val="P194"/>
    <w:rPr>
      <w:b w:val="1"/>
    </w:rPr>
  </w:style>
  <w:style w:type="character" w:styleId="C54">
    <w:name w:val="Знак примечания"/>
    <w:rPr>
      <w:sz w:val="16"/>
    </w:rPr>
  </w:style>
  <w:style w:type="character" w:styleId="C55">
    <w:name w:val="Стиль1 Знак"/>
    <w:link w:val="P23"/>
    <w:rPr/>
  </w:style>
  <w:style w:type="character" w:styleId="C56">
    <w:name w:val="b-share-btn__wrap"/>
    <w:basedOn w:val="C3"/>
    <w:rPr/>
  </w:style>
  <w:style w:type="character" w:styleId="C57">
    <w:name w:val="apple-converted-space"/>
    <w:basedOn w:val="C3"/>
    <w:rPr/>
  </w:style>
  <w:style w:type="character" w:styleId="C58">
    <w:name w:val="Номер страницы"/>
    <w:basedOn w:val="C3"/>
    <w:rPr/>
  </w:style>
  <w:style w:type="character" w:styleId="C59">
    <w:name w:val="Текст примечания Знак"/>
    <w:basedOn w:val="C3"/>
    <w:link w:val="P151"/>
    <w:rPr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