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12B" w:rsidRDefault="00BF512B" w:rsidP="00AA3FDD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F51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33425" cy="966470"/>
            <wp:effectExtent l="0" t="0" r="9525" b="508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12B" w:rsidRPr="00E61C53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1C53">
        <w:rPr>
          <w:rFonts w:ascii="Times New Roman" w:hAnsi="Times New Roman" w:cs="Times New Roman"/>
          <w:b/>
          <w:bCs/>
          <w:sz w:val="28"/>
          <w:szCs w:val="28"/>
        </w:rPr>
        <w:t>КОМИТЕТ МЕСТНОГО САМОУПРАВЛЕНИЯ</w:t>
      </w:r>
    </w:p>
    <w:p w:rsidR="00BF512B" w:rsidRPr="00E61C53" w:rsidRDefault="00F8035D" w:rsidP="00F8035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1C53">
        <w:rPr>
          <w:rFonts w:ascii="Times New Roman" w:hAnsi="Times New Roman" w:cs="Times New Roman"/>
          <w:b/>
          <w:bCs/>
          <w:sz w:val="28"/>
          <w:szCs w:val="28"/>
        </w:rPr>
        <w:t>СТЕПАНОВСКОГО</w:t>
      </w:r>
      <w:r w:rsidR="00BF512B" w:rsidRPr="00E61C53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</w:t>
      </w:r>
    </w:p>
    <w:p w:rsidR="00BF512B" w:rsidRPr="00E61C53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1C53">
        <w:rPr>
          <w:rFonts w:ascii="Times New Roman" w:hAnsi="Times New Roman" w:cs="Times New Roman"/>
          <w:b/>
          <w:bCs/>
          <w:sz w:val="28"/>
          <w:szCs w:val="28"/>
        </w:rPr>
        <w:t>БЕССОНОВСКОГО РАЙОНА</w:t>
      </w:r>
    </w:p>
    <w:p w:rsidR="00BF512B" w:rsidRPr="00E61C53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1C53">
        <w:rPr>
          <w:rFonts w:ascii="Times New Roman" w:hAnsi="Times New Roman" w:cs="Times New Roman"/>
          <w:b/>
          <w:bCs/>
          <w:sz w:val="28"/>
          <w:szCs w:val="28"/>
        </w:rPr>
        <w:t>ПЕНЗЕНСКОЙ ОБЛАСТИ</w:t>
      </w:r>
    </w:p>
    <w:p w:rsidR="00BF512B" w:rsidRPr="00E61C53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1C53">
        <w:rPr>
          <w:rFonts w:ascii="Times New Roman" w:hAnsi="Times New Roman" w:cs="Times New Roman"/>
          <w:b/>
          <w:bCs/>
          <w:sz w:val="28"/>
          <w:szCs w:val="28"/>
        </w:rPr>
        <w:t>ВОСЬМОГО СОЗЫВА</w:t>
      </w:r>
    </w:p>
    <w:p w:rsidR="00BF512B" w:rsidRPr="00E61C53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12B" w:rsidRPr="00E61C53" w:rsidRDefault="00BF512B" w:rsidP="00BF51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C53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F512B" w:rsidRPr="00AA3FDD" w:rsidRDefault="00BF512B" w:rsidP="00BF51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61C53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AA3F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3FDD" w:rsidRPr="00AA3FDD">
        <w:rPr>
          <w:rFonts w:ascii="Times New Roman" w:hAnsi="Times New Roman" w:cs="Times New Roman"/>
          <w:b/>
          <w:sz w:val="28"/>
          <w:szCs w:val="28"/>
          <w:u w:val="single"/>
        </w:rPr>
        <w:t>24 октября 2024г.</w:t>
      </w:r>
      <w:r w:rsidR="00F8035D" w:rsidRPr="00E61C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3FDD">
        <w:rPr>
          <w:rFonts w:ascii="Times New Roman" w:hAnsi="Times New Roman" w:cs="Times New Roman"/>
          <w:b/>
          <w:sz w:val="28"/>
          <w:szCs w:val="28"/>
        </w:rPr>
        <w:t xml:space="preserve"> №  </w:t>
      </w:r>
      <w:r w:rsidR="00AA3FDD" w:rsidRPr="00AA3FDD">
        <w:rPr>
          <w:rFonts w:ascii="Times New Roman" w:hAnsi="Times New Roman" w:cs="Times New Roman"/>
          <w:b/>
          <w:sz w:val="28"/>
          <w:szCs w:val="28"/>
          <w:u w:val="single"/>
        </w:rPr>
        <w:t>17-2/8</w:t>
      </w:r>
    </w:p>
    <w:p w:rsidR="00BF512B" w:rsidRPr="00E61C53" w:rsidRDefault="00F8035D" w:rsidP="00BF51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61C53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E61C53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E61C53">
        <w:rPr>
          <w:rFonts w:ascii="Times New Roman" w:hAnsi="Times New Roman" w:cs="Times New Roman"/>
          <w:sz w:val="28"/>
          <w:szCs w:val="28"/>
        </w:rPr>
        <w:t>тепановка</w:t>
      </w:r>
    </w:p>
    <w:p w:rsidR="00271B85" w:rsidRPr="00E61C53" w:rsidRDefault="00271B85" w:rsidP="00BF51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12B" w:rsidRPr="00E61C53" w:rsidRDefault="00BF512B" w:rsidP="00BF51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C53">
        <w:rPr>
          <w:rFonts w:ascii="Times New Roman" w:hAnsi="Times New Roman" w:cs="Times New Roman"/>
          <w:b/>
          <w:sz w:val="28"/>
          <w:szCs w:val="28"/>
        </w:rPr>
        <w:t>О проекте решения Комитета местного самоуправления</w:t>
      </w:r>
      <w:r w:rsidR="00F8035D" w:rsidRPr="00E61C53">
        <w:rPr>
          <w:rFonts w:ascii="Times New Roman" w:hAnsi="Times New Roman" w:cs="Times New Roman"/>
          <w:b/>
          <w:sz w:val="28"/>
          <w:szCs w:val="28"/>
        </w:rPr>
        <w:t xml:space="preserve"> Степановского </w:t>
      </w:r>
      <w:r w:rsidRPr="00E61C53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  <w:r w:rsidR="00F95AF8" w:rsidRPr="00E61C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1C53">
        <w:rPr>
          <w:rFonts w:ascii="Times New Roman" w:hAnsi="Times New Roman" w:cs="Times New Roman"/>
          <w:b/>
          <w:sz w:val="28"/>
          <w:szCs w:val="28"/>
        </w:rPr>
        <w:t xml:space="preserve">Бессоновского  района Пензенской области  «О правилах благоустройства территории муниципального образования  </w:t>
      </w:r>
      <w:r w:rsidR="00F8035D" w:rsidRPr="00E61C53">
        <w:rPr>
          <w:rFonts w:ascii="Times New Roman" w:hAnsi="Times New Roman" w:cs="Times New Roman"/>
          <w:b/>
          <w:sz w:val="28"/>
          <w:szCs w:val="28"/>
        </w:rPr>
        <w:t xml:space="preserve">Степановского </w:t>
      </w:r>
      <w:r w:rsidRPr="00E61C53">
        <w:rPr>
          <w:rFonts w:ascii="Times New Roman" w:hAnsi="Times New Roman" w:cs="Times New Roman"/>
          <w:b/>
          <w:sz w:val="28"/>
          <w:szCs w:val="28"/>
        </w:rPr>
        <w:t>сельсовета</w:t>
      </w:r>
      <w:r w:rsidR="00F8035D" w:rsidRPr="00E61C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1C53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области»</w:t>
      </w:r>
    </w:p>
    <w:p w:rsidR="00BF512B" w:rsidRPr="00E61C53" w:rsidRDefault="00BF512B" w:rsidP="00BF51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12B" w:rsidRPr="00E61C53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1C53">
        <w:rPr>
          <w:rFonts w:ascii="Times New Roman" w:hAnsi="Times New Roman" w:cs="Times New Roman"/>
          <w:sz w:val="28"/>
          <w:szCs w:val="28"/>
        </w:rPr>
        <w:t xml:space="preserve">В соответствие с законодательством Российской Федерации, статьей 28 Федерального закона от 06.10.2003 № 131-ФЗ «Об общих принципах организации местного самоуправления в Российской Федерации» Уставом </w:t>
      </w:r>
      <w:r w:rsidR="00F8035D" w:rsidRPr="00E61C53">
        <w:rPr>
          <w:rFonts w:ascii="Times New Roman" w:hAnsi="Times New Roman" w:cs="Times New Roman"/>
          <w:sz w:val="28"/>
          <w:szCs w:val="28"/>
        </w:rPr>
        <w:t xml:space="preserve">Степановского </w:t>
      </w:r>
      <w:r w:rsidRPr="00E61C53">
        <w:rPr>
          <w:rFonts w:ascii="Times New Roman" w:hAnsi="Times New Roman" w:cs="Times New Roman"/>
          <w:sz w:val="28"/>
          <w:szCs w:val="28"/>
        </w:rPr>
        <w:t xml:space="preserve"> сельсовета  Бессоновского района Пензенской области</w:t>
      </w:r>
      <w:r w:rsidRPr="00E61C53">
        <w:rPr>
          <w:rFonts w:ascii="Times New Roman" w:hAnsi="Times New Roman" w:cs="Times New Roman"/>
          <w:b/>
          <w:sz w:val="28"/>
          <w:szCs w:val="28"/>
        </w:rPr>
        <w:t>,</w:t>
      </w:r>
    </w:p>
    <w:p w:rsidR="00BF512B" w:rsidRPr="00E61C53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512B" w:rsidRPr="00E61C53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1C53">
        <w:rPr>
          <w:rFonts w:ascii="Times New Roman" w:hAnsi="Times New Roman" w:cs="Times New Roman"/>
          <w:b/>
          <w:sz w:val="28"/>
          <w:szCs w:val="28"/>
        </w:rPr>
        <w:t>Комитет местного</w:t>
      </w:r>
      <w:r w:rsidR="00F8035D" w:rsidRPr="00E61C53">
        <w:rPr>
          <w:rFonts w:ascii="Times New Roman" w:hAnsi="Times New Roman" w:cs="Times New Roman"/>
          <w:b/>
          <w:sz w:val="28"/>
          <w:szCs w:val="28"/>
        </w:rPr>
        <w:t xml:space="preserve"> самоуправления Степановского </w:t>
      </w:r>
      <w:r w:rsidRPr="00E61C53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  <w:r w:rsidR="00F8035D" w:rsidRPr="00E61C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1C53">
        <w:rPr>
          <w:rFonts w:ascii="Times New Roman" w:hAnsi="Times New Roman" w:cs="Times New Roman"/>
          <w:b/>
          <w:sz w:val="28"/>
          <w:szCs w:val="28"/>
        </w:rPr>
        <w:t>Бессоновского  района Пензенской области  решил:</w:t>
      </w:r>
    </w:p>
    <w:p w:rsidR="00BF512B" w:rsidRPr="00E61C53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F512B" w:rsidRPr="00E61C53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1C53">
        <w:rPr>
          <w:rFonts w:ascii="Times New Roman" w:hAnsi="Times New Roman" w:cs="Times New Roman"/>
          <w:sz w:val="28"/>
          <w:szCs w:val="28"/>
        </w:rPr>
        <w:t xml:space="preserve">1. Одобрить проект решения Комитета местного самоуправления </w:t>
      </w:r>
      <w:r w:rsidR="00F8035D" w:rsidRPr="00E61C53">
        <w:rPr>
          <w:rFonts w:ascii="Times New Roman" w:hAnsi="Times New Roman" w:cs="Times New Roman"/>
          <w:sz w:val="28"/>
          <w:szCs w:val="28"/>
        </w:rPr>
        <w:t>Степановского с</w:t>
      </w:r>
      <w:r w:rsidRPr="00E61C53">
        <w:rPr>
          <w:rFonts w:ascii="Times New Roman" w:hAnsi="Times New Roman" w:cs="Times New Roman"/>
          <w:sz w:val="28"/>
          <w:szCs w:val="28"/>
        </w:rPr>
        <w:t>ельсовета</w:t>
      </w:r>
      <w:r w:rsidR="00F8035D" w:rsidRPr="00E61C53">
        <w:rPr>
          <w:rFonts w:ascii="Times New Roman" w:hAnsi="Times New Roman" w:cs="Times New Roman"/>
          <w:sz w:val="28"/>
          <w:szCs w:val="28"/>
        </w:rPr>
        <w:t xml:space="preserve"> </w:t>
      </w:r>
      <w:r w:rsidRPr="00E61C53">
        <w:rPr>
          <w:rFonts w:ascii="Times New Roman" w:hAnsi="Times New Roman" w:cs="Times New Roman"/>
          <w:sz w:val="28"/>
          <w:szCs w:val="28"/>
        </w:rPr>
        <w:t>Бессоновского района Пензенской области</w:t>
      </w:r>
    </w:p>
    <w:p w:rsidR="00BF512B" w:rsidRPr="00E61C53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1C53">
        <w:rPr>
          <w:rFonts w:ascii="Times New Roman" w:hAnsi="Times New Roman" w:cs="Times New Roman"/>
          <w:sz w:val="28"/>
          <w:szCs w:val="28"/>
        </w:rPr>
        <w:t xml:space="preserve">«О правилах благоустройства территории муниципального образования  </w:t>
      </w:r>
      <w:r w:rsidR="00F8035D" w:rsidRPr="00E61C53">
        <w:rPr>
          <w:rFonts w:ascii="Times New Roman" w:hAnsi="Times New Roman" w:cs="Times New Roman"/>
          <w:sz w:val="28"/>
          <w:szCs w:val="28"/>
        </w:rPr>
        <w:t>Степановского</w:t>
      </w:r>
      <w:r w:rsidRPr="00E61C53">
        <w:rPr>
          <w:rFonts w:ascii="Times New Roman" w:hAnsi="Times New Roman" w:cs="Times New Roman"/>
          <w:sz w:val="28"/>
          <w:szCs w:val="28"/>
        </w:rPr>
        <w:t xml:space="preserve"> сельсовета  Бессоновского района Пензенской области» согласно приложению.</w:t>
      </w:r>
    </w:p>
    <w:p w:rsidR="00BF512B" w:rsidRPr="00E61C53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1C53">
        <w:rPr>
          <w:rFonts w:ascii="Times New Roman" w:hAnsi="Times New Roman" w:cs="Times New Roman"/>
          <w:sz w:val="28"/>
          <w:szCs w:val="28"/>
        </w:rPr>
        <w:t>2. Назначить публичные слушания по проекту решения Комитета местного самоуправления</w:t>
      </w:r>
      <w:r w:rsidR="00F8035D" w:rsidRPr="00E61C53">
        <w:rPr>
          <w:rFonts w:ascii="Times New Roman" w:hAnsi="Times New Roman" w:cs="Times New Roman"/>
          <w:sz w:val="28"/>
          <w:szCs w:val="28"/>
        </w:rPr>
        <w:t xml:space="preserve"> Степановского </w:t>
      </w:r>
      <w:r w:rsidRPr="00E61C53">
        <w:rPr>
          <w:rFonts w:ascii="Times New Roman" w:hAnsi="Times New Roman" w:cs="Times New Roman"/>
          <w:sz w:val="28"/>
          <w:szCs w:val="28"/>
        </w:rPr>
        <w:t xml:space="preserve"> сельсовета  Бессоновского района Пензенской области «О правилах благоустройства территории муниципального образования  </w:t>
      </w:r>
      <w:r w:rsidR="00F8035D" w:rsidRPr="00E61C53">
        <w:rPr>
          <w:rFonts w:ascii="Times New Roman" w:hAnsi="Times New Roman" w:cs="Times New Roman"/>
          <w:sz w:val="28"/>
          <w:szCs w:val="28"/>
        </w:rPr>
        <w:t xml:space="preserve">Степановского </w:t>
      </w:r>
      <w:r w:rsidRPr="00E61C53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области» на «</w:t>
      </w:r>
      <w:r w:rsidR="00E61C53">
        <w:rPr>
          <w:rFonts w:ascii="Times New Roman" w:hAnsi="Times New Roman" w:cs="Times New Roman"/>
          <w:sz w:val="28"/>
          <w:szCs w:val="28"/>
        </w:rPr>
        <w:t>0</w:t>
      </w:r>
      <w:r w:rsidR="00F95AF8" w:rsidRPr="00E61C53">
        <w:rPr>
          <w:rFonts w:ascii="Times New Roman" w:hAnsi="Times New Roman" w:cs="Times New Roman"/>
          <w:sz w:val="28"/>
          <w:szCs w:val="28"/>
        </w:rPr>
        <w:t>5</w:t>
      </w:r>
      <w:r w:rsidRPr="00E61C53">
        <w:rPr>
          <w:rFonts w:ascii="Times New Roman" w:hAnsi="Times New Roman" w:cs="Times New Roman"/>
          <w:sz w:val="28"/>
          <w:szCs w:val="28"/>
        </w:rPr>
        <w:t xml:space="preserve">» ноября 2024 г. </w:t>
      </w:r>
    </w:p>
    <w:p w:rsidR="00BF512B" w:rsidRPr="00E61C53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1C53">
        <w:rPr>
          <w:rFonts w:ascii="Times New Roman" w:hAnsi="Times New Roman" w:cs="Times New Roman"/>
          <w:sz w:val="28"/>
          <w:szCs w:val="28"/>
        </w:rPr>
        <w:t xml:space="preserve">Место проведения публичных слушаний  здание администрации </w:t>
      </w:r>
      <w:r w:rsidR="00F8035D" w:rsidRPr="00E61C53">
        <w:rPr>
          <w:rFonts w:ascii="Times New Roman" w:hAnsi="Times New Roman" w:cs="Times New Roman"/>
          <w:sz w:val="28"/>
          <w:szCs w:val="28"/>
        </w:rPr>
        <w:t xml:space="preserve">Степановского </w:t>
      </w:r>
      <w:r w:rsidRPr="00E61C53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F8035D" w:rsidRPr="00E61C53">
        <w:rPr>
          <w:rFonts w:ascii="Times New Roman" w:hAnsi="Times New Roman" w:cs="Times New Roman"/>
          <w:sz w:val="28"/>
          <w:szCs w:val="28"/>
        </w:rPr>
        <w:t xml:space="preserve"> </w:t>
      </w:r>
      <w:r w:rsidRPr="00E61C53">
        <w:rPr>
          <w:rFonts w:ascii="Times New Roman" w:hAnsi="Times New Roman" w:cs="Times New Roman"/>
          <w:sz w:val="28"/>
          <w:szCs w:val="28"/>
        </w:rPr>
        <w:t>Бессоновского района Пензенской области по адресу</w:t>
      </w:r>
      <w:r w:rsidR="00F8035D" w:rsidRPr="00E61C53">
        <w:rPr>
          <w:rFonts w:ascii="Times New Roman" w:hAnsi="Times New Roman" w:cs="Times New Roman"/>
          <w:sz w:val="28"/>
          <w:szCs w:val="28"/>
        </w:rPr>
        <w:t>:</w:t>
      </w:r>
      <w:r w:rsidRPr="00E61C53">
        <w:rPr>
          <w:rFonts w:ascii="Times New Roman" w:hAnsi="Times New Roman" w:cs="Times New Roman"/>
          <w:sz w:val="28"/>
          <w:szCs w:val="28"/>
        </w:rPr>
        <w:t xml:space="preserve"> </w:t>
      </w:r>
      <w:r w:rsidR="00F8035D" w:rsidRPr="00E61C53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F8035D" w:rsidRPr="00E61C53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F8035D" w:rsidRPr="00E61C53">
        <w:rPr>
          <w:rFonts w:ascii="Times New Roman" w:hAnsi="Times New Roman" w:cs="Times New Roman"/>
          <w:sz w:val="28"/>
          <w:szCs w:val="28"/>
        </w:rPr>
        <w:t>тепановка, улица Дорожная, дом 47А,</w:t>
      </w:r>
      <w:r w:rsidRPr="00E61C53">
        <w:rPr>
          <w:rFonts w:ascii="Times New Roman" w:hAnsi="Times New Roman" w:cs="Times New Roman"/>
          <w:sz w:val="28"/>
          <w:szCs w:val="28"/>
        </w:rPr>
        <w:t xml:space="preserve">  в 13-00 часов.</w:t>
      </w:r>
    </w:p>
    <w:p w:rsidR="00BF512B" w:rsidRPr="00E61C53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1C53">
        <w:rPr>
          <w:rFonts w:ascii="Times New Roman" w:hAnsi="Times New Roman" w:cs="Times New Roman"/>
          <w:sz w:val="28"/>
          <w:szCs w:val="28"/>
        </w:rPr>
        <w:t>3. Утвердить организационный комитет по проведению публичных слушаний:</w:t>
      </w:r>
    </w:p>
    <w:p w:rsidR="00BF512B" w:rsidRPr="00E61C53" w:rsidRDefault="00F8035D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1C53">
        <w:rPr>
          <w:rFonts w:ascii="Times New Roman" w:hAnsi="Times New Roman" w:cs="Times New Roman"/>
          <w:sz w:val="28"/>
          <w:szCs w:val="28"/>
        </w:rPr>
        <w:lastRenderedPageBreak/>
        <w:t>-  Кодыркина Н.Н.</w:t>
      </w:r>
      <w:r w:rsidR="00BF512B" w:rsidRPr="00E61C53">
        <w:rPr>
          <w:rFonts w:ascii="Times New Roman" w:hAnsi="Times New Roman" w:cs="Times New Roman"/>
          <w:sz w:val="28"/>
          <w:szCs w:val="28"/>
        </w:rPr>
        <w:t>- депутат Комитета местного самоуправления (по согласованию);</w:t>
      </w:r>
    </w:p>
    <w:p w:rsidR="00BF512B" w:rsidRPr="00E61C53" w:rsidRDefault="009E6194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1C53">
        <w:rPr>
          <w:rFonts w:ascii="Times New Roman" w:hAnsi="Times New Roman" w:cs="Times New Roman"/>
          <w:sz w:val="28"/>
          <w:szCs w:val="28"/>
        </w:rPr>
        <w:t>- Симакина Л.Ф.</w:t>
      </w:r>
      <w:r w:rsidR="00BF512B" w:rsidRPr="00E61C53">
        <w:rPr>
          <w:rFonts w:ascii="Times New Roman" w:hAnsi="Times New Roman" w:cs="Times New Roman"/>
          <w:sz w:val="28"/>
          <w:szCs w:val="28"/>
        </w:rPr>
        <w:t xml:space="preserve">- заместитель главы администрации </w:t>
      </w:r>
      <w:r w:rsidRPr="00E61C53">
        <w:rPr>
          <w:rFonts w:ascii="Times New Roman" w:hAnsi="Times New Roman" w:cs="Times New Roman"/>
          <w:sz w:val="28"/>
          <w:szCs w:val="28"/>
        </w:rPr>
        <w:t xml:space="preserve"> Степановского </w:t>
      </w:r>
      <w:r w:rsidR="00BF512B" w:rsidRPr="00E61C53">
        <w:rPr>
          <w:rFonts w:ascii="Times New Roman" w:hAnsi="Times New Roman" w:cs="Times New Roman"/>
          <w:sz w:val="28"/>
          <w:szCs w:val="28"/>
        </w:rPr>
        <w:t xml:space="preserve"> сельсовета  (по согласованию);</w:t>
      </w:r>
    </w:p>
    <w:p w:rsidR="00BF512B" w:rsidRPr="00E61C53" w:rsidRDefault="009E6194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1C53">
        <w:rPr>
          <w:rFonts w:ascii="Times New Roman" w:hAnsi="Times New Roman" w:cs="Times New Roman"/>
          <w:sz w:val="28"/>
          <w:szCs w:val="28"/>
        </w:rPr>
        <w:t>-  Хлудов С.Н.</w:t>
      </w:r>
      <w:r w:rsidR="00BF512B" w:rsidRPr="00E61C53">
        <w:rPr>
          <w:rFonts w:ascii="Times New Roman" w:hAnsi="Times New Roman" w:cs="Times New Roman"/>
          <w:sz w:val="28"/>
          <w:szCs w:val="28"/>
        </w:rPr>
        <w:t xml:space="preserve"> - депутат Комитета местного самоуправления (по согласованию);</w:t>
      </w:r>
    </w:p>
    <w:p w:rsidR="00BF512B" w:rsidRPr="00E61C53" w:rsidRDefault="009E6194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1C53">
        <w:rPr>
          <w:rFonts w:ascii="Times New Roman" w:hAnsi="Times New Roman" w:cs="Times New Roman"/>
          <w:sz w:val="28"/>
          <w:szCs w:val="28"/>
        </w:rPr>
        <w:t>- Боровских В.О.</w:t>
      </w:r>
      <w:r w:rsidR="00BF512B" w:rsidRPr="00E61C53">
        <w:rPr>
          <w:rFonts w:ascii="Times New Roman" w:hAnsi="Times New Roman" w:cs="Times New Roman"/>
          <w:sz w:val="28"/>
          <w:szCs w:val="28"/>
        </w:rPr>
        <w:t xml:space="preserve"> - депутат Комитета местного самоуправления (по согласованию);</w:t>
      </w:r>
    </w:p>
    <w:p w:rsidR="00BF512B" w:rsidRPr="00E61C53" w:rsidRDefault="009E6194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1C53">
        <w:rPr>
          <w:rFonts w:ascii="Times New Roman" w:hAnsi="Times New Roman" w:cs="Times New Roman"/>
          <w:sz w:val="28"/>
          <w:szCs w:val="28"/>
        </w:rPr>
        <w:t>- Штырняева И.Ф.</w:t>
      </w:r>
      <w:r w:rsidR="00BF512B" w:rsidRPr="00E61C53">
        <w:rPr>
          <w:rFonts w:ascii="Times New Roman" w:hAnsi="Times New Roman" w:cs="Times New Roman"/>
          <w:sz w:val="28"/>
          <w:szCs w:val="28"/>
        </w:rPr>
        <w:t xml:space="preserve"> - депутат Комитета местного самоуправления (по согласованию).</w:t>
      </w:r>
    </w:p>
    <w:p w:rsidR="00BF512B" w:rsidRPr="00E61C53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1C53">
        <w:rPr>
          <w:rFonts w:ascii="Times New Roman" w:hAnsi="Times New Roman" w:cs="Times New Roman"/>
          <w:sz w:val="28"/>
          <w:szCs w:val="28"/>
        </w:rPr>
        <w:t xml:space="preserve"> 4. Первое заседание организационного комитета провести </w:t>
      </w:r>
      <w:r w:rsidR="00E61C53">
        <w:rPr>
          <w:rFonts w:ascii="Times New Roman" w:hAnsi="Times New Roman" w:cs="Times New Roman"/>
          <w:spacing w:val="-20"/>
          <w:sz w:val="28"/>
          <w:szCs w:val="28"/>
        </w:rPr>
        <w:t xml:space="preserve">«25»  октября </w:t>
      </w:r>
      <w:r w:rsidRPr="00E61C53">
        <w:rPr>
          <w:rFonts w:ascii="Times New Roman" w:hAnsi="Times New Roman" w:cs="Times New Roman"/>
          <w:spacing w:val="-20"/>
          <w:sz w:val="28"/>
          <w:szCs w:val="28"/>
        </w:rPr>
        <w:t>2024</w:t>
      </w:r>
      <w:r w:rsidR="00E61C53">
        <w:rPr>
          <w:rFonts w:ascii="Times New Roman" w:hAnsi="Times New Roman" w:cs="Times New Roman"/>
          <w:spacing w:val="-20"/>
          <w:sz w:val="28"/>
          <w:szCs w:val="28"/>
        </w:rPr>
        <w:t xml:space="preserve"> года</w:t>
      </w:r>
      <w:r w:rsidRPr="00E61C53">
        <w:rPr>
          <w:rFonts w:ascii="Times New Roman" w:hAnsi="Times New Roman" w:cs="Times New Roman"/>
          <w:sz w:val="28"/>
          <w:szCs w:val="28"/>
        </w:rPr>
        <w:t>.</w:t>
      </w:r>
    </w:p>
    <w:p w:rsidR="00BF512B" w:rsidRPr="00E61C53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1C53">
        <w:rPr>
          <w:rFonts w:ascii="Times New Roman" w:hAnsi="Times New Roman" w:cs="Times New Roman"/>
          <w:sz w:val="28"/>
          <w:szCs w:val="28"/>
        </w:rPr>
        <w:t xml:space="preserve">5. Учет предложений граждан по проекту решения Комитета местного самоуправления </w:t>
      </w:r>
      <w:r w:rsidR="009E6194" w:rsidRPr="00E61C53">
        <w:rPr>
          <w:rFonts w:ascii="Times New Roman" w:hAnsi="Times New Roman" w:cs="Times New Roman"/>
          <w:sz w:val="28"/>
          <w:szCs w:val="28"/>
        </w:rPr>
        <w:t xml:space="preserve">Степановского </w:t>
      </w:r>
      <w:r w:rsidRPr="00E61C53">
        <w:rPr>
          <w:rFonts w:ascii="Times New Roman" w:hAnsi="Times New Roman" w:cs="Times New Roman"/>
          <w:sz w:val="28"/>
          <w:szCs w:val="28"/>
        </w:rPr>
        <w:t xml:space="preserve"> сельсовета  Бессоновского района Пензенской области</w:t>
      </w:r>
      <w:r w:rsidR="009E6194" w:rsidRPr="00E61C53">
        <w:rPr>
          <w:rFonts w:ascii="Times New Roman" w:hAnsi="Times New Roman" w:cs="Times New Roman"/>
          <w:sz w:val="28"/>
          <w:szCs w:val="28"/>
        </w:rPr>
        <w:t xml:space="preserve"> </w:t>
      </w:r>
      <w:r w:rsidRPr="00E61C53">
        <w:rPr>
          <w:rFonts w:ascii="Times New Roman" w:hAnsi="Times New Roman" w:cs="Times New Roman"/>
          <w:sz w:val="28"/>
          <w:szCs w:val="28"/>
        </w:rPr>
        <w:t xml:space="preserve">«О правилах благоустройства территории муниципального образования  </w:t>
      </w:r>
      <w:r w:rsidR="009E6194" w:rsidRPr="00E61C53">
        <w:rPr>
          <w:rFonts w:ascii="Times New Roman" w:hAnsi="Times New Roman" w:cs="Times New Roman"/>
          <w:sz w:val="28"/>
          <w:szCs w:val="28"/>
        </w:rPr>
        <w:t xml:space="preserve">Степановского </w:t>
      </w:r>
      <w:r w:rsidRPr="00E61C53">
        <w:rPr>
          <w:rFonts w:ascii="Times New Roman" w:hAnsi="Times New Roman" w:cs="Times New Roman"/>
          <w:sz w:val="28"/>
          <w:szCs w:val="28"/>
        </w:rPr>
        <w:t xml:space="preserve"> сельсовета  Бессоновского района Пензенской области» ведется в порядке, установленном решением Комитета местного самоуправления </w:t>
      </w:r>
      <w:r w:rsidR="009E6194" w:rsidRPr="00E61C53">
        <w:rPr>
          <w:rFonts w:ascii="Times New Roman" w:hAnsi="Times New Roman" w:cs="Times New Roman"/>
          <w:sz w:val="28"/>
          <w:szCs w:val="28"/>
        </w:rPr>
        <w:t xml:space="preserve"> Степановского </w:t>
      </w:r>
      <w:r w:rsidRPr="00E61C53">
        <w:rPr>
          <w:rFonts w:ascii="Times New Roman" w:hAnsi="Times New Roman" w:cs="Times New Roman"/>
          <w:sz w:val="28"/>
          <w:szCs w:val="28"/>
        </w:rPr>
        <w:t xml:space="preserve"> сельсовета  Бессоновского района Пензенской области </w:t>
      </w:r>
      <w:r w:rsidR="009E6194" w:rsidRPr="00E61C53">
        <w:rPr>
          <w:rFonts w:ascii="Times New Roman" w:hAnsi="Times New Roman" w:cs="Times New Roman"/>
          <w:sz w:val="28"/>
          <w:szCs w:val="28"/>
        </w:rPr>
        <w:t>от 24 августа 2015 года №90-24/6</w:t>
      </w:r>
      <w:r w:rsidRPr="00E61C53">
        <w:rPr>
          <w:rFonts w:ascii="Times New Roman" w:hAnsi="Times New Roman" w:cs="Times New Roman"/>
          <w:sz w:val="28"/>
          <w:szCs w:val="28"/>
        </w:rPr>
        <w:t>.</w:t>
      </w:r>
    </w:p>
    <w:p w:rsidR="00BF512B" w:rsidRPr="00E61C53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1C53">
        <w:rPr>
          <w:rFonts w:ascii="Times New Roman" w:hAnsi="Times New Roman" w:cs="Times New Roman"/>
          <w:sz w:val="28"/>
          <w:szCs w:val="28"/>
        </w:rPr>
        <w:t xml:space="preserve">6. Предложения граждан по проекту решения Комитета местного самоуправления </w:t>
      </w:r>
      <w:r w:rsidR="00F8035D" w:rsidRPr="00E61C53">
        <w:rPr>
          <w:rFonts w:ascii="Times New Roman" w:hAnsi="Times New Roman" w:cs="Times New Roman"/>
          <w:sz w:val="28"/>
          <w:szCs w:val="28"/>
        </w:rPr>
        <w:t xml:space="preserve">Степановского </w:t>
      </w:r>
      <w:r w:rsidRPr="00E61C53">
        <w:rPr>
          <w:rFonts w:ascii="Times New Roman" w:hAnsi="Times New Roman" w:cs="Times New Roman"/>
          <w:sz w:val="28"/>
          <w:szCs w:val="28"/>
        </w:rPr>
        <w:t xml:space="preserve"> сельсовета  Бессоновского района Пензенской области «О правилах благоустройства территории муниципального образования</w:t>
      </w:r>
      <w:r w:rsidR="009E6194" w:rsidRPr="00E61C53">
        <w:rPr>
          <w:rFonts w:ascii="Times New Roman" w:hAnsi="Times New Roman" w:cs="Times New Roman"/>
          <w:sz w:val="28"/>
          <w:szCs w:val="28"/>
        </w:rPr>
        <w:t xml:space="preserve"> Степановского </w:t>
      </w:r>
      <w:r w:rsidRPr="00E61C53">
        <w:rPr>
          <w:rFonts w:ascii="Times New Roman" w:hAnsi="Times New Roman" w:cs="Times New Roman"/>
          <w:sz w:val="28"/>
          <w:szCs w:val="28"/>
        </w:rPr>
        <w:t>сельсовета  Бессоновского района Пензенской об</w:t>
      </w:r>
      <w:r w:rsidR="009E6194" w:rsidRPr="00E61C53">
        <w:rPr>
          <w:rFonts w:ascii="Times New Roman" w:hAnsi="Times New Roman" w:cs="Times New Roman"/>
          <w:sz w:val="28"/>
          <w:szCs w:val="28"/>
        </w:rPr>
        <w:t xml:space="preserve">ласти» принимаются в кабинете  главы </w:t>
      </w:r>
      <w:r w:rsidRPr="00E61C5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E6194" w:rsidRPr="00E61C53">
        <w:rPr>
          <w:rFonts w:ascii="Times New Roman" w:hAnsi="Times New Roman" w:cs="Times New Roman"/>
          <w:sz w:val="28"/>
          <w:szCs w:val="28"/>
        </w:rPr>
        <w:t xml:space="preserve">Степановского </w:t>
      </w:r>
      <w:r w:rsidRPr="00E61C53">
        <w:rPr>
          <w:rFonts w:ascii="Times New Roman" w:hAnsi="Times New Roman" w:cs="Times New Roman"/>
          <w:sz w:val="28"/>
          <w:szCs w:val="28"/>
        </w:rPr>
        <w:t xml:space="preserve"> сельсовета  по адресу: </w:t>
      </w:r>
      <w:r w:rsidR="009E6194" w:rsidRPr="00E61C53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9E6194" w:rsidRPr="00E61C53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9E6194" w:rsidRPr="00E61C53">
        <w:rPr>
          <w:rFonts w:ascii="Times New Roman" w:hAnsi="Times New Roman" w:cs="Times New Roman"/>
          <w:sz w:val="28"/>
          <w:szCs w:val="28"/>
        </w:rPr>
        <w:t>тепановка, ул. Дорожная</w:t>
      </w:r>
      <w:r w:rsidRPr="00E61C53">
        <w:rPr>
          <w:rFonts w:ascii="Times New Roman" w:hAnsi="Times New Roman" w:cs="Times New Roman"/>
          <w:sz w:val="28"/>
          <w:szCs w:val="28"/>
        </w:rPr>
        <w:t>,</w:t>
      </w:r>
      <w:r w:rsidR="009E6194" w:rsidRPr="00E61C53">
        <w:rPr>
          <w:rFonts w:ascii="Times New Roman" w:hAnsi="Times New Roman" w:cs="Times New Roman"/>
          <w:sz w:val="28"/>
          <w:szCs w:val="28"/>
        </w:rPr>
        <w:t xml:space="preserve"> д.47А</w:t>
      </w:r>
      <w:r w:rsidRPr="00E61C53">
        <w:rPr>
          <w:rFonts w:ascii="Times New Roman" w:hAnsi="Times New Roman" w:cs="Times New Roman"/>
          <w:sz w:val="28"/>
          <w:szCs w:val="28"/>
        </w:rPr>
        <w:t xml:space="preserve"> , с </w:t>
      </w:r>
      <w:r w:rsidR="00E61C53">
        <w:rPr>
          <w:rFonts w:ascii="Times New Roman" w:hAnsi="Times New Roman" w:cs="Times New Roman"/>
          <w:sz w:val="28"/>
          <w:szCs w:val="28"/>
        </w:rPr>
        <w:t>24.10.</w:t>
      </w:r>
      <w:r w:rsidRPr="00E61C53">
        <w:rPr>
          <w:rFonts w:ascii="Times New Roman" w:hAnsi="Times New Roman" w:cs="Times New Roman"/>
          <w:sz w:val="28"/>
          <w:szCs w:val="28"/>
        </w:rPr>
        <w:t xml:space="preserve"> 2024 по </w:t>
      </w:r>
      <w:bookmarkStart w:id="0" w:name="_GoBack"/>
      <w:bookmarkEnd w:id="0"/>
      <w:r w:rsidR="00E61C53">
        <w:rPr>
          <w:rFonts w:ascii="Times New Roman" w:hAnsi="Times New Roman" w:cs="Times New Roman"/>
          <w:sz w:val="28"/>
          <w:szCs w:val="28"/>
        </w:rPr>
        <w:t xml:space="preserve"> 02 </w:t>
      </w:r>
      <w:r w:rsidRPr="00E61C53">
        <w:rPr>
          <w:rFonts w:ascii="Times New Roman" w:hAnsi="Times New Roman" w:cs="Times New Roman"/>
          <w:sz w:val="28"/>
          <w:szCs w:val="28"/>
        </w:rPr>
        <w:t>ноября 2024</w:t>
      </w:r>
      <w:r w:rsidR="009E6194" w:rsidRPr="00E61C53">
        <w:rPr>
          <w:rFonts w:ascii="Times New Roman" w:hAnsi="Times New Roman" w:cs="Times New Roman"/>
          <w:sz w:val="28"/>
          <w:szCs w:val="28"/>
        </w:rPr>
        <w:t xml:space="preserve"> </w:t>
      </w:r>
      <w:r w:rsidRPr="00E61C53">
        <w:rPr>
          <w:rFonts w:ascii="Times New Roman" w:hAnsi="Times New Roman" w:cs="Times New Roman"/>
          <w:sz w:val="28"/>
          <w:szCs w:val="28"/>
        </w:rPr>
        <w:t>года с 8 до 16 часов (с 12 до 13 часов перерыв на обед).</w:t>
      </w:r>
    </w:p>
    <w:p w:rsidR="00BF512B" w:rsidRPr="00E61C53" w:rsidRDefault="00BF512B" w:rsidP="00271B85">
      <w:pPr>
        <w:pStyle w:val="title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61C53">
        <w:rPr>
          <w:sz w:val="28"/>
          <w:szCs w:val="28"/>
        </w:rPr>
        <w:t xml:space="preserve">2. </w:t>
      </w:r>
      <w:r w:rsidR="00271B85" w:rsidRPr="00E61C53">
        <w:rPr>
          <w:sz w:val="28"/>
          <w:szCs w:val="28"/>
        </w:rPr>
        <w:t xml:space="preserve">Настоящее решение опубликовать в информационном бюллетене </w:t>
      </w:r>
      <w:r w:rsidR="009E6194" w:rsidRPr="00E61C53">
        <w:rPr>
          <w:sz w:val="28"/>
          <w:szCs w:val="28"/>
        </w:rPr>
        <w:t xml:space="preserve">Степановского </w:t>
      </w:r>
      <w:r w:rsidR="00271B85" w:rsidRPr="00E61C53">
        <w:rPr>
          <w:sz w:val="28"/>
          <w:szCs w:val="28"/>
        </w:rPr>
        <w:t xml:space="preserve"> сельсовета</w:t>
      </w:r>
      <w:r w:rsidR="009E6194" w:rsidRPr="00E61C53">
        <w:rPr>
          <w:sz w:val="28"/>
          <w:szCs w:val="28"/>
        </w:rPr>
        <w:t xml:space="preserve"> </w:t>
      </w:r>
      <w:r w:rsidR="00271B85" w:rsidRPr="00E61C53">
        <w:rPr>
          <w:sz w:val="28"/>
          <w:szCs w:val="28"/>
        </w:rPr>
        <w:t>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9E6194" w:rsidRPr="00E61C53">
        <w:rPr>
          <w:sz w:val="28"/>
          <w:szCs w:val="28"/>
        </w:rPr>
        <w:t xml:space="preserve">Степановский </w:t>
      </w:r>
      <w:r w:rsidR="00271B85" w:rsidRPr="00E61C53">
        <w:rPr>
          <w:sz w:val="28"/>
          <w:szCs w:val="28"/>
        </w:rPr>
        <w:t>сельсовет» в информационно-телекоммуникационной сети «Интернет».</w:t>
      </w:r>
    </w:p>
    <w:p w:rsidR="00BF512B" w:rsidRPr="00E61C53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E61C53">
        <w:rPr>
          <w:rFonts w:ascii="Times New Roman" w:hAnsi="Times New Roman" w:cs="Times New Roman"/>
          <w:sz w:val="28"/>
          <w:szCs w:val="28"/>
        </w:rPr>
        <w:t xml:space="preserve">3. Контроль над выполнением настоящего решения возложить на главуадминистрации </w:t>
      </w:r>
      <w:r w:rsidR="009E6194" w:rsidRPr="00E61C53">
        <w:rPr>
          <w:rFonts w:ascii="Times New Roman" w:hAnsi="Times New Roman" w:cs="Times New Roman"/>
          <w:sz w:val="28"/>
          <w:szCs w:val="28"/>
        </w:rPr>
        <w:t xml:space="preserve">Степановского </w:t>
      </w:r>
      <w:r w:rsidRPr="00E61C53">
        <w:rPr>
          <w:rFonts w:ascii="Times New Roman" w:hAnsi="Times New Roman" w:cs="Times New Roman"/>
          <w:sz w:val="28"/>
          <w:szCs w:val="28"/>
        </w:rPr>
        <w:t>сельсовета</w:t>
      </w:r>
      <w:r w:rsidR="009E6194" w:rsidRPr="00E61C53">
        <w:rPr>
          <w:rFonts w:ascii="Times New Roman" w:hAnsi="Times New Roman" w:cs="Times New Roman"/>
          <w:sz w:val="28"/>
          <w:szCs w:val="28"/>
        </w:rPr>
        <w:t xml:space="preserve"> </w:t>
      </w:r>
      <w:r w:rsidRPr="00E61C53">
        <w:rPr>
          <w:rFonts w:ascii="Times New Roman" w:hAnsi="Times New Roman" w:cs="Times New Roman"/>
          <w:sz w:val="28"/>
          <w:szCs w:val="28"/>
        </w:rPr>
        <w:t>Бессоновского района</w:t>
      </w:r>
      <w:r w:rsidR="009E6194" w:rsidRPr="00E61C53">
        <w:rPr>
          <w:rFonts w:ascii="Times New Roman" w:hAnsi="Times New Roman" w:cs="Times New Roman"/>
          <w:sz w:val="28"/>
          <w:szCs w:val="28"/>
        </w:rPr>
        <w:t xml:space="preserve"> </w:t>
      </w:r>
      <w:r w:rsidRPr="00E61C53">
        <w:rPr>
          <w:rFonts w:ascii="Times New Roman" w:hAnsi="Times New Roman" w:cs="Times New Roman"/>
          <w:sz w:val="28"/>
          <w:szCs w:val="28"/>
        </w:rPr>
        <w:t xml:space="preserve">Пензенской </w:t>
      </w:r>
      <w:r w:rsidRPr="00E61C53">
        <w:rPr>
          <w:rFonts w:ascii="Times New Roman" w:hAnsi="Times New Roman" w:cs="Times New Roman"/>
          <w:spacing w:val="-20"/>
          <w:sz w:val="28"/>
          <w:szCs w:val="28"/>
        </w:rPr>
        <w:t>области.</w:t>
      </w:r>
    </w:p>
    <w:p w:rsidR="00BF512B" w:rsidRPr="00E61C53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F512B" w:rsidRPr="00E61C53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F512B" w:rsidRPr="00E61C53" w:rsidRDefault="00BF512B" w:rsidP="00BF512B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61C53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9E6194" w:rsidRPr="00E61C53">
        <w:rPr>
          <w:rFonts w:ascii="Times New Roman" w:hAnsi="Times New Roman" w:cs="Times New Roman"/>
          <w:sz w:val="28"/>
          <w:szCs w:val="28"/>
        </w:rPr>
        <w:t xml:space="preserve">Степановского </w:t>
      </w:r>
      <w:r w:rsidRPr="00E61C53">
        <w:rPr>
          <w:rFonts w:ascii="Times New Roman" w:hAnsi="Times New Roman" w:cs="Times New Roman"/>
          <w:sz w:val="28"/>
          <w:szCs w:val="28"/>
        </w:rPr>
        <w:t>сельсовета</w:t>
      </w:r>
      <w:r w:rsidR="009E6194" w:rsidRPr="00E61C53">
        <w:rPr>
          <w:rFonts w:ascii="Times New Roman" w:hAnsi="Times New Roman" w:cs="Times New Roman"/>
          <w:sz w:val="28"/>
          <w:szCs w:val="28"/>
        </w:rPr>
        <w:t xml:space="preserve">                                    Н.Ф.Гришина</w:t>
      </w:r>
    </w:p>
    <w:p w:rsidR="00BF512B" w:rsidRPr="00E61C53" w:rsidRDefault="00BF512B" w:rsidP="00BF512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F512B" w:rsidRPr="00E61C53" w:rsidRDefault="00BF512B" w:rsidP="00BF512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71B85" w:rsidRPr="00E61C53" w:rsidRDefault="00271B85" w:rsidP="00BF512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F512B" w:rsidRPr="00E61C53" w:rsidRDefault="00BF512B" w:rsidP="00BF512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E6194" w:rsidRDefault="009E6194" w:rsidP="00BF512B">
      <w:pPr>
        <w:pStyle w:val="a4"/>
        <w:rPr>
          <w:rFonts w:ascii="Times New Roman" w:hAnsi="Times New Roman"/>
          <w:sz w:val="28"/>
          <w:szCs w:val="28"/>
        </w:rPr>
      </w:pPr>
    </w:p>
    <w:p w:rsidR="00AA3FDD" w:rsidRDefault="00AA3FDD" w:rsidP="00BF512B">
      <w:pPr>
        <w:pStyle w:val="a4"/>
        <w:rPr>
          <w:rFonts w:ascii="Times New Roman" w:hAnsi="Times New Roman"/>
          <w:sz w:val="28"/>
          <w:szCs w:val="28"/>
        </w:rPr>
      </w:pPr>
    </w:p>
    <w:p w:rsidR="00AA3FDD" w:rsidRPr="00E61C53" w:rsidRDefault="00AA3FDD" w:rsidP="00BF512B">
      <w:pPr>
        <w:pStyle w:val="a4"/>
        <w:rPr>
          <w:rFonts w:ascii="Times New Roman" w:hAnsi="Times New Roman"/>
          <w:sz w:val="28"/>
          <w:szCs w:val="28"/>
        </w:rPr>
      </w:pPr>
    </w:p>
    <w:p w:rsidR="00BF512B" w:rsidRPr="00E61C53" w:rsidRDefault="00BF512B" w:rsidP="00BF512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F512B" w:rsidRPr="00E61C53" w:rsidRDefault="00BF512B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spacing w:val="-20"/>
          <w:sz w:val="28"/>
          <w:szCs w:val="28"/>
        </w:rPr>
      </w:pPr>
      <w:r w:rsidRPr="00E61C53">
        <w:rPr>
          <w:rFonts w:ascii="Times New Roman" w:hAnsi="Times New Roman" w:cs="Times New Roman"/>
          <w:spacing w:val="-20"/>
          <w:sz w:val="28"/>
          <w:szCs w:val="28"/>
        </w:rPr>
        <w:lastRenderedPageBreak/>
        <w:t xml:space="preserve">Приложение к </w:t>
      </w:r>
      <w:r w:rsidR="009E6194" w:rsidRPr="00E61C53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E61C53">
        <w:rPr>
          <w:rFonts w:ascii="Times New Roman" w:hAnsi="Times New Roman" w:cs="Times New Roman"/>
          <w:spacing w:val="-20"/>
          <w:sz w:val="28"/>
          <w:szCs w:val="28"/>
        </w:rPr>
        <w:t>решению</w:t>
      </w:r>
    </w:p>
    <w:p w:rsidR="00BF512B" w:rsidRPr="00E61C53" w:rsidRDefault="00BF512B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spacing w:val="-20"/>
          <w:sz w:val="28"/>
          <w:szCs w:val="28"/>
        </w:rPr>
      </w:pPr>
      <w:r w:rsidRPr="00E61C53">
        <w:rPr>
          <w:rFonts w:ascii="Times New Roman" w:hAnsi="Times New Roman" w:cs="Times New Roman"/>
          <w:spacing w:val="-20"/>
          <w:sz w:val="28"/>
          <w:szCs w:val="28"/>
        </w:rPr>
        <w:t>Комитета  местного самоуправления</w:t>
      </w:r>
    </w:p>
    <w:p w:rsidR="00BF512B" w:rsidRPr="00E61C53" w:rsidRDefault="009E6194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spacing w:val="-20"/>
          <w:sz w:val="28"/>
          <w:szCs w:val="28"/>
        </w:rPr>
      </w:pPr>
      <w:r w:rsidRPr="00E61C53">
        <w:rPr>
          <w:rFonts w:ascii="Times New Roman" w:hAnsi="Times New Roman" w:cs="Times New Roman"/>
          <w:spacing w:val="-20"/>
          <w:sz w:val="28"/>
          <w:szCs w:val="28"/>
        </w:rPr>
        <w:t>Степановского</w:t>
      </w:r>
      <w:r w:rsidR="00BF512B" w:rsidRPr="00E61C53">
        <w:rPr>
          <w:rFonts w:ascii="Times New Roman" w:hAnsi="Times New Roman" w:cs="Times New Roman"/>
          <w:spacing w:val="-20"/>
          <w:sz w:val="28"/>
          <w:szCs w:val="28"/>
        </w:rPr>
        <w:t xml:space="preserve"> сельсовета </w:t>
      </w:r>
    </w:p>
    <w:p w:rsidR="00BF512B" w:rsidRPr="00E61C53" w:rsidRDefault="00BF512B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spacing w:val="-20"/>
          <w:sz w:val="28"/>
          <w:szCs w:val="28"/>
        </w:rPr>
      </w:pPr>
      <w:r w:rsidRPr="00E61C53">
        <w:rPr>
          <w:rFonts w:ascii="Times New Roman" w:hAnsi="Times New Roman" w:cs="Times New Roman"/>
          <w:spacing w:val="-20"/>
          <w:sz w:val="28"/>
          <w:szCs w:val="28"/>
        </w:rPr>
        <w:t xml:space="preserve">Бессоновского района </w:t>
      </w:r>
    </w:p>
    <w:p w:rsidR="00BF512B" w:rsidRPr="00E61C53" w:rsidRDefault="00BF512B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spacing w:val="-20"/>
          <w:sz w:val="28"/>
          <w:szCs w:val="28"/>
        </w:rPr>
      </w:pPr>
      <w:r w:rsidRPr="00E61C53">
        <w:rPr>
          <w:rFonts w:ascii="Times New Roman" w:hAnsi="Times New Roman" w:cs="Times New Roman"/>
          <w:spacing w:val="-20"/>
          <w:sz w:val="28"/>
          <w:szCs w:val="28"/>
        </w:rPr>
        <w:t>Пензенской области</w:t>
      </w:r>
    </w:p>
    <w:p w:rsidR="00BF512B" w:rsidRPr="00E61C53" w:rsidRDefault="00BF512B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E61C53">
        <w:rPr>
          <w:rFonts w:ascii="Times New Roman" w:hAnsi="Times New Roman" w:cs="Times New Roman"/>
          <w:spacing w:val="-20"/>
          <w:sz w:val="28"/>
          <w:szCs w:val="28"/>
        </w:rPr>
        <w:t>от  ____________</w:t>
      </w:r>
      <w:r w:rsidRPr="00E61C53">
        <w:rPr>
          <w:rFonts w:ascii="Times New Roman" w:hAnsi="Times New Roman" w:cs="Times New Roman"/>
          <w:sz w:val="28"/>
          <w:szCs w:val="28"/>
        </w:rPr>
        <w:t xml:space="preserve"> №______</w:t>
      </w:r>
    </w:p>
    <w:p w:rsidR="00BF512B" w:rsidRPr="00E61C53" w:rsidRDefault="00BF512B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BF512B" w:rsidRPr="00E61C53" w:rsidRDefault="00BF512B" w:rsidP="00BF512B">
      <w:pPr>
        <w:ind w:firstLine="720"/>
        <w:jc w:val="right"/>
        <w:rPr>
          <w:sz w:val="28"/>
          <w:szCs w:val="28"/>
        </w:rPr>
      </w:pPr>
      <w:r w:rsidRPr="00E61C53">
        <w:rPr>
          <w:sz w:val="28"/>
          <w:szCs w:val="28"/>
        </w:rPr>
        <w:t>Проект</w:t>
      </w:r>
    </w:p>
    <w:p w:rsidR="009E6194" w:rsidRPr="00E61C53" w:rsidRDefault="00FF447D" w:rsidP="00FF447D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61C5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КОМИТ</w:t>
      </w:r>
      <w:r w:rsidR="009E6194" w:rsidRPr="00E61C5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ЕТМЕСТНОГОСАМОУПРАВЛЕНИЯ </w:t>
      </w:r>
    </w:p>
    <w:p w:rsidR="009E6194" w:rsidRPr="00E61C53" w:rsidRDefault="009E6194" w:rsidP="00FF447D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61C5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СТЕПАНОВСКОГО </w:t>
      </w:r>
      <w:r w:rsidR="00FF447D" w:rsidRPr="00E61C5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СЕЛЬСОВЕТА </w:t>
      </w:r>
    </w:p>
    <w:p w:rsidR="00FF447D" w:rsidRPr="00E61C53" w:rsidRDefault="00FF447D" w:rsidP="00FF447D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БЕССОНОВСКОГО РАЙОНА</w:t>
      </w:r>
    </w:p>
    <w:p w:rsidR="00FF447D" w:rsidRPr="00E61C53" w:rsidRDefault="00FF447D" w:rsidP="00FF447D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ПЕНЗЕНСКОЙ ОБЛАСТИ</w:t>
      </w:r>
    </w:p>
    <w:p w:rsidR="00FF447D" w:rsidRPr="00E61C53" w:rsidRDefault="00271B85" w:rsidP="00FF447D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ВОСЬМОГО</w:t>
      </w:r>
      <w:r w:rsidR="00FF447D" w:rsidRPr="00E61C5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СОЗЫВА</w:t>
      </w:r>
    </w:p>
    <w:p w:rsidR="009E6194" w:rsidRPr="00E61C53" w:rsidRDefault="009E6194" w:rsidP="00FF447D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F447D" w:rsidRPr="00E61C53" w:rsidRDefault="00FF447D" w:rsidP="00FF447D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РЕШЕНИЕ</w:t>
      </w:r>
    </w:p>
    <w:p w:rsidR="00FF447D" w:rsidRPr="00E61C53" w:rsidRDefault="009E6194" w:rsidP="009E6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от  …… </w:t>
      </w:r>
      <w:r w:rsidR="00FF447D" w:rsidRPr="00E61C5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№ ……..        </w:t>
      </w:r>
    </w:p>
    <w:p w:rsidR="00FF447D" w:rsidRPr="00E61C53" w:rsidRDefault="00FF447D" w:rsidP="009E6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61C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="009E6194" w:rsidRPr="00E61C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Степановка</w:t>
      </w:r>
    </w:p>
    <w:p w:rsidR="009E6194" w:rsidRPr="00E61C53" w:rsidRDefault="009E6194" w:rsidP="009E6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E6194" w:rsidRPr="00E61C53" w:rsidRDefault="00FF447D" w:rsidP="009E6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61C5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 утверждении Правил б</w:t>
      </w:r>
      <w:r w:rsidR="009E6194" w:rsidRPr="00E61C5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лагоустройства территории Степановского </w:t>
      </w:r>
      <w:r w:rsidRPr="00E61C5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сельсовета Бессоновского района </w:t>
      </w:r>
    </w:p>
    <w:p w:rsidR="00FF447D" w:rsidRPr="00E61C53" w:rsidRDefault="00FF447D" w:rsidP="009E6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Пензенской области</w:t>
      </w:r>
    </w:p>
    <w:p w:rsidR="00FF447D" w:rsidRPr="00E61C53" w:rsidRDefault="00FF447D" w:rsidP="00FF447D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447D" w:rsidRPr="00E61C53" w:rsidRDefault="00FF447D" w:rsidP="00FF447D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19 части 1 статьи 14, пунктом 3 части 3 статьи 28 Федерального закона от 06.10.2003 № 131-ФЗ «Об общих принципах организации местного самоуправления в Российской Федерации» (с последующими изменениями), рассмотрев протокол публичных слушаний по проекту Правил благоустройства территории </w:t>
      </w:r>
      <w:r w:rsidR="009E6194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Степановского </w:t>
      </w:r>
      <w:r w:rsidR="00BF512B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</w:t>
      </w:r>
      <w:r w:rsidR="009E6194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Бессоновского района Пензенской области, руководствуясь </w:t>
      </w:r>
      <w:hyperlink r:id="rId6" w:tgtFrame="_blank" w:history="1">
        <w:r w:rsidRPr="00E61C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Уставом </w:t>
        </w:r>
        <w:r w:rsidR="009E6194" w:rsidRPr="00E61C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Степановского </w:t>
        </w:r>
        <w:r w:rsidR="00BF512B" w:rsidRPr="00E61C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сельсовета</w:t>
        </w:r>
        <w:r w:rsidR="009E6194" w:rsidRPr="00E61C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E61C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Бессоновского района Пензенской области</w:t>
        </w:r>
      </w:hyperlink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447D" w:rsidRPr="00E61C53" w:rsidRDefault="00FF447D" w:rsidP="00FF447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МЕСТНОГО САМОУПРАВЛЕНИЯ РЕШИЛ: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Правила благоустройства территории </w:t>
      </w:r>
      <w:r w:rsidR="009E6194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Степановского </w:t>
      </w:r>
      <w:r w:rsidR="00BF512B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  <w:r w:rsidR="009E6194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Бессоновского района Пензенской области, согласно приложению к настоящему решению.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Установить, что администрация </w:t>
      </w:r>
      <w:r w:rsidR="00AB35AA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Степановского </w:t>
      </w:r>
      <w:r w:rsidR="00BF512B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  <w:r w:rsidR="00AB35AA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Бессоновского района Пензенской области (далее - администрация) является уполномоченным органом местного самоуправления по организации благоустройства на территории </w:t>
      </w:r>
      <w:r w:rsidR="00AB35AA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Степановского </w:t>
      </w:r>
      <w:r w:rsidR="00BF512B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  <w:r w:rsidR="00AB35AA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Бессоновского района Пензенской области и </w:t>
      </w:r>
      <w:proofErr w:type="gramStart"/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настоящих Правил благоустройства территории </w:t>
      </w:r>
      <w:r w:rsidR="00AB35AA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Степановского </w:t>
      </w:r>
      <w:r w:rsidR="00BF512B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</w:t>
      </w:r>
      <w:r w:rsidR="00AB35AA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Бессоновского района Пензенской области.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3. Признать утратившими силу: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решение Комитета местного самоуправления</w:t>
      </w:r>
      <w:r w:rsidR="00AB35AA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Степановского </w:t>
      </w:r>
      <w:r w:rsidR="00BF512B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7" w:tgtFrame="_blank" w:history="1">
        <w:r w:rsidR="00AB35AA" w:rsidRPr="00E61C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05.10.2017</w:t>
        </w:r>
        <w:r w:rsidRPr="00E61C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г. № </w:t>
        </w:r>
        <w:r w:rsidR="00AB35AA" w:rsidRPr="00E61C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233-78/6</w:t>
        </w:r>
      </w:hyperlink>
      <w:r w:rsidR="00AB35AA" w:rsidRPr="00E61C53">
        <w:t xml:space="preserve"> </w:t>
      </w: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утверждении Правил благоустройства </w:t>
      </w:r>
      <w:r w:rsidR="00AB35AA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 Степановского сельсовета </w:t>
      </w: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</w:t>
      </w:r>
      <w:r w:rsidR="00AB35AA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района Пензенской области»;</w:t>
      </w:r>
    </w:p>
    <w:p w:rsidR="00AB35AA" w:rsidRPr="00E61C53" w:rsidRDefault="00AB35AA" w:rsidP="00AB35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решение Комитета местного самоуправления Степановского  сельсовета </w:t>
      </w:r>
      <w:hyperlink r:id="rId8" w:tgtFrame="_blank" w:history="1">
        <w:r w:rsidRPr="00E61C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24.07.2018 г. № 290-96/6</w:t>
        </w:r>
      </w:hyperlink>
      <w:r w:rsidRPr="00E61C53">
        <w:t xml:space="preserve"> </w:t>
      </w: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внесении  изменений в Правила благоустройства территории Степановского сельсовета Бессоновского района Пензенской области»;</w:t>
      </w:r>
    </w:p>
    <w:p w:rsidR="00AB35AA" w:rsidRPr="00E61C53" w:rsidRDefault="00AB35AA" w:rsidP="00AB35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решение Комитета местного самоуправления Степановского  сельсовета </w:t>
      </w:r>
      <w:hyperlink r:id="rId9" w:tgtFrame="_blank" w:history="1">
        <w:r w:rsidRPr="00E61C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11.01.2019 г. № 321-108/6</w:t>
        </w:r>
      </w:hyperlink>
      <w:r w:rsidRPr="00E61C53">
        <w:t xml:space="preserve"> </w:t>
      </w: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внесении  изменений в Правила благоустройства территории Степановского сельсовета Бессоновского района Пензенской области»;</w:t>
      </w:r>
    </w:p>
    <w:p w:rsidR="00AB35AA" w:rsidRPr="00E61C53" w:rsidRDefault="00AB35AA" w:rsidP="00AB35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решение Комитета местного самоуправления Степановского  сельсовета </w:t>
      </w:r>
      <w:r w:rsidRPr="00E61C53">
        <w:t xml:space="preserve">от 02.12.2019г. № 37-10/7 </w:t>
      </w: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внесении  изменений в Правила благоустройства территории Степановского сельсовета Бессоновского района Пензенской области»;</w:t>
      </w:r>
    </w:p>
    <w:p w:rsidR="00383F86" w:rsidRPr="00E61C53" w:rsidRDefault="00383F86" w:rsidP="00383F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решение Комитета местного самоуправления Степановского  сельсовета </w:t>
      </w:r>
      <w:r w:rsidRPr="00E61C53">
        <w:t xml:space="preserve">от  14.04.2020г. № 7-22/7 </w:t>
      </w: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внесении  изменений в Правила благоустройства территории Степановского сельсовета Бессоновского района Пензенской области»;</w:t>
      </w:r>
    </w:p>
    <w:p w:rsidR="00383F86" w:rsidRPr="00E61C53" w:rsidRDefault="00383F86" w:rsidP="00383F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решение Комитета местного самоуправления Степановского  сельсовета </w:t>
      </w:r>
      <w:r w:rsidRPr="00E61C53">
        <w:t xml:space="preserve">от 05.05.2023г. № 257-90/7 </w:t>
      </w: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внесении  изменений в Правила благоустройства территории Степановского сельсовета Бессоновского района Пензенской области, утвержденные решением Комитета местного самоуправления  Степановского сельсовета Бессоновского района Пензенской области от 05.10.2017 № 233-78/6»;</w:t>
      </w:r>
    </w:p>
    <w:p w:rsidR="00AB35AA" w:rsidRPr="00E61C53" w:rsidRDefault="00383F86" w:rsidP="00383F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решение Комитета местного самоуправления Степановского  сельсовета </w:t>
      </w:r>
      <w:r w:rsidRPr="00E61C53">
        <w:t xml:space="preserve">от 26.07.2024г. № 336-117/7 </w:t>
      </w: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внесении  изменений в Правила благоустройства территории Степановского сельсовета Бессоновского района Пензенской области, утвержденные решением Комитета местного самоуправления  Степановского сельсовета Бессоновского района Пензенской области от 05.10.2017 № 233-78/6».</w:t>
      </w:r>
    </w:p>
    <w:p w:rsidR="00271B85" w:rsidRPr="00E61C53" w:rsidRDefault="00FF447D" w:rsidP="00271B85">
      <w:pPr>
        <w:pStyle w:val="title"/>
        <w:spacing w:before="0" w:beforeAutospacing="0" w:after="0" w:afterAutospacing="0"/>
        <w:ind w:firstLine="567"/>
        <w:jc w:val="both"/>
      </w:pPr>
      <w:r w:rsidRPr="00E61C53">
        <w:t xml:space="preserve">4. </w:t>
      </w:r>
      <w:r w:rsidR="00271B85" w:rsidRPr="00E61C53">
        <w:t xml:space="preserve">Настоящее решение опубликовать в информационном бюллетене </w:t>
      </w:r>
      <w:r w:rsidR="00383F86" w:rsidRPr="00E61C53">
        <w:t xml:space="preserve">Степановского </w:t>
      </w:r>
      <w:r w:rsidR="00271B85" w:rsidRPr="00E61C53">
        <w:t xml:space="preserve"> сельсовета</w:t>
      </w:r>
      <w:r w:rsidR="00383F86" w:rsidRPr="00E61C53">
        <w:t xml:space="preserve"> </w:t>
      </w:r>
      <w:r w:rsidR="00271B85" w:rsidRPr="00E61C53">
        <w:t>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383F86" w:rsidRPr="00E61C53">
        <w:t>Степановский</w:t>
      </w:r>
      <w:r w:rsidR="00271B85" w:rsidRPr="00E61C53">
        <w:t xml:space="preserve"> сельсовет» в информационно-телекоммуникационной сети «Интернет».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Настоящее решение вступает в силу на следующий день после дня его официального опубликования.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возложить на главу администрации</w:t>
      </w:r>
      <w:r w:rsidR="00383F86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Степановского </w:t>
      </w:r>
      <w:r w:rsidR="00BF512B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  <w:r w:rsidR="00383F86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Бессоновского района Пензенской области.</w:t>
      </w:r>
    </w:p>
    <w:p w:rsidR="00271B85" w:rsidRPr="00E61C53" w:rsidRDefault="00271B85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3F86" w:rsidRPr="00E61C53" w:rsidRDefault="00FF447D" w:rsidP="00383F8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 </w:t>
      </w:r>
      <w:r w:rsidR="00AB35AA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3F86" w:rsidRPr="00E61C53" w:rsidRDefault="00AB35AA" w:rsidP="00383F8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Степановского </w:t>
      </w:r>
      <w:r w:rsidR="00BF512B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  <w:r w:rsidR="00FF447D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83F86" w:rsidRPr="00E61C53" w:rsidRDefault="00FF447D" w:rsidP="00383F8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Бессоновского района </w:t>
      </w:r>
    </w:p>
    <w:p w:rsidR="00FF447D" w:rsidRPr="00E61C53" w:rsidRDefault="00FF447D" w:rsidP="00383F8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  <w:r w:rsidR="00383F86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="00A6507B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383F86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A6507B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Н.Ф.Гришина</w:t>
      </w:r>
    </w:p>
    <w:p w:rsidR="00271B85" w:rsidRPr="00E61C53" w:rsidRDefault="00271B85" w:rsidP="00FF44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35AA" w:rsidRPr="00E61C53" w:rsidRDefault="00AB35AA" w:rsidP="00FF44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35AA" w:rsidRPr="00E61C53" w:rsidRDefault="00AB35AA" w:rsidP="00FF44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35AA" w:rsidRPr="00E61C53" w:rsidRDefault="00AB35AA" w:rsidP="00FF44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35AA" w:rsidRPr="00E61C53" w:rsidRDefault="00AB35AA" w:rsidP="00FF44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35AA" w:rsidRPr="00E61C53" w:rsidRDefault="00AB35AA" w:rsidP="00FF44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507B" w:rsidRPr="00E61C53" w:rsidRDefault="00A6507B" w:rsidP="00FF44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507B" w:rsidRPr="00E61C53" w:rsidRDefault="00A6507B" w:rsidP="00FF44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507B" w:rsidRPr="00E61C53" w:rsidRDefault="00A6507B" w:rsidP="00FF44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507B" w:rsidRPr="00E61C53" w:rsidRDefault="00A6507B" w:rsidP="00FF44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507B" w:rsidRPr="00E61C53" w:rsidRDefault="00A6507B" w:rsidP="00FF44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507B" w:rsidRPr="00E61C53" w:rsidRDefault="00A6507B" w:rsidP="00FF44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507B" w:rsidRPr="00E61C53" w:rsidRDefault="00A6507B" w:rsidP="00FF44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35AA" w:rsidRPr="00E61C53" w:rsidRDefault="00AB35AA" w:rsidP="00FF44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447D" w:rsidRPr="00E61C53" w:rsidRDefault="00FF447D" w:rsidP="00FF44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FF447D" w:rsidRPr="00E61C53" w:rsidRDefault="00FF447D" w:rsidP="00FF44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Комитета местного самоуправления</w:t>
      </w:r>
    </w:p>
    <w:p w:rsidR="00FF447D" w:rsidRPr="00E61C53" w:rsidRDefault="00A6507B" w:rsidP="00FF44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Степановского</w:t>
      </w:r>
      <w:r w:rsidR="00BF512B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271B85" w:rsidRPr="00E61C53" w:rsidRDefault="00271B85" w:rsidP="00FF44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447D" w:rsidRPr="00E61C53" w:rsidRDefault="00FF447D" w:rsidP="00FF44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E1DEC" w:rsidRPr="00E61C53" w:rsidRDefault="00FF447D" w:rsidP="00FF447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61C5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Правила благоустройства территории </w:t>
      </w:r>
    </w:p>
    <w:p w:rsidR="00A6507B" w:rsidRPr="00E61C53" w:rsidRDefault="00A6507B" w:rsidP="00FF447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61C5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Степановского </w:t>
      </w:r>
      <w:r w:rsidR="00FF447D" w:rsidRPr="00E61C5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сельсовета Бессоновского района </w:t>
      </w:r>
    </w:p>
    <w:p w:rsidR="00FF447D" w:rsidRPr="00E61C53" w:rsidRDefault="00FF447D" w:rsidP="00FF447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Пензенской области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447D" w:rsidRPr="00E61C53" w:rsidRDefault="00FF447D" w:rsidP="00FF447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1. Общие положения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000F"/>
      <w:bookmarkEnd w:id="1"/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Правила благоустройства территории </w:t>
      </w:r>
      <w:r w:rsid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507B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Степановского</w:t>
      </w: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Бессоновского района Пензенской области (далее - Правила) направлены на обеспечение содержания объектов благоустройства, обеспечение доступности мест общественного пользования, обеспечение сохранности внешнего архитектурно-художественного облика, обеспечение сохранности объектов благоустройства, обеспечение комфортного и безопасного проживания граждан, поддержание и улучшение санитарного и эстетического состояния территории </w:t>
      </w:r>
      <w:r w:rsidR="00A6507B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Степановского </w:t>
      </w: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 </w:t>
      </w:r>
      <w:r w:rsidR="00A6507B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поселение) и устанавливают:</w:t>
      </w:r>
      <w:proofErr w:type="gramEnd"/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1) требования к содержанию зданий, сооружений и земельных участков, на которых они расположены, к архитектурно-градостроительному облику соответствующих зданий и сооружений;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перечень работ по благоустройству и периодичность их выполнения;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порядок участия собственников зданий (помещений в них) и сооружений в благоустройстве прилегающих территорий;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="00D428EC" w:rsidRPr="00E61C53">
        <w:rPr>
          <w:rFonts w:ascii="Times New Roman" w:eastAsia="Times New Roman" w:hAnsi="Times New Roman" w:cs="Times New Roman"/>
          <w:bCs/>
          <w:sz w:val="24"/>
          <w:szCs w:val="30"/>
          <w:lang w:eastAsia="ru-RU"/>
        </w:rPr>
        <w:t>Порядок использования открытого огня и разведения костров на землях сельскохозяйственного назначения, землях запаса и землях населенных пунктов на территории муниципального образования</w:t>
      </w:r>
    </w:p>
    <w:p w:rsidR="00D428EC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="00D428EC" w:rsidRPr="00E61C53">
        <w:rPr>
          <w:rFonts w:ascii="Times New Roman" w:eastAsia="Times New Roman" w:hAnsi="Times New Roman" w:cs="Times New Roman"/>
          <w:bCs/>
          <w:sz w:val="24"/>
          <w:szCs w:val="30"/>
          <w:lang w:eastAsia="ru-RU"/>
        </w:rPr>
        <w:t>Ответственность за нарушение правил благоустройства на территории поселения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Задачи настоящих Правил: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обеспечение содержания объектов благоустройства на территории поселения;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обеспечение доступности мест общественного пользования на территории поселения;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обеспечение сохранности внешнего архитектурно-художественного облика территории поселения;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обеспечение сохранности объектов благоустройства, расположенных на территории поселения;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обеспечение комфортного и безопасного проживания граждан на территории поселения;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6) поддержание и улучшение санитарного и эстетического состояния территории поселения.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Правила </w:t>
      </w:r>
      <w:proofErr w:type="gramStart"/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 к исполнению</w:t>
      </w:r>
      <w:proofErr w:type="gramEnd"/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органов местного самоуправления поселения, юридических и физических лиц, являющихся правообладателями расположенных на территории поселения земельных участков, зданий, сооружений, в том числе для юридических лиц, обладающих указанными объектами на праве хозяйственного ведения или оперативного управления.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Для целей настоящих Правил используются следующие термины и определения: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объекты благоустройства – здания, сооружения, расположенные на территории поселения; земельные участки, занятые жилищным фондом; земельные участки общего пользования, занятые площадями, улицами, проездами, автомобильными дорогами, набережными, скверами, водными объектами пляжами и другими объектами; малые архитектурные формы, рекламные конструкции и средства размещения информации, </w:t>
      </w: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системы навигации (информационные стенды, указатели и другие подобные объекты), общественные кладбища;</w:t>
      </w:r>
      <w:proofErr w:type="gramEnd"/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2) элементы благоустройства -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содержание объекта благоустройства - обеспечение чистоты, поддержание в надлежащем техническом, физическом, санитарном и эстетическом состоянии объектов благоустройства, их отдельных элементов;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4) малые архитектурные формы - элементы монументально-декоративного оформления, устройства для оформления озеленения, водные устройства, муниципальная (садово-парковая) мебель (скамейки, цветочные вазы) на территории поселения;</w:t>
      </w:r>
      <w:proofErr w:type="gramEnd"/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5) средства размещения информации - конструкции, сооружения, технические приспособления, художественные элементы и другие носители, предназначенные для распространения информации, за исключением рекламных конструкций;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6) элементы озеленения - древесная, древесно-кустарниковая, кустарниковая и травянистая растительность как искусственного, так и естественного происхождения;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7) газон - участок земли, территория которого ограничена бортовым (бордюрным) камнем, бровкой или иным ограждением или обозначением искусственного происхождения, а поверхность покрыта травянистой и (или) древесно-кустарниковой растительностью либо предназначена для озеленения;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8) повреждение элементов озеленения - механическое, термическое, химическое и (или) иное воздействие, которое привело к нарушению целостности кроны, ветвей древесно-кустарниковой растительности, ствола, корневой системы и живого напочвенного покрова и потере декоративных качеств, а также загрязнение почвы на озелененных территориях вредными для растений веществами, не влекущее прекращение роста элемента озеленения;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9) уничтожение элементов озеленения - вырубка (снос), повреждение или выкапывание элементов озеленения, которые повлекли прекращение их роста, гибель или утрату;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10) компенсационное озеленение - воспроизводство элементов озеленения взамен уничтоженных и (или) поврежденных;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11) твердое покрытие - дорожное покрытие в составе дорожных одежд капитального, облегченного и переходного типов, монолитное или сборное, выполняемое из асфальтобетона, цементобетона, природного камня и других подобных материалов;</w:t>
      </w:r>
      <w:proofErr w:type="gramEnd"/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12) фасад здания или сооружения - наружная сторона здания или сооружения;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13) прилегающая территория - территория общего пользования, которая прилегает к зданию, строению, сооружению, земельному участку в случае, если такой земельный участок образован (далее - земельный участок), и границы</w:t>
      </w:r>
      <w:r w:rsidR="001B0868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которой определены правилами благоустройства в соответствии с порядком, установленным настоящим Законом</w:t>
      </w:r>
      <w:r w:rsidR="001B0868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 Пензенской области от 31.05.2024 № 4306-ЗПО « О порядке определения органами местного самоуправления муниципальных образований Пензенской области границ прилегающей территории к зданию, строению, сооружению</w:t>
      </w:r>
      <w:proofErr w:type="gramEnd"/>
      <w:r w:rsidR="001B0868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, земельному участку»)</w:t>
      </w: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14) элементы освещения - осветительные приборы наружного освещения (светильники, прожекторы, архитектурно-художественная подсветка), установленные на улицах, площадях, на специально предназначенных для такого освещения опорах, стенах, перекрытиях зданий и сооружений, ограждениях мостов, на металлических, железобетонных и других конструкциях зданий и сооружений и в иных местах общественного пользования;</w:t>
      </w:r>
      <w:proofErr w:type="gramEnd"/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15) собственник или иной владелец – юридическое или физическое лицо, владеющее зданием, сооружением, земельным участком на праве собственности либо ином вещном праве;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16) лотковая зона - территория проезжей части автомобильной дороги вдоль бордюрного камня шириной 0,5 м;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17) прилотковая зона – территория проезжей части автомобильной дороги вдоль лотковой зоны шириной 1 м;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18) детская площадка – земельный участок, территория которого ограничена бортовым (бордюрным) камнем, бровкой или иным ограждением или обозначением искусственного происхождения, а на поверхности расположено оборудование, предназначенное для игр детей (горки, карусели, качели, песочницы и (или) иные подобные объекты) (далее – игровое оборудование);</w:t>
      </w:r>
      <w:proofErr w:type="gramEnd"/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19) спортивная площадка – земельный участок, территория которого ограничена бортовым (бордюрным) камнем, бровкой или иным ограждением или обозначением искусственного происхождения, а на поверхности расположено оборудование, предназначенное для занятий физической культурой и спортом (баскетбольные щиты, брусья, гимнастические стенки, турники и (или) иные подобные объекты) (далее – спортивное оборудование);</w:t>
      </w:r>
      <w:proofErr w:type="gramEnd"/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20) осуществление земляных работ - производство работ, осуществляемых на основании разрешения, выданного в установленном порядке администрацией, связанных со вскрытием грунта (вертикальная разработка грунта на глубину более 30 см), асфальтового покрытия, возведением насыпи, за исключением пахотных работ.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К деятельности по благоустройству территории относятся: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разработка проектной документации по благоустройству территорий;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выполнение мероприятий по благоустройству территорий;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содержание объектов благоустройства.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 Проектной документацией по благоустройству территорий является совокупность документов, основанных на стратегии социально-экономического развития поселения и потребностях жителей поселения, </w:t>
      </w:r>
      <w:proofErr w:type="gramStart"/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proofErr w:type="gramEnd"/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 материалы в текстовой и графической форме и определяет проектные решения по благоустройству территории поселения. Состав данной документации определяется администрацией в зависимости от того, к какому объекту благоустройства он относится. Предлагаемые в проектной документации по благоустройству решения готовятся по результатам социологических, архитектурных, градостроительных и иных исследований, социально-экономической оценки эффективности проектных решений.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Выполнение мероприятий по благоустройству территорий включает в себя: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очистку улично-дорожной сети, уличного коммунально-бытового и технического оборудования, элементов освещения, малых архитектурных форм, других объектов благоустройства;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поддержание в чистоте и исправном состоянии зданий, сооружений и их элементов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выполнение работ по содержанию территории поселения в соответствии с действующими санитарными, природоохранными, экологическими, техническими нормами и правилами, а также правилами пожарной безопасности в Российской Федерации;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4) уборку, подметание территории поселения, в зимнее время года - уборку и вывоз снега, обработку объектов улично-дорожной сети противогололедными препаратами, очистку от мусора родников, ручьев, канав, лотков, ливневой канализации, берегов рек, озер и иных водных объектов;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озеленение территории поселения.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В целях повышения эффективности расходов на благоустройство и качества реализованных проектов, а также обеспечения сохранности созданных объектов благоустройства обеспечивается участие жителей в подготовке и реализации проектов по благоустройству.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благоустройства, жилищных и коммунальных услуг и является одним из механизмов общественного участия.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1.9. Физические и юридические лица имеют право: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участвовать в социально значимых работах, выполняемых в рамках решения органами местного самоуправления поселения вопросов организации благоустройства;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участвовать в смотрах, конкурсах, иных массовых мероприятиях по содержанию территории (части территории) поселения.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F447D" w:rsidRPr="00E61C53" w:rsidRDefault="00FF447D" w:rsidP="00FF447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2. Требования к содержанию объектов благоустройства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Собственники или иные владельцы зданий, сооружений, земельных участков обязаны содержать указанные объекты в чистоте.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Собственники или иные владельцы зданий, сооружений обязаны обеспечивать своевременное производство работ по реставрации и ремонту и покраске фасадов зданий и сооружений и его отдельных элементов, ограждений с фасадной части в случае наличия дефектов лакокрасочного покрытия более 30 % от общей площади фасада, а также содержать в чистоте и исправном состоянии входы, цоколи, вывески, средства размещения информации.</w:t>
      </w:r>
      <w:proofErr w:type="gramEnd"/>
    </w:p>
    <w:p w:rsidR="00FF447D" w:rsidRPr="00E61C53" w:rsidRDefault="00FF447D" w:rsidP="00CF0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Изменение архитектурно-градостроительного облика зданий, сооружений и элементов благоустройства территории производится на основании решения о согласовании архитектурно-градостроительного облика объекта, </w:t>
      </w:r>
      <w:r w:rsidR="00205BF7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принятого администрацией, в </w:t>
      </w:r>
      <w:r w:rsidR="00A6507B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порядке,</w:t>
      </w:r>
      <w:r w:rsidR="00205BF7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установленном </w:t>
      </w:r>
      <w:r w:rsidR="00A6507B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Комитетом местного самоуправления  С</w:t>
      </w:r>
      <w:r w:rsidR="00F95AF8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тепановско</w:t>
      </w:r>
      <w:r w:rsidR="00A6507B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сельсовета Бессоновского района П</w:t>
      </w:r>
      <w:r w:rsidR="00F95AF8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ензенской области.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 объемно-пространственных характеристик, существующих на территории памятника или ансамбля объектов капитального строительства в целях сохранения объекта культурного наследия или его отдельных элементов, сохранения историко-градостроительной или природной среды объекта культурного наследия, осуществляется в порядке, предусмотренном Федеральным законом от 25.06.2002 № 73-ФЗ «Об объектах культурного наследия (памятниках истории и культуры) народов Российской Федерации».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Решение о согласовании архитектурно-градостроительного облика объекта должно содержать схему размещения объекта в системе застройки, цветовое решение архитектурно-градостроительного облика объекта (с таблицей наружной отделки), с указанием мест возможного размещения наружной рекламы и информационных указателей, предложения по благоустройству, озеленению и освещению территории с отображением существующих и планируемых элементов благоустройства.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На зданиях, сооружениях в соответствии с установленным порядком нумерации должны быть вывешены таблички с номерами домов. На зданиях, находящихся на пересечении улиц, устанавливаются указатели с названием улиц и номерами домов. Расположенные на зданиях информационные материалы должны поддерживаться в чистоте и исправном состоянии собственниками или иными владельцами зданий.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Входы, цоколи, витрины, вывески, средства размещения информации должны содержаться в чистоте и исправном состоянии.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У входа в здания необходимо предусматривать организацию площадок с твердыми видами покрытия, скамьями, урнами.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2.6.1. Входные участки входов в здания (группы зданий) общественного назначения оборудуются осветительным оборудованием, навесом (козырьком), устройствами и приспособлениями для перемещения инвалидов и маломобильных групп населения (пандусы, перила).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Закрепленные на стене здания, сооружения металлические элементы необходимо защищать от коррозии, окрашивать по мере необходимости при дефектах лакокрасочного </w:t>
      </w: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покрытия (более 30 % от общей площади металлического элемента), но не реже одного раза в два года.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При эксплуатации фасадов зданий, сооружений собственникам или иным владельцам зданий и сооружений необходимо устранять: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повреждение (загрязнение) поверхности стен фасадов зданий, сооружений: подтеки, шелушение окраски, трещины, отслоившуюся штукатурку, облицовку, повреждение кирпичной кладки, отслоение защитного слоя железобетонных конструкций, очаги коррозии (при наличии более 30% от общей площади зданий, сооружений);</w:t>
      </w:r>
      <w:proofErr w:type="gramEnd"/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повреждение (отсутствие в случаях, когда их наличие предусмотрено проектной документацией) архитектурных и художественно-скульптурных деталей зданий, сооружений: колонн, пилястр, капителей, фризов, тяг, барельефов, лепных украшений, орнаментов, мозаик, художественных росписей;</w:t>
      </w:r>
      <w:proofErr w:type="gramEnd"/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повреждение (отслоение, загрязнение) штукатурки, облицовки, окрасочного слоя цокольной части зданий, сооружений и их фасадов (при наличии более 30% от общей площади здания, сооружения), в том числе неисправность конструкции оконных, входных приемов;</w:t>
      </w:r>
    </w:p>
    <w:p w:rsidR="00FF447D" w:rsidRPr="00E61C53" w:rsidRDefault="00CF0FF8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2.8.1. </w:t>
      </w:r>
      <w:r w:rsidR="00FF447D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эксплуатации фасадов зданий</w:t>
      </w:r>
      <w:r w:rsidR="00FF447D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сооружений собственникам или иным владельцам зданий и сооружений необходимо обеспечивать: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отделку и окрашивание фасада и его элементов материалами, не отличающимися по цвету от имеющегося цвета данного здания, сооружения;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полную окраску фасадов зданий, сооружений;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3)очищение фасадов зданий, сооружений от объявлений, информационных материалов, надписей, графических изображений, за исключением информационных надписей и обозначений, установленных на объектах культурного наследия в соответствии с Федеральным законом от 25.06.2002 № 73-ФЗ «Об объектах культурного наследия (памятниках истории и культуры) народов Российской Федерации», иной информации, размещенной в местах, предназначенных для этих целей;</w:t>
      </w:r>
      <w:proofErr w:type="gramEnd"/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при изменении цветового решения, рисунка, толщины переплетов и других элементов устройства и оборудования фасадов зданий, сооружений, в том числе окон и витрин, дверей, балконов и лоджий обеспечивать их соответствие общему архитектурно-градостроительному облику объекта.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CF0FF8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. Лица, осуществляющие содержание зданий, сооружений, обязаны обеспечить также своевременный ремонт ограждений, очистку их от объявлений, информационных материалов, надписей, графических изображений, и покраску ограждений в случае наличия дефектов лакокрасочного покрытия более 30% общей площади ограждения.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CF0FF8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. Малые архитектурные формы должны находиться в исправном состоянии, ежегодно промываться и окрашиваться собственниками или иными владельцами в случае наличия дефектов лакокрасочного покрытия более 30% от общей площади объекта.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CF0FF8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Строительство и установка устрой</w:t>
      </w:r>
      <w:proofErr w:type="gramStart"/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дл</w:t>
      </w:r>
      <w:proofErr w:type="gramEnd"/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я оформления элементов озеленения, малых архитектурных форм, урн, осветительного оборудования на территории поселения в местах общего пользования допускается только по согласованию с администраци</w:t>
      </w:r>
      <w:r w:rsidR="00A6507B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ей в порядке, установленном КМС Степановского</w:t>
      </w: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  <w:r w:rsid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F447D" w:rsidRPr="00E61C53" w:rsidRDefault="00CF0FF8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2.12</w:t>
      </w:r>
      <w:r w:rsidR="00FF447D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Конструктивные решения малых архитектурных форм должны обеспечивать их устойчивость к сезонным изменениям погоды и безопасность пользования.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2.13. </w:t>
      </w:r>
      <w:proofErr w:type="gramStart"/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Объекты, не являющиеся объектами капитального строительства физических и юридических лиц, осуществляющих розничную торговлю, бытовое обслуживание и предоставляющих услуги общественного питания (киоски, палатки, павильоны, летние кафе и другие подобные сооружения), размещаемые на территориях пешеходных зон, в парках устанавливаются на твердые виды покрытия, должны иметь осветительное оборудование, урны и контейнеры, оборудоваться туалетными кабинами (при отсутствии общественных туалетов в зоне доступности 50 м).</w:t>
      </w:r>
      <w:proofErr w:type="gramEnd"/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2.14. Размещение объектов, не являющихся объектами капитального строительства, на территории поселения не должно мешать пешеходному движению, нарушать противопожарные и иные требования, условия инсоляции территории и помещений, рядом с которыми они расположены.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2.15. Окраска объектов, не являющихся объектами капитального строительства, должна производиться не реже одного раза в год в случае наличия дефектов лакокрасочного покрытия более 30% от общей площади сооружения, ремонт - по мере необходимости.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2.16. Спортивное и игровое оборудование должно обеспечивать его устойчивость к внешним воздействиям, нагрузкам, безопасность использования, соответствовать санитарно-гигиеническим нормам, быть удобным в технической эксплуатации, эстетически привлекательным.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2.17. Спортивное и игровое оборудование может быть предназначено как для различных возрастных групп населения, так и для отдельных возрастных групп. Спортивное оборудование должно размещаться на спортивных площадках либо на специально оборудованных пешеходных коммуникациях (тропы здоровья) в составе рекреационных зон, игровое оборудование – на детских площадках.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2.18. Спортивное и игровое оборудование в виде физкультурных снарядов и тренажеров должно иметь специально обработанную поверхность, исключающую получение травм (отсутствие трещин, сколов).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2.19. Размещение спортивного и игрового оборудования проектируется с учетом нормативных параметров безопасности. Площадки спортивных и игровых комплексов оборудуются стендом с правилами поведения на площадке и пользования спортивным и игровым оборудованием.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2.20. Улицы, дороги в границах населенных пунктов поселения, площади, набережные, мосты и пешеходные аллеи, общественные и рекреационные территории должны освещаться в темное время суток.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2.21. Освещение территории поселения осуществляется энергоснабжающими организациями по договорам с физическими и юридическими лицами, являющимися потребителями электроэнергии.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2.22. Элементы освещения должны содержаться в чистоте, очищаться от объявлений, информационных материалов, надписей, графических изображений и поддерживаться в технически исправном состоянии. Металлические опоры элементов освещения должны окрашиваться по мере необходимости - при наличии дефектов лакокрасочного покрытия более 30 % (но не реже одного раза в два года).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2.23. За исправное и безопасное состояние и надлежащий внешний вид опор элементов освещения, всех элементов и объектов, размещенных на опорах элементов освещения, несут ответственность собственники или иные владельцы данных объектов.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2.24. Выгул домашних животных в населенных пунктах поселения осуществляется только на специально отведенных для этого администрацией местах.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2.25. Площадки для выгула собак размещаются на территориях общего пользования поселения, свободных от искусственно посаженных элементов озеленения, за пределами зон санитарной охраны источников питьевого водоснабжения.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2.26. Расстояние от границы площадки для выгула собак до окон зданий должно быть не менее 25 м, а от земельных участков образовательных учреждений, спортивных площадок, детских площадок - не менее 40 м.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2.27. Покрытие площадки для выгула собак должно иметь выровненную поверхность, не травмирующую конечности животных (газонное, песчаное, песчано-земляное), а также быть удобным для регулярной уборки и обновления.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2.28. На территории площадки для выгула собак должен быть предусмотрен информационный стенд с правилами пользования площадкой, обязательными к соблюдению.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2.29. Площадка для выгула собак оборудуется ограждением (металлической сеткой) высотой не менее 2 м. Расстояние между элементами и секциями ограждения, его нижним краем и землей не должно позволять животному покидать площадку или нанести себе травму.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2.30. </w:t>
      </w:r>
      <w:proofErr w:type="gramStart"/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 художественного оформления территории (панно, щитовые установки, электронные табло, экраны, вывески, витрины, кронштейны, маркизы, штендеры, перетяжки) должны содержаться в чистоте их собственниками и иными владельцами.</w:t>
      </w:r>
      <w:proofErr w:type="gramEnd"/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2.31. Объекты художественного оформления территории, за исключением объектов, на которые распространяются нормы федерального законодательства о рекламе и безопасности дорожного движения: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 могут размещаться ниже 5 м над полосой движения;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не могут размещаться сбоку от дорог, не имеющих бордюрного камня, ближе 3 м от бровки земляного полотна дороги;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не должны создавать помех для прохода пешеходов и механизированной уборки улиц и тротуаров.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2.32. Допускается размещение только таких стационарных объектов художественного оформления и информации, которые не являются источниками шума, вибрации, мощных световых, электромагнитных и иных излучений и полей, вблизи жилых помещений.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2.33. </w:t>
      </w:r>
      <w:proofErr w:type="gramStart"/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в местах, не предназначенных для этих целей, объявлений, информационных материалов, надписей, графических изображений, за исключением информационных надписей и обозначений на объектах культурного наследия в соответствии с Федеральным законом от 25.06.2002 № 73-ФЗ «Об объектах культурного наследия (памятниках истории и культуры) народов Российской Федерации», иной информации, размещенной в местах, предназначенных для этих целей, если эти действия не являются нарушением законодательства о</w:t>
      </w:r>
      <w:proofErr w:type="gramEnd"/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рекламе либо мелким хулиганством, влечет административную ответственность</w:t>
      </w:r>
      <w:r w:rsidR="00BD0B0F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2.34. Удаление самовольно размещенных объявлений, информационных материалов, надписей, графических изображений с мест, не предназначенных для этих целей (здания, сооружения, опоры контактной сети и элементы освещения и т.п.) осуществляется собственниками или иными владельцами указанных объектов либо лицами, эксплуатирующими опоры контактной сети и элементы освещения.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2.35. Собственники или иные владельцы средств размещения информации, рекламной конструкции обязаны содержать их в чистоте, мойку производить по мере загрязнения, элементы конструкций окрашивать ежегодно при наличии дефектов лакокрасочного покрытия более 30 %. Элементы освещения средств размещения информации, рекламных конструкций должны содержаться в исправном состоянии. Ремонт неисправных светильников и иных элементов освещения производится в течение 3 дней с момента их выявления.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2.36. Рекламные конструкции и средства размещения информации, установленные на зданиях, сооружениях не должны мешать их текущей эксплуатации, перекрывать техническое и инженерное оборудование, нарушать функциональное назначение отдельных элементов архитектурно-градостроительного облика объекта (незадымляемые балконы и лоджии, слуховые окна и другие), не должны перекрывать оконные проемы, балконы и лоджии жилых помещений многоквартирных домов.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2.37. Собственники или иные владельцы инженерного оборудования и сооружений, линейных сооружений и коммуникаций: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обеспечивают надлежащее состояние и содержание инженерных оборудования и сооружений, линейных сооружений и коммуникаций;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принимают необходимые меры для недопущения наличия открытых и (или) разрушенных труб, тепловых камер, колодцев, люков, решеток дождеприемных колодцев, траншей подземных сетей инженерно-технического обеспечения;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 принимают необходимые меры по недопущению отсутствия наружной изоляции наземных линий теплосети, газо-, топливо-, водопроводов и иных наземных частей линейных сооружений и коммуникаций, иных внешних дефектов указанных объектов, производят их очистку и покраску.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2.38. Территории под наружными инженерными коммуникациями (тепловые сети, газопроводы, электросети, горячее водоснабжение и другие) должны содержаться в чистоте.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2.39. Водопроводные сооружения, принадлежащие собственникам или иным владельцам, обслуживаются организациями, их эксплуатирующими.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Проектирование, строительство, установку технических средств и оборудования, способствующих передвижению маломобильных групп населения, осуществляется при новом строительстве заказчиком в соответствии с утвержденной проектной документацией.</w:t>
      </w:r>
    </w:p>
    <w:p w:rsidR="00FF447D" w:rsidRPr="00E61C53" w:rsidRDefault="00FF447D" w:rsidP="00F55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2.40. </w:t>
      </w:r>
      <w:r w:rsidR="00125B42" w:rsidRPr="00E61C53">
        <w:rPr>
          <w:rFonts w:ascii="Times New Roman" w:hAnsi="Times New Roman" w:cs="Times New Roman"/>
          <w:sz w:val="24"/>
          <w:szCs w:val="28"/>
        </w:rPr>
        <w:t>Запрещается размещение транспортных средств на газоне, а также на детской или спортивной площадке.</w:t>
      </w:r>
    </w:p>
    <w:p w:rsidR="00FF447D" w:rsidRPr="00E61C53" w:rsidRDefault="00FF447D" w:rsidP="00F55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2.41. </w:t>
      </w:r>
      <w:r w:rsidR="00125B42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апрещается сбрасывать</w:t>
      </w:r>
      <w:r w:rsidR="00CF0FF8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складировать, временно хранить мусор, порубочные остатки деревьев, кустарников, а также листвы и других остатков растительности на территории общего пользов</w:t>
      </w:r>
      <w:r w:rsidR="00F95AF8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303A5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муниципального образования С</w:t>
      </w:r>
      <w:r w:rsidR="00F95AF8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тепановский </w:t>
      </w: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сельсовет.</w:t>
      </w:r>
    </w:p>
    <w:p w:rsidR="00FF447D" w:rsidRPr="00E61C53" w:rsidRDefault="0000408D" w:rsidP="00F55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2.4</w:t>
      </w:r>
      <w:r w:rsidR="00F557BF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</w:t>
      </w:r>
      <w:r w:rsidR="00FF447D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несанкционированны</w:t>
      </w: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FF447D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свал</w:t>
      </w: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r w:rsidR="00FF447D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мусора, порубочных остатков деревьев, кустарников, а также листвы и других остатков растительности на территории общего пользования муниципального образования</w:t>
      </w:r>
      <w:proofErr w:type="gramStart"/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,в</w:t>
      </w:r>
      <w:proofErr w:type="gramEnd"/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лечет административную ответственность.</w:t>
      </w:r>
    </w:p>
    <w:p w:rsidR="0000408D" w:rsidRPr="00E61C53" w:rsidRDefault="0000408D" w:rsidP="00F557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61C53">
        <w:rPr>
          <w:rFonts w:ascii="Times New Roman" w:hAnsi="Times New Roman" w:cs="Times New Roman"/>
          <w:sz w:val="24"/>
          <w:szCs w:val="28"/>
        </w:rPr>
        <w:t>2.43</w:t>
      </w:r>
      <w:r w:rsidR="00F557BF" w:rsidRPr="00E61C53">
        <w:rPr>
          <w:rFonts w:ascii="Times New Roman" w:hAnsi="Times New Roman" w:cs="Times New Roman"/>
          <w:sz w:val="24"/>
          <w:szCs w:val="28"/>
        </w:rPr>
        <w:t>.</w:t>
      </w:r>
      <w:r w:rsidR="00CF0FF8" w:rsidRPr="00E61C53">
        <w:rPr>
          <w:rFonts w:ascii="Times New Roman" w:hAnsi="Times New Roman" w:cs="Times New Roman"/>
          <w:sz w:val="24"/>
          <w:szCs w:val="28"/>
        </w:rPr>
        <w:t>На территории муниципального образования необходимо</w:t>
      </w:r>
      <w:r w:rsidRPr="00E61C53">
        <w:rPr>
          <w:rFonts w:ascii="Times New Roman" w:hAnsi="Times New Roman" w:cs="Times New Roman"/>
          <w:sz w:val="24"/>
          <w:szCs w:val="28"/>
        </w:rPr>
        <w:t xml:space="preserve"> соблюдать требования правил благоустройства к уборке снега</w:t>
      </w:r>
      <w:r w:rsidR="00CF0FF8" w:rsidRPr="00E61C53">
        <w:rPr>
          <w:rFonts w:ascii="Times New Roman" w:hAnsi="Times New Roman" w:cs="Times New Roman"/>
          <w:sz w:val="24"/>
          <w:szCs w:val="28"/>
        </w:rPr>
        <w:t>.</w:t>
      </w:r>
    </w:p>
    <w:p w:rsidR="0000408D" w:rsidRPr="00E61C53" w:rsidRDefault="0000408D" w:rsidP="00F557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E61C53">
        <w:rPr>
          <w:rFonts w:ascii="Times New Roman" w:hAnsi="Times New Roman" w:cs="Times New Roman"/>
          <w:sz w:val="24"/>
          <w:szCs w:val="28"/>
        </w:rPr>
        <w:t>2.44</w:t>
      </w:r>
      <w:r w:rsidR="00F557BF" w:rsidRPr="00E61C53">
        <w:rPr>
          <w:rFonts w:ascii="Times New Roman" w:hAnsi="Times New Roman" w:cs="Times New Roman"/>
          <w:sz w:val="24"/>
          <w:szCs w:val="28"/>
        </w:rPr>
        <w:t>.</w:t>
      </w:r>
      <w:r w:rsidRPr="00E61C53">
        <w:rPr>
          <w:rFonts w:ascii="Times New Roman" w:hAnsi="Times New Roman" w:cs="Times New Roman"/>
          <w:sz w:val="24"/>
          <w:szCs w:val="28"/>
        </w:rPr>
        <w:t>Запрещается загрязнять территории общего пользования муниципального образования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укрытия), в мойке транспортных средств у водоразборных колонок, артезианских скважин, родников, открытых водоемов, а также в хранении разукомплектованных транспортных средств на придомовых и внутриквартальных территориях, улицах, обочинах дорог.</w:t>
      </w:r>
      <w:proofErr w:type="gramEnd"/>
    </w:p>
    <w:p w:rsidR="001B2D74" w:rsidRPr="00E61C53" w:rsidRDefault="0000408D" w:rsidP="00F55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hAnsi="Times New Roman" w:cs="Times New Roman"/>
          <w:bCs/>
          <w:sz w:val="24"/>
          <w:szCs w:val="28"/>
        </w:rPr>
        <w:t>2.45</w:t>
      </w:r>
      <w:r w:rsidR="00F557BF" w:rsidRPr="00E61C53">
        <w:rPr>
          <w:rFonts w:ascii="Times New Roman" w:hAnsi="Times New Roman" w:cs="Times New Roman"/>
          <w:bCs/>
          <w:sz w:val="24"/>
          <w:szCs w:val="28"/>
        </w:rPr>
        <w:t>.</w:t>
      </w:r>
      <w:r w:rsidR="001B2D74" w:rsidRPr="00E61C53">
        <w:rPr>
          <w:rFonts w:ascii="Times New Roman" w:hAnsi="Times New Roman" w:cs="Times New Roman"/>
          <w:sz w:val="24"/>
          <w:szCs w:val="28"/>
        </w:rPr>
        <w:t>Граждане, должностные и юридические лица обязаны соблюдать</w:t>
      </w:r>
      <w:r w:rsidRPr="00E61C53">
        <w:rPr>
          <w:rFonts w:ascii="Times New Roman" w:hAnsi="Times New Roman" w:cs="Times New Roman"/>
          <w:bCs/>
          <w:sz w:val="24"/>
          <w:szCs w:val="28"/>
        </w:rPr>
        <w:t xml:space="preserve"> требовани</w:t>
      </w:r>
      <w:r w:rsidR="001B2D74" w:rsidRPr="00E61C53">
        <w:rPr>
          <w:rFonts w:ascii="Times New Roman" w:hAnsi="Times New Roman" w:cs="Times New Roman"/>
          <w:bCs/>
          <w:sz w:val="24"/>
          <w:szCs w:val="28"/>
        </w:rPr>
        <w:t>я</w:t>
      </w:r>
      <w:r w:rsidRPr="00E61C53">
        <w:rPr>
          <w:rFonts w:ascii="Times New Roman" w:hAnsi="Times New Roman" w:cs="Times New Roman"/>
          <w:bCs/>
          <w:sz w:val="24"/>
          <w:szCs w:val="28"/>
        </w:rPr>
        <w:t xml:space="preserve"> правил благоустройства </w:t>
      </w:r>
      <w:r w:rsidR="001B2D74" w:rsidRPr="00E61C53">
        <w:rPr>
          <w:rFonts w:ascii="Times New Roman" w:hAnsi="Times New Roman" w:cs="Times New Roman"/>
          <w:bCs/>
          <w:sz w:val="24"/>
          <w:szCs w:val="28"/>
        </w:rPr>
        <w:t xml:space="preserve">территории муниципального образования </w:t>
      </w:r>
      <w:r w:rsidR="00E61C53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0303A5" w:rsidRPr="00E61C53">
        <w:rPr>
          <w:rFonts w:ascii="Times New Roman" w:hAnsi="Times New Roman" w:cs="Times New Roman"/>
          <w:bCs/>
          <w:sz w:val="24"/>
          <w:szCs w:val="28"/>
        </w:rPr>
        <w:t>С</w:t>
      </w:r>
      <w:r w:rsidR="00F95AF8" w:rsidRPr="00E61C53">
        <w:rPr>
          <w:rFonts w:ascii="Times New Roman" w:hAnsi="Times New Roman" w:cs="Times New Roman"/>
          <w:bCs/>
          <w:sz w:val="24"/>
          <w:szCs w:val="28"/>
        </w:rPr>
        <w:t xml:space="preserve">тепановский </w:t>
      </w:r>
      <w:r w:rsidR="001B2D74" w:rsidRPr="00E61C53">
        <w:rPr>
          <w:rFonts w:ascii="Times New Roman" w:hAnsi="Times New Roman" w:cs="Times New Roman"/>
          <w:bCs/>
          <w:sz w:val="24"/>
          <w:szCs w:val="28"/>
        </w:rPr>
        <w:t>сельсовет</w:t>
      </w:r>
      <w:r w:rsidR="00F95AF8" w:rsidRPr="00E61C53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Pr="00E61C53">
        <w:rPr>
          <w:rFonts w:ascii="Times New Roman" w:hAnsi="Times New Roman" w:cs="Times New Roman"/>
          <w:bCs/>
          <w:sz w:val="24"/>
          <w:szCs w:val="28"/>
        </w:rPr>
        <w:t>к содержанию зеленых насаждений</w:t>
      </w:r>
      <w:r w:rsidR="001B2D74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557BF" w:rsidRPr="00E61C53" w:rsidRDefault="0000408D" w:rsidP="00F557BF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61C53">
        <w:rPr>
          <w:rFonts w:ascii="Times New Roman" w:hAnsi="Times New Roman" w:cs="Times New Roman"/>
          <w:sz w:val="24"/>
          <w:szCs w:val="28"/>
        </w:rPr>
        <w:t>2.46</w:t>
      </w:r>
      <w:r w:rsidR="00F557BF" w:rsidRPr="00E61C53">
        <w:rPr>
          <w:rFonts w:ascii="Times New Roman" w:hAnsi="Times New Roman" w:cs="Times New Roman"/>
          <w:sz w:val="24"/>
          <w:szCs w:val="28"/>
        </w:rPr>
        <w:t>.</w:t>
      </w:r>
      <w:r w:rsidRPr="00E61C53">
        <w:rPr>
          <w:rFonts w:ascii="Times New Roman" w:hAnsi="Times New Roman" w:cs="Times New Roman"/>
          <w:sz w:val="24"/>
          <w:szCs w:val="28"/>
        </w:rPr>
        <w:t xml:space="preserve"> Запрещается создавать препятствия для вывоза твердых коммунальных отходов.</w:t>
      </w:r>
    </w:p>
    <w:p w:rsidR="0000408D" w:rsidRPr="00E61C53" w:rsidRDefault="0000408D" w:rsidP="00F557BF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61C53">
        <w:rPr>
          <w:rFonts w:ascii="Times New Roman" w:hAnsi="Times New Roman" w:cs="Times New Roman"/>
          <w:sz w:val="24"/>
          <w:szCs w:val="28"/>
        </w:rPr>
        <w:t>2.47</w:t>
      </w:r>
      <w:r w:rsidR="00F557BF" w:rsidRPr="00E61C53">
        <w:rPr>
          <w:rFonts w:ascii="Times New Roman" w:hAnsi="Times New Roman" w:cs="Times New Roman"/>
          <w:sz w:val="24"/>
          <w:szCs w:val="28"/>
        </w:rPr>
        <w:t xml:space="preserve">. </w:t>
      </w:r>
      <w:r w:rsidRPr="00E61C53">
        <w:rPr>
          <w:rFonts w:ascii="Times New Roman" w:hAnsi="Times New Roman" w:cs="Times New Roman"/>
          <w:sz w:val="24"/>
          <w:szCs w:val="28"/>
        </w:rPr>
        <w:t xml:space="preserve"> Граждане, должностные и юридические лица обязаны соблюдать требования к порядку накопления твердых коммунальных отходов.</w:t>
      </w:r>
    </w:p>
    <w:p w:rsidR="00FF447D" w:rsidRPr="00E61C53" w:rsidRDefault="00FF447D" w:rsidP="00F557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447D" w:rsidRPr="00E61C53" w:rsidRDefault="00FF447D" w:rsidP="00FF447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3. Перечень работ по благоустройству и периодичность их выполнения</w:t>
      </w:r>
    </w:p>
    <w:p w:rsidR="00CF0FF8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2" w:name="Par208"/>
      <w:bookmarkEnd w:id="2"/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Собственники или иные владельцы земельных участков обязаны обеспечивать своевременную и качественную очистку и уборку этих земельных участков в соответствии с законодательством Российской Федерации, Пензенской области, Правилами и иными муниципальными правовыми актами.</w:t>
      </w:r>
    </w:p>
    <w:p w:rsidR="00592A72" w:rsidRPr="00E61C53" w:rsidRDefault="00592A72" w:rsidP="00592A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8"/>
          <w:lang w:eastAsia="ru-RU"/>
        </w:rPr>
        <w:t>Собственники или иные законные владельцы зданий, строений, сооружений, земельных участков либо лицо, ответственное за эксплуатацию здания, строения, сооружения обязаны принимать участие в содержании прилегающих территорий.</w:t>
      </w:r>
    </w:p>
    <w:p w:rsidR="00592A72" w:rsidRPr="00E61C53" w:rsidRDefault="00592A72" w:rsidP="00592A7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Указанные лица принимают участие в содержании прилегающей территории в границах, определенных Правилами благоустройства (границы прилегающей территории для жилых домов (объектов индивидуального жилищного строительства), жилых домов </w:t>
      </w:r>
      <w:r w:rsidRPr="00E61C53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блокированной застройки определены в размере 5 метров по периметру от границы земельного участка, а в случае наличия со стороны жилого дома автомобильных дорог местного значения; внутриквартальных (внутридворовых) проездов; объектов ресурсоснабжающих организаций, объектов связи – до всех перечисленных выше объектов.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уборки иных территорий осуществляется администрацией в соответствии с договором с лицами, на которых возложены полномочия по уборке территории (далее - специализированная организация по уборке), в пределах средств, предусмотренных на эти цели в бюджете поселения.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Границы прилегающей территории определяются в соответствии с требованиями </w:t>
      </w:r>
      <w:r w:rsidR="00592A72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Пензенской области от 31.05.2024 № 4306-ЗПО « О порядке определения органами местного самоуправления муниципальных образований Пензенской области границ прилегающей территории к зданию, строению, сооружению, земельному участку».</w:t>
      </w:r>
    </w:p>
    <w:p w:rsidR="00592A72" w:rsidRPr="00E61C53" w:rsidRDefault="00592A72" w:rsidP="00592A7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8"/>
          <w:lang w:eastAsia="ru-RU"/>
        </w:rPr>
        <w:t>К работам по участию в содержании прилегающей территории относиться:</w:t>
      </w:r>
    </w:p>
    <w:p w:rsidR="00592A72" w:rsidRPr="00E61C53" w:rsidRDefault="00592A72" w:rsidP="00592A72">
      <w:pPr>
        <w:widowControl w:val="0"/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8"/>
          <w:lang w:eastAsia="ru-RU"/>
        </w:rPr>
        <w:t>Уборка прилегающей территории (удаление мусора, смета). К территории, подлежащей уборке, относится так же уширение внутриквартального (внутридворового) проезда,  на котором осуществляется временное размещение транспортных средств.</w:t>
      </w:r>
    </w:p>
    <w:p w:rsidR="00592A72" w:rsidRPr="00E61C53" w:rsidRDefault="00592A72" w:rsidP="00592A7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8"/>
          <w:lang w:eastAsia="ru-RU"/>
        </w:rPr>
        <w:t>Уборка прилегающей территории должна производиться не менее 1 раза в неделю;</w:t>
      </w:r>
    </w:p>
    <w:p w:rsidR="00592A72" w:rsidRPr="00E61C53" w:rsidRDefault="00592A72" w:rsidP="00592A72">
      <w:pPr>
        <w:widowControl w:val="0"/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8"/>
          <w:lang w:eastAsia="ru-RU"/>
        </w:rPr>
        <w:t>Стрижка (скашивание) травы в течение летнего периода при высоте травостоя более 20 сантиметров и уборка скошенной травы;</w:t>
      </w:r>
    </w:p>
    <w:p w:rsidR="00592A72" w:rsidRPr="00E61C53" w:rsidRDefault="00592A72" w:rsidP="00592A72">
      <w:pPr>
        <w:widowControl w:val="0"/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8"/>
          <w:lang w:eastAsia="ru-RU"/>
        </w:rPr>
        <w:t>Уборка снега и противогололедная обработка пешеходных дорожек, тротуаров, уширения внутриквартального (внутридворового) проезда,  на котором осуществляется временное размещение транспортных средств;</w:t>
      </w:r>
    </w:p>
    <w:p w:rsidR="00592A72" w:rsidRPr="00E61C53" w:rsidRDefault="00592A72" w:rsidP="00592A72">
      <w:pPr>
        <w:widowControl w:val="0"/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8"/>
          <w:lang w:eastAsia="ru-RU"/>
        </w:rPr>
        <w:t>Содержание малых архитектурных форм, установленных в рамках реализации муниципальных программ по благоустройству, включая муниципальную программу по формированию современной городской среды (ремонт малых архитектурных форм и их окраска, очистка от снега малых архитектурных форм, а так же подходов к ним);</w:t>
      </w:r>
    </w:p>
    <w:p w:rsidR="00592A72" w:rsidRPr="00E61C53" w:rsidRDefault="00592A72" w:rsidP="00592A72">
      <w:pPr>
        <w:widowControl w:val="0"/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8"/>
          <w:lang w:eastAsia="ru-RU"/>
        </w:rPr>
        <w:t>Ежедневная очистка урн от отходов.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Уборка территории поселения на улицах с движением транспорта проводится в ночное время с 23 часов до 07 часов, на остальных улицах – в течение дня, в случае обстоятельств непреодолимой силы (чрезвычайные ситуации, стихийные бедствия) - круглосуточно.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Уборка мест массового пребывания людей производится в течение дня.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Вывоз скола асфальта при проведении дорожно-ремонтных работ производится организациями, проводящими работы: на улицах с движением транспорта - незамедлительно (в ходе работ), на остальных улицах и во дворах - в течение суток.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Уборка мусора от сноса (обрезки) элементов озеленения осуществляется организациями, производящими работы по сносу (обрезке) данных элементов озеленения.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Вывоз мусора от сноса (обрезки) элементов озеленения с территорий улиц производится в течение суток.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Пни, оставшиеся после сноса элементов озеленения, удаляются в течение десяти суток.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Упавшие деревья удаляются собственниками или иными владельцами территории немедленно с проезжей части дорог, тротуаров, от токонесущих проводов, жилых и производственных зданий, а с других территорий - в течение 6 часов с момента обнаружения.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Работы по содержанию объектов благоустройства включают: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1) ежедневный осмотр всех элементов благоустройства, расположенных на соответствующей территории;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устранение повреждений отдельных элементов благоустройства в течение 3 месяцев со дня обнаружения;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мероприятия по уходу за деревьями и кустарниками, газонами, цветниками;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проведение санитарной очистки канав, труб, дренажей, предназначенных для отвода ливневых и грунтовых вод, от мусора один раз весной (после схода снега) и далее по мере накопления (от двух до четырех раз в три месяца);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очистку малых архитектурных форм, элементов внешнего благоустройства (ограждений) по мере загрязнения, окраску и (или) побелку при наличии дефектов лакокрасочного покрытия более 30% от общей площади, но не реже одного раза в год;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6) ежедневную уборку территории (мойку, подметание, уборку снега, наледи, проведение иных технологических операций для поддержания объектов благоустройства в чистоте).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Работы по ремонту (текущему, капитальному) объектов благоустройства включают: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восстановление и замену покрытий дорог, проездов, тротуаров и их конструктивных элементов;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установку, замену, восстановление малых архитектурных форм, их отдельных элементов;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установку контейнеров, урн в соответствии с санитарными правилами и нормами;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ремонт и восстановление разрушенных ограждений и оборудования спортивных, детских площадок;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5) восстановление элементов освещения, окраску опор элементов освещения;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снос сухих, аварийных и потерявших декоративный вид деревьев и кустарников с корчевкой пней, посадку деревьев и кустарников, подсев газонов, санитарную обрезку растений, удаление поросли, стрижку и бронирование живой изгороди, лечение ран;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3.7. Работы по созданию новых объектов благоустройства включают: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1) ландшафтные работы: устройство покрытий поверхности (в том числе с использованием тротуарной плитки), дорожек, площадок автостоянок, спортивных и детских площадок, установку малых архитектурных форм (скульптурно-архитектурных и монументально-декоративных композиций, устройство цветников и газонов, декоративных водоемов, монументов, устрой</w:t>
      </w:r>
      <w:proofErr w:type="gramStart"/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дл</w:t>
      </w:r>
      <w:proofErr w:type="gramEnd"/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я оформления мобильного и вертикального озеленения, водных устройств), элементов внешнего благоустройства (ограждений, газонных ограждений);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работы по созданию озелененных территорий: посадку деревьев и кустарников, создание живых изгородей и иные работы в соответствии с проектной документацией, разработанной, согласованной и утвержденной в установленном порядке;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мероприятия по созданию элементов освещения и художественно-светового оформления поселения;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работы, связанные с разработкой грунта, временным нарушением благоустройства территории поселения, которые производятся в соответствии с требованиями нормативных правовых актов, регламентирующих выполнение строительных и ремонтных работ, после уведомления администрации по месту проведения работ.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проектировании объектов благоустройства жилой среды, улиц и дорог, объектов культурно-бытового обслуживания предусматривается доступность среды населенных пунктов для маломобильных групп населения, в том числе оснащение этих объектов элементами и техническими средствами, способствующими передвижению маломобильных групп населения.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Благоустройство пешеходной зоны (пешеходных тротуаров и велосипедных дорожек) осуществляется с учетом комфортности пребывания в ней и доступности для маломобильных пешеходов.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Администрация организует привлечение граждан к выполнению на добровольной основе работ по уборке, благоустройству и озеленению территории поселения.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В соответствии с климатическими условиями период зимней уборки территории поселения устанавливается с 15 октября (включительно) по 15 апреля (включительно).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3.10. Зимняя уборка предусматривает работы по удалению снега и снежно-ледяных образований. Эти работы производятся утром до начала движения транспортных средств и по мере необходимости в течение дня.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Укладка свежевыпавшего снега в валы и кучи разрешается на улицах, площадях, набережных и скверах с обязательным вывозом.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Удаление снега осуществляется путем его подметания, сгребания, погрузки и вывоза в места, определенные администрацией.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К первоочередным мероприятиям зимней уборки проезжей части автомобильных дорог местного значения, улиц, тротуаров относятся: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обработка противогололедными материалами;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сгребание и подметание снега;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формирование снежного вала для последующего вывоза;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выполнение разрывов в валах снега на перекрестках, у остановок пассажирского транспорта, подъездов зданий, выездов из дворов, площадок автостоянок.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К мероприятиям второй очереди относятся: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удаление снега (вывоз);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2) зачистка дорожных лотков после удаления снега; скалывание льда и удаление снежно-ледяных образований.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3.15. Уборка снега, наледи на тротуарах и проезжей части дорог, осуществляется специализированными организациями. Снег и сколотый лед вывозятся в места складирования снега, определенные администрацией.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3.16. Технологическая операция подметания снега предусматривает выполнение следующих требований: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механизированное подметание проезжей части должно начинаться при высоте рыхлой снежной массы на дорожном полотне более 3 см;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 длительном снегопаде циклы механизированного подметания проезжей части осуществляются постоянно;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при непрекращающемся снегопаде в течение суток должна быть обеспечена постоянная работа снегоуборочных машин на улицах;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после завершения механизированного подметания проезжая часть очищается от снежных накатов и наледей.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Технологическая операция формирования снежных валов состоит в том, что снег, счищаемый с проезжей части улиц и проездов, а также с тротуаров, сдвигается в лотковую часть улиц и проездов для временного складирования снежной массы.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3.17. Технологическая операция вывоза снега и зачистки лотков предусматривает вывоз снега с улиц и проездов в два этапа: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первоочередной (выборочный) вывоз снега от остановок общественного транспорта, наземных пешеходных переходов, с мостов и путепроводов, мест массового посещения населения (рынков, гостиниц, вокзалов), въездов на территорию учреждений здравоохранения и других социально важных объектов осуществляется в течение 24 часов после окончания снегопада;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окончательный (сплошной) вывоз снега производится по окончании первоочередного вывоза.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3.18. Снег, очищаемый с дворовых территорий и внутриквартальных проездов, складируется на указанных территориях таким образом, чтобы были обеспечены проезд транспорта, движение пешеходов и сохранность элементов озеленения.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3.19. Снег, очищаемый с дорожек и аллей парков и скверов, складируется на дорожках, аллеях или газонах таким образом, чтобы было обеспечено беспрепятственное движение пешеходов.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3.20. После формирования снежного вала немедленно производятся следующие работы: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расчистка проходов в валах на пешеходных переходах шириной не менее 2 м и в количестве, достаточном для прохода пешеходов;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расчистка или погрузка снежного вала на остановках общественного транспорта на ширину не менее длины одного транспортного средства, а на пешеходных дорожках - на ширину перехода;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расчистка или погрузка снежного вала на перекрестках и въездах во дворы, у площадок автостоянок.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3.21. Погрузка и вывоз снега начинаются после формирования снежного вала. Очередность вывоза снега с улиц определяется категорией улицы.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3.22. Выполнение зимних уборочных работ по очистке тротуаров во время снегопада (сдвижка и подметание снега) осуществляется с периодичностью, указанной в таблице 1.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447D" w:rsidRPr="00E61C53" w:rsidRDefault="00FF447D" w:rsidP="00FF447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tbl>
      <w:tblPr>
        <w:tblW w:w="9560" w:type="dxa"/>
        <w:tblCellMar>
          <w:left w:w="0" w:type="dxa"/>
          <w:right w:w="0" w:type="dxa"/>
        </w:tblCellMar>
        <w:tblLook w:val="04A0"/>
      </w:tblPr>
      <w:tblGrid>
        <w:gridCol w:w="2897"/>
        <w:gridCol w:w="3261"/>
        <w:gridCol w:w="3402"/>
      </w:tblGrid>
      <w:tr w:rsidR="00AB375D" w:rsidRPr="00E61C53" w:rsidTr="00205BF7">
        <w:tc>
          <w:tcPr>
            <w:tcW w:w="28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F447D" w:rsidRPr="00E61C53" w:rsidRDefault="00FF447D" w:rsidP="00205BF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тротуара</w:t>
            </w:r>
          </w:p>
        </w:tc>
        <w:tc>
          <w:tcPr>
            <w:tcW w:w="6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05BF7" w:rsidRPr="00E61C53" w:rsidRDefault="00FF447D" w:rsidP="00205BF7">
            <w:pPr>
              <w:spacing w:after="0" w:line="240" w:lineRule="auto"/>
              <w:ind w:firstLine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Периодичность, часов, при температуре воздуха градусов </w:t>
            </w:r>
          </w:p>
          <w:p w:rsidR="00FF447D" w:rsidRPr="00E61C53" w:rsidRDefault="00FF447D" w:rsidP="00205BF7">
            <w:pPr>
              <w:spacing w:after="0" w:line="240" w:lineRule="auto"/>
              <w:ind w:firstLine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Цельсию</w:t>
            </w:r>
          </w:p>
        </w:tc>
      </w:tr>
      <w:tr w:rsidR="00AB375D" w:rsidRPr="00E61C53" w:rsidTr="00205BF7">
        <w:tc>
          <w:tcPr>
            <w:tcW w:w="28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F447D" w:rsidRPr="00E61C53" w:rsidRDefault="00FF447D" w:rsidP="00592A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F447D" w:rsidRPr="00E61C53" w:rsidRDefault="00FF447D" w:rsidP="00205BF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 - 2 °C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F447D" w:rsidRPr="00E61C53" w:rsidRDefault="00FF447D" w:rsidP="00205BF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 - 2 °C</w:t>
            </w:r>
          </w:p>
        </w:tc>
      </w:tr>
      <w:tr w:rsidR="00AB375D" w:rsidRPr="00E61C53" w:rsidTr="00205BF7"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F447D" w:rsidRPr="00E61C53" w:rsidRDefault="00FF447D" w:rsidP="00592A7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F447D" w:rsidRPr="00E61C53" w:rsidRDefault="00FF447D" w:rsidP="00205BF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3 часа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F447D" w:rsidRPr="00E61C53" w:rsidRDefault="00FF447D" w:rsidP="00205BF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1,5 часа</w:t>
            </w:r>
          </w:p>
        </w:tc>
      </w:tr>
      <w:tr w:rsidR="00AB375D" w:rsidRPr="00E61C53" w:rsidTr="00205BF7"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F447D" w:rsidRPr="00E61C53" w:rsidRDefault="00FF447D" w:rsidP="00592A7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F447D" w:rsidRPr="00E61C53" w:rsidRDefault="00FF447D" w:rsidP="00205BF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2 часа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F447D" w:rsidRPr="00E61C53" w:rsidRDefault="00FF447D" w:rsidP="00205BF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1 час</w:t>
            </w:r>
          </w:p>
        </w:tc>
      </w:tr>
      <w:tr w:rsidR="00AB375D" w:rsidRPr="00E61C53" w:rsidTr="00205BF7">
        <w:tc>
          <w:tcPr>
            <w:tcW w:w="2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F447D" w:rsidRPr="00E61C53" w:rsidRDefault="00FF447D" w:rsidP="00592A7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F447D" w:rsidRPr="00E61C53" w:rsidRDefault="00FF447D" w:rsidP="00205BF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1 час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F447D" w:rsidRPr="00E61C53" w:rsidRDefault="00FF447D" w:rsidP="00205BF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0,5 часа</w:t>
            </w:r>
          </w:p>
        </w:tc>
      </w:tr>
    </w:tbl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3.23. Убираемый снег должен сдвигаться с тротуаров на проезжую часть в прилотковую полосу.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Сдвинутый с внутриквартальных проездов снег следует укладывать в кучи и валы, расположенные параллельно бордюрному камню, или складировать вдоль проезда при помощи, как правило, роторных снегоочистителей.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тротуарах шириной более 6 м, отделенных газонами от проезжей части улиц, допускается сдвигать снег на вал на середину тротуара для последующего удаления.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по укладке снега в валы и кучи должны быть закончены на тротуарах 1 и 2 классов не позднее 6 часов с момента окончания снегопада, а на остальных территориях - не позднее 12 часов.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3.24. Участки тротуаров, покрытые уплотненным снегом, следует убирать в кратчайшие сроки, как правило, скалывателями-рыхлителями уплотненного снега. Сгребание и уборка скола должны производиться одновременно со скалыванием или немедленно после него и складироваться вместе со снегом.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Снег при ручной уборке тротуаров и внутриквартальных (асфальтовых и брусчатых) проездов должен убираться полностью. При отсутствии усовершенствованных покрытий снег следует убирать, оставляя слой снега для последующего его уплотнения.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3.25. При возникновении зимней скользкости обработка дорожных покрытий тротуаров должна производиться противогололедными материалами по мере необходимости.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3.26. Для предотвращения падения снега и сосулек с крыш нежилых зданий крыши должны очищаться от свежевыпавшего снега, если его слой составляет более 10 см с обязательным применением мер предосторожности для обеспечения безопасного движения пешеходов и сохранности деревьев, кустарников, вывесок. Сброшенные с крыш снег и лед по окончании сбрасывания должны немедленно убираться.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3.27. Уборка лотковой зоны в зимнее время должна предусматривать: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очистку верха бордюрного камня для прохождения снегопогрузчика;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зачистку территории до бордюрного камня после прохождения снегопогрузчика и формирование снежного вала;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при наступлении оттепели немедленную и постоянную расчистку решеток дождеприемников ливневой канализации для обеспечения постоянного спуска талых вод.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3.28. При производстве зимней уборки не допускается: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сброс или складирование снега на проезжей части дорог;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выброс снега через ограждения мостов и путепроводов.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3.29. В соответствии с климатическими условиями период летней уборки территорий устанавливается с 16 апреля по 14 октября.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3.30. Основной задачей летней уборки является удаление загрязнений, накапливающихся на территории поселения и приводящих к возникновению запыленности воздуха и ухудшению </w:t>
      </w:r>
      <w:proofErr w:type="gramStart"/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эстетического вида</w:t>
      </w:r>
      <w:proofErr w:type="gramEnd"/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 поселения.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3.31. При переходе с </w:t>
      </w:r>
      <w:proofErr w:type="gramStart"/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зимнего</w:t>
      </w:r>
      <w:proofErr w:type="gramEnd"/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летний период уборки производятся следующие виды работ: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очистка газонов от веток, листьев и песка, накопившихся за зиму, промывка газонов;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2) зачистка лотковой зоны, проезжей части, тротуаров, погрузка и вывоз собранного смета (пыли, песка);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промывка и расчистка канавок для обеспечения оттока воды в местах, где это требуется для нормального отвода талых вод;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систематический сгон талой воды к люкам и приемным колодцам ливневой канализации;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очистка от грязи, мойка, окраса ограждений мостов, путепроводов, дорожных знаков;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6) общая очистка дворовых территорий после окончания таяния снега, уборка мусора.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3.32. Летняя уборка территорий предусматривает: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подметание проезжей части дорог, мостов, путепроводов, тротуаров, внутриквартальных территорий;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уборку загрязнений с газонов, в парках, скверах;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вывоз смета (пыли, песка), загрязнений, листвы на свалку.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3.33. Подметание производится в следующие сроки: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проезжей части дорог - круглосуточно, по мере накопления загрязнений;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дворовых, придомовых и внутриквартальных территорий - ежедневно до 7 часов утра и далее по мере необходимости.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3.34. Периодичность выполнения летних уборочных работ тротуаров зависит от интенсивности движения по тротуару и указана в таблице 2.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447D" w:rsidRPr="00E61C53" w:rsidRDefault="00FF447D" w:rsidP="00205B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</w:t>
      </w:r>
    </w:p>
    <w:tbl>
      <w:tblPr>
        <w:tblW w:w="9560" w:type="dxa"/>
        <w:tblCellMar>
          <w:left w:w="0" w:type="dxa"/>
          <w:right w:w="0" w:type="dxa"/>
        </w:tblCellMar>
        <w:tblLook w:val="04A0"/>
      </w:tblPr>
      <w:tblGrid>
        <w:gridCol w:w="4031"/>
        <w:gridCol w:w="5529"/>
      </w:tblGrid>
      <w:tr w:rsidR="00AB375D" w:rsidRPr="00E61C53" w:rsidTr="00205BF7"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F447D" w:rsidRPr="00E61C53" w:rsidRDefault="00FF447D" w:rsidP="00592A7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тротуара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F447D" w:rsidRPr="00E61C53" w:rsidRDefault="00FF447D" w:rsidP="00592A7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 уборочных работ</w:t>
            </w:r>
          </w:p>
        </w:tc>
      </w:tr>
      <w:tr w:rsidR="00AB375D" w:rsidRPr="00E61C53" w:rsidTr="00205BF7"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F447D" w:rsidRPr="00E61C53" w:rsidRDefault="00FF447D" w:rsidP="00592A7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F447D" w:rsidRPr="00E61C53" w:rsidRDefault="00FF447D" w:rsidP="00592A7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раз </w:t>
            </w:r>
            <w:proofErr w:type="gramStart"/>
            <w:r w:rsidRPr="00E61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двое</w:t>
            </w:r>
            <w:proofErr w:type="gramEnd"/>
            <w:r w:rsidRPr="00E61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суток</w:t>
            </w:r>
          </w:p>
        </w:tc>
      </w:tr>
      <w:tr w:rsidR="00AB375D" w:rsidRPr="00E61C53" w:rsidTr="00205BF7"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F447D" w:rsidRPr="00E61C53" w:rsidRDefault="00FF447D" w:rsidP="00592A7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F447D" w:rsidRPr="00E61C53" w:rsidRDefault="00FF447D" w:rsidP="00592A7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сутки</w:t>
            </w:r>
          </w:p>
        </w:tc>
      </w:tr>
      <w:tr w:rsidR="00AB375D" w:rsidRPr="00E61C53" w:rsidTr="00205BF7">
        <w:tc>
          <w:tcPr>
            <w:tcW w:w="4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F447D" w:rsidRPr="00E61C53" w:rsidRDefault="00FF447D" w:rsidP="00592A7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F447D" w:rsidRPr="00E61C53" w:rsidRDefault="00FF447D" w:rsidP="00592A7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раза в сутки</w:t>
            </w:r>
          </w:p>
        </w:tc>
      </w:tr>
    </w:tbl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3.35. Уборка пустырей, территорий, прилегающих к железнодорожным путям и автомобильным дорогам в границах поселения, производится регулярно, по мере их засорения, но не реже одного раза в шесть месяцев.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3.36. Уборка газонов, парков, скверов производится еженедельно.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Дорожки и площадки парков, скверов, должны быть очищены от мусора, листьев и других видимых загрязнений.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3.37. Удаление смета (мусора, пыли, песка) из прилотковой зоны производится путем механизированного подметания специальным транспортом, а также сгребанием его в кучи механизмами или вручную с дальнейшей погрузкой смета и вывозом его в специально отведенные места.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3.38. Для исключения возникновения застоев дождевой воды решетки дождеприемных колодцев должны постоянно очищаться отсмета (мусора, пыли, песка), листьев и других загрязнений.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3.39. Во время листопада на территориях газонов, парков, скверов обязательна ежедневная уборка листьев.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3.40. Уборка лотковой зоны в летнее время должна предусматривать: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1) ежедневную зачистку и подметание лотковой зоны с удалением смета (мусора, пыли, песка);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содержание в постоянной чистоте решеток колодцев ливневой канализации.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3.41. При производстве летней уборки не допускается: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сбрасывание смета (мусора, пыли, песка) на элементы озеленения, в смотровые колодцы, колодцы ливневой канализации и реки;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сбрасывание мусора, травы, листьев на проезжую часть и тротуары при уборке газонов;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вывоз смета (мусора, пыли, песка) в не отведенные для этого места.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3.42. </w:t>
      </w:r>
      <w:proofErr w:type="gramStart"/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Мероприятия, направленные на благоустройство автомобильных дорог общего пользования, элементов обустройства автомобильных дорог общего пользования, осуществляются в части, не противоречащей Федеральному закону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и иным нормативным правовым актам Российской Федерации и нормативно-техническим документам, устанавливающим требования к автомобильным дорогам общего</w:t>
      </w:r>
      <w:proofErr w:type="gramEnd"/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пользования.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Благоустройство и содержание автомобильных дорог общего пользования местного значения осуществляются юридическими или физическими лицами, с которыми заключен договор на их обслуживание (содержание), а в случае отсутствия договора на обслуживание (содержание) – собственниками автомобильных дорог.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3.43. С целью сохранения дорожных покрытий на территории поселения не допускается: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подвоз груза волоком;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сбрасывание при погрузочно-разгрузочных работах на улицах рельсов, бревен, железных балок, труб, кирпича, других тяжелых предметов и складирование их;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перегон по улицам населенных пунктов, имеющим твердое покрытие, машин на гусеничном ходу;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4) движение и стоянка большегрузного транспорта на внутриквартальных пешеходных дорожках, тротуарах.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3.44. Текущий и капитальный ремонт, содержание, строительство и реконструкция автомобильных дорог общего пользования, мостов, тротуаров и иных транспортных инженерных сооружений в поселении (за исключением автомобильных дорог общего пользования, мостов и иных транспортных инженерных сооружений федерального и регионального значения) осуществляется специализированными организациями по договорам с администрацией.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3.45. Эксплуатация, текущий и капитальный ремонт светофоров, дорожных знаков, разметки и иных объектов обеспечения безопасности уличного движения осуществляются специализированными организациями по договорам с администрацией.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3.46. Дорожные покрытия проектируются с учетом действующих строительных норм и правил, обеспечивающих безопасное движение транспорта и пешеходов, без трещин и выбоин, ухабов и углублений, с исправными водостоками.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3.47. Пешеходные ограждения должны содержаться в исправном состоянии, повреждения необходимо восстанавливать немедленно (в течение суток с момента обнаружения).</w:t>
      </w:r>
    </w:p>
    <w:p w:rsidR="00F557BF" w:rsidRPr="00E61C53" w:rsidRDefault="00F557BF" w:rsidP="00F557BF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61C53">
        <w:rPr>
          <w:rFonts w:ascii="Times New Roman" w:hAnsi="Times New Roman" w:cs="Times New Roman"/>
          <w:sz w:val="24"/>
          <w:szCs w:val="28"/>
        </w:rPr>
        <w:t xml:space="preserve">        3.48</w:t>
      </w:r>
      <w:r w:rsidR="004219B0" w:rsidRPr="00E61C53">
        <w:rPr>
          <w:rFonts w:ascii="Times New Roman" w:hAnsi="Times New Roman" w:cs="Times New Roman"/>
          <w:sz w:val="24"/>
          <w:szCs w:val="28"/>
        </w:rPr>
        <w:t>.</w:t>
      </w:r>
      <w:r w:rsidRPr="00E61C53">
        <w:rPr>
          <w:rFonts w:ascii="Times New Roman" w:hAnsi="Times New Roman" w:cs="Times New Roman"/>
          <w:sz w:val="24"/>
          <w:szCs w:val="28"/>
        </w:rPr>
        <w:t xml:space="preserve">  Запрещается осуществление земляных работ на территории поселения без соответствующего разрешения или проведение земляных работ после окончания срока действия данного разрешения. </w:t>
      </w:r>
    </w:p>
    <w:p w:rsidR="00F557BF" w:rsidRPr="00E61C53" w:rsidRDefault="00F557BF" w:rsidP="00F557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E61C53">
        <w:rPr>
          <w:rFonts w:ascii="Times New Roman" w:hAnsi="Times New Roman" w:cs="Times New Roman"/>
          <w:sz w:val="24"/>
          <w:szCs w:val="28"/>
        </w:rPr>
        <w:t>Порядок проведения земляных работ, осуществляемых в границах территории объектов культурного наследия, зон охраны объектов культурного наследия в целях сохранения объектов культурного наследия или его отдельных элементов, сохранения историко-градостроительной или природной среды объекта культурного наследия, регулируется Федеральным законом от 25.06.2002 № 73-ФЗ « Об объектах культурного наследия (памятниках истории и культуры) народов Российской Федерации.</w:t>
      </w:r>
      <w:proofErr w:type="gramEnd"/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3.49. Остановки общественного транспорта должны содержаться в чистоте и исправном состоянии.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3.50. Уборка крупногабаритных предметов, упавших на проезжую часть, производится в два этапа собственниками или иными владельцами этих территорий: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 первом этапе - производится уборка немедленно для обеспечения беспрепятственного и безопасного движения транспорта;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 втором этапе - в течение 24 часов производится вывоз упавших предметов в установленные места.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3.51. Собственники или иные владельцы земельных участков обязаны обеспечивать охрану и воспроизводство элементов озеленения, расположенных на данных участках.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3.52. Не допускается загрязнение элементов озеленения, газонов и цветников мусором, строительными материалами, сточными водами и другими выбросами, вредно действующими на растения веществами.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3.53. Градостроительная деятельность осуществляется, основываясь на принципе максимального сохранения элементов озеленения в поселении.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3.54. Физические и юридические лица обязаны принимать меры для сохранения элементов озеленения, не допускать незаконные действия или бездействия, способные привести к повреждению или уничтожению элементов озеленения.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3.55. Физические и юридические лица обязаны выполнять мероприятия по компенсации элементов озеленения в случае сноса, уничтожения или повреждения элементов озеленения.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3.56. При производстве работ по строительству, реконструкции, ремонту объектов капитального строительства лицо, их осуществляющее, обязано: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принимать меры по обеспечению сохранности элементов озеленения, не попадающих под снос;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установить временные приствольные ограждения сохраняемых деревьев в виде сплошных щитов высотой 2 м;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для сохранения корневой системы деревьев, расположенных ближе 3 м от объектов строительства, реконструкции, капитального ремонта, устраивать вокруг ограждения деревьев настил из досок радиусом не менее 1,6 м;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при прокладке подземных коммуникаций обеспечивать расстояние между краем траншеи и корневой системой дерева не менее 3 м, а корневой системой кустарника - не менее 1,5 м;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при производстве работ методом горизонтального бурения в зоне корней деревьев и кустарников работы производить ниже расположения скелетных корней, но не менее 1,5 м от поверхности почвы;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при асфальтировании, мощении дорог и тротуаров соблюдать размеры приствольной грунтовой зоны: вокруг деревьев - 2 x 2 м, вокруг кустарников - 1,5 x 1,5 м;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7) рубка (пересадка) элементов озеленения, в том числе попадающих на территорию застройки, прокладки подземных коммуникаций, дорог, установки линий электропередачи и других сооружений производится только после предоставления администрацией порубочного билета и (или) разрешения на пересадку элементов озеленения в порядке, установленном решением </w:t>
      </w:r>
      <w:r w:rsidR="000303A5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КМС  С</w:t>
      </w:r>
      <w:r w:rsidR="00F95AF8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тепановского сельсовета </w:t>
      </w: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Бессоновкого района</w:t>
      </w:r>
      <w:r w:rsidR="00F95AF8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</w:t>
      </w:r>
      <w:proofErr w:type="gramStart"/>
      <w:r w:rsidR="00F95AF8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3.57. Стрижка газонов, выкос сорной растительности производится на высоту до 3 - 5 см при достижении травяным покровом высоты 10 - 15 см. Скошенная трава должна быть убрана в течение 24 часов.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3.58. Полив элементов озеленения на объектах озеленения производится в утреннее время не позднее 8 - 9 часов или в вечернее время после 18 - 19 часов.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3.59. Собственники или иные владельцы линий электропередач обеспечивают своевременную обрезку веток под линиями электропередачи.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3.60. Ветви, закрывающие указатели наименования улиц и номеров домов, дорожные знаки, светофоры, треугольники видимости перекрестков, обрезаются лицами, ответственными за содержание соответствующих территорий.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3.61. Инвентаризации подлежат все элементы озеленения, а также ландшафтно-архитектурные объекты озелененных территорий общего, ограниченного пользования и специального назначения, находящиеся в пределах поселения, имеющие установленные границы и предоставленные в пользование (владение, распоряжение) физическим либо юридическим лицам.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447D" w:rsidRPr="00E61C53" w:rsidRDefault="00FF447D" w:rsidP="00FF447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4. Порядок участия собственников зданий (помещений в них) и сооружений в благоустройстве прилегающих территорий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Благоустройство прилегающих территорий осуществляется органами местного самоуправления поселения в соответствии с установленными полномочиями и в пределах средств, предусмотренных на эти цели в бюджете поселения, если иное не установлено соглашениями, заключенными администрацией с собственниками или иными владельцами земельных участков, зданий, сооружений, ограждений, строительных площадок, объектов торговли, рекламы и иных объектов.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Собственники или иные владельцы могут принимать участие </w:t>
      </w:r>
      <w:proofErr w:type="gramStart"/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благоустройстве прилегающих территорий на основании добровольно заключаемых соглашений о проведении работ по благоустройству прилегающей территории с администрацией</w:t>
      </w:r>
      <w:proofErr w:type="gramEnd"/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F447D" w:rsidRPr="00E61C53" w:rsidRDefault="00FF447D" w:rsidP="00FF447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 </w:t>
      </w:r>
    </w:p>
    <w:p w:rsidR="00FF447D" w:rsidRPr="00E61C53" w:rsidRDefault="00FF447D" w:rsidP="00FF447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4. Порядок использования открытого огня и разведения костров на землях сельскохозяйственного назначения, землях запаса и землях населенных пунктов</w:t>
      </w:r>
      <w:r w:rsidR="00A21D97" w:rsidRPr="00E61C5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на территории муниципального образования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447D" w:rsidRPr="00E61C53" w:rsidRDefault="00A21D97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="00FF447D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 открытого огня должно осуществляться в специально оборудованных местах при выполнении следующих требований: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место использования открытого огня должно быть выполнено в виде котлована (ямы, рва) не менее чем 0,3 метра глубиной и не более 1 метра в диаметре или площадки с прочно установленной на ней металлической емкостью (например, бочка, бак, мангал) или емкостью, выполненной из иных негорючих материалов, исключающих возможность распространения пламени и выпадения сгораемых материалов за пределы очага горения, объемом не</w:t>
      </w:r>
      <w:proofErr w:type="gramEnd"/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1 куб. метра;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место использования открытого огня должно располагаться на расстоянии не менее 50 метров от ближайшего объекта (здания, сооружения, постройки, открытого склада, скирды), 100 метров </w:t>
      </w:r>
      <w:proofErr w:type="gramStart"/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-о</w:t>
      </w:r>
      <w:proofErr w:type="gramEnd"/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хвойного леса или отдельно растущих хвойных деревьев и </w:t>
      </w: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молодняка и 30 метров - от лиственного леса или отдельно растущих групп лиственных деревьев. При использовании открытого огня для сжигания сухой травы, веток, листвы и другой горючей растительности на индивидуальных земельных участках населенных пунктов, а также на садовых или огородных земельных участках место использования открытого огня должно располагаться на расстоянии не менее 15 метров до зданий, сооружений и иных построек;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территория вокруг места использования открытого огня должна быть очищена в радиусе 10 метров от сухостойных деревьев, сухой травы, валежника, порубочных остатков, других горючих материалов и отделена противопожарной минерализованной полосой шириной не менее 0,4 метра;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г) лицо, использующее открытый огонь, должно быть обеспечено первичными средствами пожаротушения для локализации и ликвидации горения, а также мобильным средством связи для вызова подразделения пожарной охраны.</w:t>
      </w:r>
    </w:p>
    <w:p w:rsidR="00FF447D" w:rsidRPr="00E61C53" w:rsidRDefault="00A21D97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4.2</w:t>
      </w:r>
      <w:r w:rsidR="00FF447D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использовании открытого огня </w:t>
      </w: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металлической емкости или емкости, выполненной </w:t>
      </w:r>
      <w:r w:rsidR="00117A0B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иных негорючих материалов,</w:t>
      </w:r>
      <w:r w:rsidR="00FF447D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исключающей распространение пламени и выпадение </w:t>
      </w:r>
      <w:r w:rsidR="00117A0B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сгораемых</w:t>
      </w:r>
      <w:r w:rsidR="00FF447D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материалов за пределы очага горения, минимально допустимые расстояния, предусмотренные п</w:t>
      </w:r>
      <w:r w:rsidR="00117A0B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r w:rsidR="00FF447D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117A0B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унктами</w:t>
      </w:r>
      <w:r w:rsidR="00FF447D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 «б» и «в» п. 4.1. Правил благоустройства, могут быть уменьшены вдвое. При этом устройство противопожарной минерализованной полосы не требуется.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117A0B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целях своевременной локализации процесса горения емкость, предназначенная для сжигания мусора, должна использоваться с металлическим листом, размер которого должен позволять полностью закрыть указанную емкость сверху.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117A0B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открытого огня и разведении костров для приготовления пищи в специальных несгораемых емкостях (например, мангалах, жаровнях) на земельных участках населенных пунктов, а также на садовых или огородных земельных участках противопожарное расстояние от очага горения до зданий, сооружений и иных построек допускается уменьшать до 5 метров, а зону очистки вокруг емкости от горючих материалов - до 2 метров.</w:t>
      </w:r>
      <w:proofErr w:type="gramEnd"/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117A0B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случаях выполнения работ по уничтожению сухой травянистой растительности, стерни, пожнивных остатков и иных горючих отходов, организации массовых мероприятий с использованием открытого огня допускается увеличивать диаметр очага горения до 3 метров. При этом минимально допустимый радиус зоны очистки территории вокруг очага горения от сухостойных деревьев, сухой травы, валежника, порубочных остатков, других горючих материалов в зависимости от высоты точки их размещения в месте использования открытого огня над уровнем земли следует определять в следующем порядке: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083" w:type="dxa"/>
        <w:jc w:val="center"/>
        <w:tblInd w:w="2339" w:type="dxa"/>
        <w:tblCellMar>
          <w:left w:w="0" w:type="dxa"/>
          <w:right w:w="0" w:type="dxa"/>
        </w:tblCellMar>
        <w:tblLook w:val="04A0"/>
      </w:tblPr>
      <w:tblGrid>
        <w:gridCol w:w="3266"/>
        <w:gridCol w:w="5817"/>
      </w:tblGrid>
      <w:tr w:rsidR="00AB375D" w:rsidRPr="00E61C53" w:rsidTr="00117A0B">
        <w:trPr>
          <w:jc w:val="center"/>
        </w:trPr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47D" w:rsidRPr="00E61C53" w:rsidRDefault="00FF447D" w:rsidP="00592A7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точки размещения горючих материалов в месте использования открытого огня над уровнем земли</w:t>
            </w:r>
          </w:p>
        </w:tc>
        <w:tc>
          <w:tcPr>
            <w:tcW w:w="5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47D" w:rsidRPr="00E61C53" w:rsidRDefault="00FF447D" w:rsidP="00592A7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Минимальный допустимый радиус зоны очистки территории от места сжигания хвороста, лесной подстилки, сухой травы, валежника, порубочных остатков, других горючих материалов (метров)</w:t>
            </w:r>
          </w:p>
        </w:tc>
      </w:tr>
      <w:tr w:rsidR="00AB375D" w:rsidRPr="00E61C53" w:rsidTr="00117A0B">
        <w:trPr>
          <w:jc w:val="center"/>
        </w:trPr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47D" w:rsidRPr="00E61C53" w:rsidRDefault="00FF447D" w:rsidP="00117A0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47D" w:rsidRPr="00E61C53" w:rsidRDefault="00FF447D" w:rsidP="00117A0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B375D" w:rsidRPr="00E61C53" w:rsidTr="00117A0B">
        <w:trPr>
          <w:jc w:val="center"/>
        </w:trPr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47D" w:rsidRPr="00E61C53" w:rsidRDefault="00FF447D" w:rsidP="00117A0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47D" w:rsidRPr="00E61C53" w:rsidRDefault="00FF447D" w:rsidP="00117A0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AB375D" w:rsidRPr="00E61C53" w:rsidTr="00117A0B">
        <w:trPr>
          <w:jc w:val="center"/>
        </w:trPr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47D" w:rsidRPr="00E61C53" w:rsidRDefault="00FF447D" w:rsidP="00117A0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47D" w:rsidRPr="00E61C53" w:rsidRDefault="00FF447D" w:rsidP="00117A0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B375D" w:rsidRPr="00E61C53" w:rsidTr="00117A0B">
        <w:trPr>
          <w:jc w:val="center"/>
        </w:trPr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47D" w:rsidRPr="00E61C53" w:rsidRDefault="00FF447D" w:rsidP="00117A0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5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47D" w:rsidRPr="00E61C53" w:rsidRDefault="00FF447D" w:rsidP="00117A0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AB375D" w:rsidRPr="00E61C53" w:rsidTr="00117A0B">
        <w:trPr>
          <w:jc w:val="center"/>
        </w:trPr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47D" w:rsidRPr="00E61C53" w:rsidRDefault="00FF447D" w:rsidP="00117A0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47D" w:rsidRPr="00E61C53" w:rsidRDefault="00FF447D" w:rsidP="00117A0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</w:tbl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117A0B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увеличении диаметра зоны очага горения должны быть выполнены требования п. 4.1. Порядка. При этом на каждый очаг использования открытого огня должно быть задействовано не менее 2 человек, обеспеченных первичными средствами пожаротушения и прошедших обучение мерам пожарной безопасности.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</w:t>
      </w:r>
      <w:r w:rsidR="00117A0B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течение всего периода использования открытого огня до прекращения процесса тления должен осуществляться </w:t>
      </w:r>
      <w:proofErr w:type="gramStart"/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нераспространением горения (тления) за пределы очаговой зоны.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117A0B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Использование открытого огня запрещается:</w:t>
      </w:r>
    </w:p>
    <w:p w:rsidR="00FF447D" w:rsidRPr="00E61C53" w:rsidRDefault="00117A0B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F447D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торфяных почвах;</w:t>
      </w:r>
    </w:p>
    <w:p w:rsidR="00FF447D" w:rsidRPr="00E61C53" w:rsidRDefault="00117A0B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F447D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установлении на соответствующей территории особого противопожарного режима;</w:t>
      </w:r>
    </w:p>
    <w:p w:rsidR="00FF447D" w:rsidRPr="00E61C53" w:rsidRDefault="00117A0B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F447D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поступившей информации о приближающихся неблагоприятных или опасных для жизнедеятельности людей метеорологических последствиях, связанных с сильными порывами ветра;</w:t>
      </w:r>
    </w:p>
    <w:p w:rsidR="00FF447D" w:rsidRPr="00E61C53" w:rsidRDefault="00117A0B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F447D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кронами деревьев хвойных пород;</w:t>
      </w:r>
    </w:p>
    <w:p w:rsidR="00FF447D" w:rsidRPr="00E61C53" w:rsidRDefault="00117A0B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F447D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в емкости, стенки которой имеют огненный сквозной прогар, механические разрывы (повреждения) и иные отверстия, в том числе технологические, через которые возможно выпадение горючих материалов за пределы очага горения;</w:t>
      </w:r>
    </w:p>
    <w:p w:rsidR="00FF447D" w:rsidRPr="00E61C53" w:rsidRDefault="00117A0B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F447D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скорости ветра, превышающей значение 5 метров в секунду, если открытый огонь используется без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горения;</w:t>
      </w:r>
    </w:p>
    <w:p w:rsidR="00FF447D" w:rsidRPr="00E61C53" w:rsidRDefault="00117A0B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F447D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скорости ветра, превышающей значение 10 метров в секунду.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117A0B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процессе использования открытого огня запрещается:</w:t>
      </w:r>
    </w:p>
    <w:p w:rsidR="00FF447D" w:rsidRPr="00E61C53" w:rsidRDefault="00117A0B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F447D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сжигание горючих и легковоспламеняющихся жидкостей (кроме жидкостей, используемых для розжига), взрывоопасных веществ и материалов, а также изделий и иных материалов, выделяющих при горении токсичные и высокотоксичные вещества;</w:t>
      </w:r>
    </w:p>
    <w:p w:rsidR="00FF447D" w:rsidRPr="00E61C53" w:rsidRDefault="00117A0B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F447D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место очага горения без присмотра до полного прекращения горения (тления);</w:t>
      </w:r>
    </w:p>
    <w:p w:rsidR="00FF447D" w:rsidRPr="00E61C53" w:rsidRDefault="00117A0B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F447D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располагать легковоспламеняющиеся и горючие жидкости, а также горючие материалы вблизи очага горения.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117A0B"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После использования открытого огня место очага горения должно быть засыпано землей (песком) или залито водой до полного прекращения горения (тления).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447D" w:rsidRPr="00E61C53" w:rsidRDefault="00FF447D" w:rsidP="00FF447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5. Ответственность за нарушение правил благоустройства на территории поселения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Лица, нарушившие требования, предусмотренные настоящими Правилами, несут ответственность, установленную законодательством Российской Федерации и Пензенской области.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Привлечение к ответственности за нарушение настоящих Правил не освобождает виновных лиц от обязанности устранить допущенное нарушение и возместить причиненный ими вред в соответствии с законодательством Российской Федерации.</w:t>
      </w:r>
    </w:p>
    <w:p w:rsidR="00FF447D" w:rsidRPr="00E61C53" w:rsidRDefault="00FF447D" w:rsidP="00FF44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C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219B0" w:rsidRPr="00E61C53" w:rsidRDefault="004219B0">
      <w:pPr>
        <w:rPr>
          <w:rFonts w:ascii="Times New Roman" w:hAnsi="Times New Roman" w:cs="Times New Roman"/>
        </w:rPr>
      </w:pPr>
    </w:p>
    <w:sectPr w:rsidR="004219B0" w:rsidRPr="00E61C53" w:rsidSect="00205BF7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A767E2"/>
    <w:multiLevelType w:val="hybridMultilevel"/>
    <w:tmpl w:val="25FEE4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B47DF"/>
    <w:rsid w:val="0000408D"/>
    <w:rsid w:val="00011C03"/>
    <w:rsid w:val="00026330"/>
    <w:rsid w:val="000303A5"/>
    <w:rsid w:val="000D6E88"/>
    <w:rsid w:val="00117A0B"/>
    <w:rsid w:val="00125B42"/>
    <w:rsid w:val="001B0868"/>
    <w:rsid w:val="001B2D74"/>
    <w:rsid w:val="00205BF7"/>
    <w:rsid w:val="00271B85"/>
    <w:rsid w:val="00383F86"/>
    <w:rsid w:val="004219B0"/>
    <w:rsid w:val="00592A72"/>
    <w:rsid w:val="005A2DC8"/>
    <w:rsid w:val="007B47DF"/>
    <w:rsid w:val="007B5AD4"/>
    <w:rsid w:val="008E1DEC"/>
    <w:rsid w:val="00916820"/>
    <w:rsid w:val="009E6194"/>
    <w:rsid w:val="00A21D97"/>
    <w:rsid w:val="00A6507B"/>
    <w:rsid w:val="00AA3FDD"/>
    <w:rsid w:val="00AB35AA"/>
    <w:rsid w:val="00AB375D"/>
    <w:rsid w:val="00BA1D26"/>
    <w:rsid w:val="00BD0B0F"/>
    <w:rsid w:val="00BF512B"/>
    <w:rsid w:val="00CA7273"/>
    <w:rsid w:val="00CF0FF8"/>
    <w:rsid w:val="00D428EC"/>
    <w:rsid w:val="00DC6D76"/>
    <w:rsid w:val="00E61C53"/>
    <w:rsid w:val="00F557BF"/>
    <w:rsid w:val="00F8035D"/>
    <w:rsid w:val="00F95AF8"/>
    <w:rsid w:val="00FE04F4"/>
    <w:rsid w:val="00FF44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08D"/>
    <w:pPr>
      <w:ind w:left="720"/>
      <w:contextualSpacing/>
    </w:pPr>
  </w:style>
  <w:style w:type="paragraph" w:styleId="a4">
    <w:name w:val="Plain Text"/>
    <w:basedOn w:val="a"/>
    <w:link w:val="a5"/>
    <w:semiHidden/>
    <w:unhideWhenUsed/>
    <w:rsid w:val="00BF512B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semiHidden/>
    <w:rsid w:val="00BF512B"/>
    <w:rPr>
      <w:rFonts w:ascii="Courier New" w:eastAsia="Times New Roman" w:hAnsi="Courier New" w:cs="Courier New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F5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512B"/>
    <w:rPr>
      <w:rFonts w:ascii="Tahoma" w:hAnsi="Tahoma" w:cs="Tahoma"/>
      <w:sz w:val="16"/>
      <w:szCs w:val="16"/>
    </w:rPr>
  </w:style>
  <w:style w:type="paragraph" w:customStyle="1" w:styleId="title">
    <w:name w:val="title"/>
    <w:basedOn w:val="a"/>
    <w:rsid w:val="00271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08D"/>
    <w:pPr>
      <w:ind w:left="720"/>
      <w:contextualSpacing/>
    </w:pPr>
  </w:style>
  <w:style w:type="paragraph" w:styleId="a4">
    <w:name w:val="Plain Text"/>
    <w:basedOn w:val="a"/>
    <w:link w:val="a5"/>
    <w:semiHidden/>
    <w:unhideWhenUsed/>
    <w:rsid w:val="00BF512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x-none" w:eastAsia="x-none"/>
    </w:rPr>
  </w:style>
  <w:style w:type="character" w:customStyle="1" w:styleId="a5">
    <w:name w:val="Текст Знак"/>
    <w:basedOn w:val="a0"/>
    <w:link w:val="a4"/>
    <w:semiHidden/>
    <w:rsid w:val="00BF512B"/>
    <w:rPr>
      <w:rFonts w:ascii="Courier New" w:eastAsia="Times New Roman" w:hAnsi="Courier New" w:cs="Courier New"/>
      <w:sz w:val="20"/>
      <w:szCs w:val="20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BF5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512B"/>
    <w:rPr>
      <w:rFonts w:ascii="Tahoma" w:hAnsi="Tahoma" w:cs="Tahoma"/>
      <w:sz w:val="16"/>
      <w:szCs w:val="16"/>
    </w:rPr>
  </w:style>
  <w:style w:type="paragraph" w:customStyle="1" w:styleId="title">
    <w:name w:val="title"/>
    <w:basedOn w:val="a"/>
    <w:rsid w:val="00271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9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C2D52096-894F-44B5-ACB0-E6ED1508A97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C2D52096-894F-44B5-ACB0-E6ED1508A972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94407EF0-4A0D-4B61-902A-F4E983F091AB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C2D52096-894F-44B5-ACB0-E6ED1508A9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22</Pages>
  <Words>9795</Words>
  <Characters>55833</Characters>
  <Application>Microsoft Office Word</Application>
  <DocSecurity>0</DocSecurity>
  <Lines>465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Admin</cp:lastModifiedBy>
  <cp:revision>11</cp:revision>
  <dcterms:created xsi:type="dcterms:W3CDTF">2024-10-28T05:48:00Z</dcterms:created>
  <dcterms:modified xsi:type="dcterms:W3CDTF">2024-11-02T10:51:00Z</dcterms:modified>
</cp:coreProperties>
</file>