
<file path=[Content_Types].xml><?xml version="1.0" encoding="utf-8"?>
<Types xmlns="http://schemas.openxmlformats.org/package/2006/content-types"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BFB5964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6"/>
        <w:spacing w:before="0" w:after="0" w:beforeAutospacing="0" w:afterAutospacing="0"/>
        <w:jc w:val="center"/>
        <w:rPr>
          <w:b w:val="1"/>
          <w:color w:val="000000"/>
          <w:sz w:val="32"/>
        </w:rPr>
      </w:pPr>
      <w:r>
        <w:rPr>
          <w:b w:val="1"/>
          <w:noProof w:val="1"/>
          <w:color w:val="000000"/>
          <w:sz w:val="32"/>
        </w:rPr>
        <w:drawing>
          <wp:anchor xmlns:wp="http://schemas.openxmlformats.org/drawingml/2006/wordprocessingDrawing" simplePos="0" allowOverlap="1" behindDoc="0" layoutInCell="1" locked="0" relativeHeight="1" distL="114300" distR="114300">
            <wp:simplePos x="0" y="0"/>
            <wp:positionH relativeFrom="column">
              <wp:posOffset>2663190</wp:posOffset>
            </wp:positionH>
            <wp:positionV relativeFrom="paragraph">
              <wp:posOffset>-129540</wp:posOffset>
            </wp:positionV>
            <wp:extent cx="733425" cy="91440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P6"/>
        <w:spacing w:before="0" w:after="0" w:beforeAutospacing="0" w:afterAutospacing="0"/>
        <w:jc w:val="center"/>
        <w:rPr>
          <w:b w:val="1"/>
          <w:color w:val="000000"/>
          <w:sz w:val="32"/>
        </w:rPr>
      </w:pPr>
    </w:p>
    <w:p>
      <w:pPr>
        <w:pStyle w:val="P6"/>
        <w:spacing w:before="0" w:after="0" w:beforeAutospacing="0" w:afterAutospacing="0"/>
        <w:jc w:val="center"/>
        <w:rPr>
          <w:b w:val="1"/>
          <w:color w:val="000000"/>
          <w:sz w:val="32"/>
        </w:rPr>
      </w:pPr>
    </w:p>
    <w:p>
      <w:pPr>
        <w:pStyle w:val="P6"/>
        <w:spacing w:before="0" w:after="0" w:beforeAutospacing="0" w:afterAutospacing="0"/>
        <w:jc w:val="center"/>
        <w:rPr>
          <w:b w:val="1"/>
          <w:color w:val="000000"/>
          <w:sz w:val="32"/>
        </w:rPr>
      </w:pPr>
    </w:p>
    <w:p>
      <w:pPr>
        <w:pStyle w:val="P6"/>
        <w:spacing w:before="0" w:after="0" w:beforeAutospacing="0" w:afterAutospacing="0"/>
        <w:jc w:val="center"/>
        <w:rPr>
          <w:b w:val="1"/>
          <w:color w:val="auto"/>
          <w:sz w:val="32"/>
        </w:rPr>
      </w:pPr>
      <w:r>
        <w:rPr>
          <w:b w:val="1"/>
          <w:color w:val="auto"/>
          <w:sz w:val="32"/>
        </w:rPr>
        <w:t xml:space="preserve">КОМИТЕТ МЕСТНОГО САМОУПРАВЛЕНИЯ </w:t>
      </w:r>
    </w:p>
    <w:p>
      <w:pPr>
        <w:pStyle w:val="P6"/>
        <w:spacing w:before="0" w:after="0" w:beforeAutospacing="0" w:afterAutospacing="0"/>
        <w:jc w:val="center"/>
        <w:rPr>
          <w:b w:val="1"/>
          <w:color w:val="auto"/>
          <w:sz w:val="32"/>
        </w:rPr>
      </w:pPr>
      <w:r>
        <w:rPr>
          <w:b w:val="1"/>
          <w:color w:val="auto"/>
          <w:sz w:val="32"/>
        </w:rPr>
        <w:t>С</w:t>
      </w:r>
      <w:r>
        <w:rPr>
          <w:b w:val="1"/>
          <w:color w:val="auto"/>
          <w:sz w:val="32"/>
        </w:rPr>
        <w:t>ТЕПАНОВСКОГО</w:t>
      </w:r>
      <w:r>
        <w:rPr>
          <w:b w:val="1"/>
          <w:color w:val="auto"/>
          <w:sz w:val="32"/>
        </w:rPr>
        <w:t xml:space="preserve"> СЕЛЬСОВЕТА </w:t>
      </w:r>
    </w:p>
    <w:p>
      <w:pPr>
        <w:pStyle w:val="P6"/>
        <w:spacing w:before="0" w:after="0" w:beforeAutospacing="0" w:afterAutospacing="0"/>
        <w:jc w:val="center"/>
        <w:rPr>
          <w:b w:val="1"/>
          <w:color w:val="auto"/>
          <w:sz w:val="32"/>
        </w:rPr>
      </w:pPr>
      <w:r>
        <w:rPr>
          <w:b w:val="1"/>
          <w:color w:val="auto"/>
          <w:sz w:val="32"/>
        </w:rPr>
        <w:t>БЕССОНОВСКОГО РАЙОНА</w:t>
      </w:r>
    </w:p>
    <w:p>
      <w:pPr>
        <w:pStyle w:val="P6"/>
        <w:spacing w:before="0" w:after="0" w:beforeAutospacing="0" w:afterAutospacing="0"/>
        <w:jc w:val="center"/>
        <w:rPr>
          <w:b w:val="1"/>
          <w:color w:val="auto"/>
          <w:sz w:val="32"/>
        </w:rPr>
      </w:pPr>
      <w:r>
        <w:rPr>
          <w:b w:val="1"/>
          <w:color w:val="auto"/>
          <w:sz w:val="32"/>
        </w:rPr>
        <w:t>ПЕНЗЕНСКОЙ ОБЛАСТИ</w:t>
      </w:r>
    </w:p>
    <w:p>
      <w:pPr>
        <w:pStyle w:val="P6"/>
        <w:spacing w:before="0" w:after="0" w:beforeAutospacing="0" w:afterAutospacing="0"/>
        <w:jc w:val="center"/>
        <w:rPr>
          <w:b w:val="1"/>
          <w:color w:val="auto"/>
          <w:sz w:val="32"/>
        </w:rPr>
      </w:pPr>
      <w:r>
        <w:rPr>
          <w:b w:val="1"/>
          <w:color w:val="auto"/>
          <w:sz w:val="32"/>
        </w:rPr>
        <w:t>ВОЗЬМОГО СОЗЫВА</w:t>
      </w:r>
    </w:p>
    <w:p>
      <w:pPr>
        <w:pStyle w:val="P6"/>
        <w:spacing w:before="0" w:after="0" w:beforeAutospacing="0" w:afterAutospacing="0"/>
        <w:jc w:val="center"/>
        <w:rPr>
          <w:b w:val="1"/>
          <w:color w:val="auto"/>
          <w:sz w:val="32"/>
        </w:rPr>
      </w:pPr>
    </w:p>
    <w:p>
      <w:pPr>
        <w:pStyle w:val="P6"/>
        <w:spacing w:before="0" w:after="0" w:beforeAutospacing="0" w:afterAutospacing="0"/>
        <w:jc w:val="center"/>
        <w:rPr>
          <w:b w:val="1"/>
          <w:color w:val="auto"/>
          <w:sz w:val="32"/>
        </w:rPr>
      </w:pPr>
      <w:r>
        <w:rPr>
          <w:b w:val="1"/>
          <w:color w:val="auto"/>
          <w:sz w:val="32"/>
        </w:rPr>
        <w:t>РЕШЕНИЕ</w:t>
      </w:r>
    </w:p>
    <w:p>
      <w:pPr>
        <w:pStyle w:val="P6"/>
        <w:spacing w:before="0" w:after="0" w:beforeAutospacing="0" w:afterAutospacing="0"/>
        <w:jc w:val="center"/>
        <w:rPr>
          <w:b w:val="1"/>
          <w:color w:val="auto"/>
          <w:sz w:val="32"/>
        </w:rPr>
      </w:pPr>
    </w:p>
    <w:p>
      <w:pPr>
        <w:pStyle w:val="P6"/>
        <w:spacing w:before="0" w:after="0" w:beforeAutospacing="0" w:afterAutospacing="0"/>
        <w:jc w:val="center"/>
        <w:rPr>
          <w:color w:val="auto"/>
          <w:sz w:val="28"/>
          <w:u w:val="single"/>
        </w:rPr>
      </w:pPr>
      <w:r>
        <w:rPr>
          <w:color w:val="auto"/>
          <w:sz w:val="28"/>
          <w:u w:val="none"/>
        </w:rPr>
        <w:t>от</w:t>
      </w:r>
      <w:r>
        <w:rPr>
          <w:color w:val="auto"/>
          <w:sz w:val="28"/>
          <w:u w:val="single"/>
        </w:rPr>
        <w:t xml:space="preserve"> 12 декабря 2025 года </w:t>
      </w:r>
      <w:r>
        <w:rPr>
          <w:color w:val="auto"/>
          <w:sz w:val="28"/>
          <w:u w:val="none"/>
        </w:rPr>
        <w:t>№</w:t>
      </w:r>
      <w:r>
        <w:rPr>
          <w:color w:val="auto"/>
          <w:sz w:val="28"/>
          <w:u w:val="single"/>
        </w:rPr>
        <w:t xml:space="preserve"> 103-20/8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с. Степа</w:t>
      </w:r>
      <w:r>
        <w:rPr>
          <w:rFonts w:ascii="Times New Roman" w:hAnsi="Times New Roman"/>
          <w:color w:val="auto"/>
          <w:sz w:val="28"/>
        </w:rPr>
        <w:t>н</w:t>
      </w:r>
      <w:r>
        <w:rPr>
          <w:rFonts w:ascii="Times New Roman" w:hAnsi="Times New Roman"/>
          <w:color w:val="auto"/>
          <w:sz w:val="28"/>
        </w:rPr>
        <w:t xml:space="preserve">овка </w:t>
      </w:r>
    </w:p>
    <w:p>
      <w:pPr>
        <w:spacing w:lineRule="auto" w:line="240" w:after="0" w:beforeAutospacing="0" w:afterAutospacing="0"/>
        <w:ind w:firstLine="567"/>
        <w:jc w:val="center"/>
        <w:rPr>
          <w:rFonts w:ascii="Times New Roman" w:hAnsi="Times New Roman"/>
          <w:color w:val="auto"/>
          <w:sz w:val="28"/>
        </w:rPr>
      </w:pPr>
    </w:p>
    <w:p>
      <w:pPr>
        <w:spacing w:lineRule="auto" w:line="240" w:before="240" w:after="60" w:beforeAutospacing="0" w:afterAutospacing="0"/>
        <w:ind w:firstLine="567"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b w:val="1"/>
          <w:color w:val="auto"/>
          <w:sz w:val="28"/>
        </w:rPr>
        <w:t xml:space="preserve">Об утверждении Перечня должностей муниципальной службы в </w:t>
      </w:r>
      <w:r>
        <w:rPr>
          <w:rFonts w:ascii="Times New Roman" w:hAnsi="Times New Roman"/>
          <w:b w:val="1"/>
          <w:color w:val="auto"/>
          <w:sz w:val="28"/>
        </w:rPr>
        <w:t>Степа</w:t>
      </w:r>
      <w:r>
        <w:rPr>
          <w:rFonts w:ascii="Times New Roman" w:hAnsi="Times New Roman"/>
          <w:b w:val="1"/>
          <w:color w:val="auto"/>
          <w:sz w:val="28"/>
        </w:rPr>
        <w:t xml:space="preserve">новском </w:t>
      </w:r>
      <w:r>
        <w:rPr>
          <w:rFonts w:ascii="Times New Roman" w:hAnsi="Times New Roman"/>
          <w:b w:val="1"/>
          <w:color w:val="auto"/>
          <w:sz w:val="28"/>
        </w:rPr>
        <w:t xml:space="preserve"> сельсовете Бессоновско</w:t>
      </w:r>
      <w:r>
        <w:rPr>
          <w:rFonts w:ascii="Times New Roman" w:hAnsi="Times New Roman"/>
          <w:b w:val="1"/>
          <w:color w:val="auto"/>
          <w:sz w:val="28"/>
        </w:rPr>
        <w:t>го</w:t>
      </w:r>
      <w:r>
        <w:rPr>
          <w:rFonts w:ascii="Times New Roman" w:hAnsi="Times New Roman"/>
          <w:b w:val="1"/>
          <w:color w:val="auto"/>
          <w:sz w:val="28"/>
        </w:rPr>
        <w:t xml:space="preserve"> район</w:t>
      </w:r>
      <w:r>
        <w:rPr>
          <w:rFonts w:ascii="Times New Roman" w:hAnsi="Times New Roman"/>
          <w:b w:val="1"/>
          <w:color w:val="auto"/>
          <w:sz w:val="28"/>
        </w:rPr>
        <w:t>а</w:t>
      </w:r>
      <w:r>
        <w:rPr>
          <w:rFonts w:ascii="Times New Roman" w:hAnsi="Times New Roman"/>
          <w:b w:val="1"/>
          <w:color w:val="auto"/>
          <w:sz w:val="28"/>
        </w:rPr>
        <w:t xml:space="preserve"> Пензенской области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 </w:t>
      </w:r>
    </w:p>
    <w:p>
      <w:pPr>
        <w:pStyle w:val="P2"/>
        <w:spacing w:lineRule="atLeast" w:line="360" w:before="0" w:after="0" w:beforeAutospacing="0" w:afterAutospacing="0"/>
        <w:ind w:firstLine="709"/>
        <w:jc w:val="both"/>
        <w:rPr>
          <w:rFonts w:ascii="Arial" w:hAnsi="Arial"/>
          <w:b w:val="1"/>
          <w:color w:val="auto"/>
          <w:sz w:val="32"/>
        </w:rPr>
      </w:pPr>
      <w:r>
        <w:rPr>
          <w:color w:val="auto"/>
          <w:sz w:val="28"/>
        </w:rPr>
        <w:t xml:space="preserve">Руководствуясь статьей 31 Федерального закона от 20.03.2025 № 33-ФЗ «Об общих принципах организации местного самоуправления в единой системе публичной власти», статьей 6 Федерального закона от 02.03.2007 № 25 ФЗ «О муниципальной службе в Российской Федерации», статьей 4 Закона Пензенской области от 24.04.2024 № 4208-ЗПО «О муниципальной службе в Пензенской области», Уставом сельского поселения </w:t>
      </w:r>
      <w:r>
        <w:rPr>
          <w:color w:val="auto"/>
          <w:sz w:val="28"/>
        </w:rPr>
        <w:t xml:space="preserve">Степановский </w:t>
      </w:r>
      <w:r>
        <w:rPr>
          <w:color w:val="auto"/>
          <w:sz w:val="28"/>
        </w:rPr>
        <w:t xml:space="preserve"> сельсовет муниципального района Бессоновский район Пензенской области,</w:t>
      </w:r>
    </w:p>
    <w:p>
      <w:pPr>
        <w:pStyle w:val="P2"/>
        <w:spacing w:lineRule="atLeast" w:line="360" w:before="0" w:after="0" w:beforeAutospacing="0" w:afterAutospacing="0"/>
        <w:ind w:firstLine="709"/>
        <w:jc w:val="center"/>
        <w:rPr>
          <w:color w:val="auto"/>
          <w:sz w:val="28"/>
        </w:rPr>
      </w:pPr>
    </w:p>
    <w:p>
      <w:pPr>
        <w:spacing w:lineRule="auto" w:line="240" w:after="0" w:beforeAutospacing="0" w:afterAutospacing="0"/>
        <w:ind w:firstLine="567"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Комитет местного самоуправления решил:</w:t>
      </w:r>
    </w:p>
    <w:p>
      <w:pPr>
        <w:spacing w:lineRule="auto" w:line="240" w:after="0" w:beforeAutospacing="0" w:afterAutospacing="0"/>
        <w:ind w:firstLine="567"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 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1. Утвердить прилагаемый Перечень должностей муниципальной службы в </w:t>
      </w:r>
      <w:r>
        <w:rPr>
          <w:color w:val="auto"/>
          <w:sz w:val="28"/>
        </w:rPr>
        <w:t xml:space="preserve">Степановском </w:t>
      </w:r>
      <w:r>
        <w:rPr>
          <w:color w:val="auto"/>
          <w:sz w:val="28"/>
        </w:rPr>
        <w:t xml:space="preserve"> сельсовете Бессоновского района Пензенской области.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2. Допускается двойное наименование должности муниципальной службы в </w:t>
      </w:r>
      <w:r>
        <w:rPr>
          <w:color w:val="auto"/>
          <w:sz w:val="28"/>
        </w:rPr>
        <w:t xml:space="preserve">Степановском </w:t>
      </w:r>
      <w:r>
        <w:rPr>
          <w:color w:val="auto"/>
          <w:sz w:val="28"/>
        </w:rPr>
        <w:t xml:space="preserve"> сельсовете Бессоновского района Пензенской области (далее – двойное наименование должности) в случае, если: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>Двойное наименование должности указывается через дефис.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>3. В регистрационном номере (коде) должности муниципальной службы в </w:t>
      </w:r>
      <w:r>
        <w:rPr>
          <w:color w:val="auto"/>
          <w:sz w:val="28"/>
        </w:rPr>
        <w:t>Ст</w:t>
      </w:r>
      <w:r>
        <w:rPr>
          <w:color w:val="auto"/>
          <w:sz w:val="28"/>
        </w:rPr>
        <w:t>е</w:t>
      </w:r>
      <w:r>
        <w:rPr>
          <w:color w:val="auto"/>
          <w:sz w:val="28"/>
        </w:rPr>
        <w:t>панов</w:t>
      </w:r>
      <w:r>
        <w:rPr>
          <w:color w:val="auto"/>
          <w:sz w:val="28"/>
        </w:rPr>
        <w:t>с</w:t>
      </w:r>
      <w:r>
        <w:rPr>
          <w:color w:val="auto"/>
          <w:sz w:val="28"/>
        </w:rPr>
        <w:t>ком</w:t>
      </w:r>
      <w:r>
        <w:rPr>
          <w:color w:val="auto"/>
          <w:sz w:val="28"/>
        </w:rPr>
        <w:t> сельсовете Бессоновского района Пензенской области первая цифра соответствует порядковому номеру раздела Реестра должностей муниципальной службы в Пензенской области, утвержденному приложением 1 к Закону Пензенской области от 24.04.2024 № 4208-ЗПО «О муниципальной службе в Пензенской области» (далее – Реестр), вторая цифра - группе должностей (высшая - 1, главная - 2, ведущая - 3, старшая - 4, младшая - 5), третья и четвертая цифры соответствуют порядковому номеру должности в разделе Реестра.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>4. Статус муниципального служащего, замещающего должность муниципальной службы с двойным наименованием должности, определяется исходя из наименования должности муниципальной службы в Реестре, указанной первой в двойном наименовании должности.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>5. Признать утратившим силу следующее решение Комитета местного самоуправления </w:t>
      </w:r>
      <w:r>
        <w:rPr>
          <w:color w:val="auto"/>
          <w:sz w:val="28"/>
        </w:rPr>
        <w:t>Степановского</w:t>
      </w:r>
      <w:r>
        <w:rPr>
          <w:color w:val="auto"/>
          <w:sz w:val="28"/>
        </w:rPr>
        <w:t> сельсовета Бессоновского района Пензенской области: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>- </w:t>
      </w:r>
      <w:r>
        <w:rPr>
          <w:color w:val="auto"/>
          <w:sz w:val="28"/>
        </w:rPr>
        <w:fldChar w:fldCharType="begin"/>
      </w:r>
      <w:r>
        <w:rPr>
          <w:color w:val="auto"/>
          <w:sz w:val="28"/>
        </w:rPr>
        <w:instrText>HYPERLINK "https://pravo-search.minjust.ru/bigs/showDocument.html?id=60037E1F-F8FF-43AC-A21D-5213FC695108" \t "_blank"</w:instrText>
      </w:r>
      <w:r>
        <w:rPr>
          <w:color w:val="auto"/>
          <w:sz w:val="28"/>
        </w:rPr>
        <w:fldChar w:fldCharType="separate"/>
      </w:r>
      <w:r>
        <w:rPr>
          <w:rStyle w:val="C4"/>
          <w:color w:val="auto"/>
          <w:sz w:val="28"/>
        </w:rPr>
        <w:t>от 17.06.2024 № </w:t>
      </w:r>
      <w:r>
        <w:rPr>
          <w:rStyle w:val="C4"/>
          <w:color w:val="auto"/>
          <w:sz w:val="28"/>
        </w:rPr>
        <w:t>332</w:t>
      </w:r>
      <w:r>
        <w:rPr>
          <w:rStyle w:val="C4"/>
          <w:color w:val="auto"/>
          <w:sz w:val="28"/>
        </w:rPr>
        <w:t>-11</w:t>
      </w:r>
      <w:r>
        <w:rPr>
          <w:rStyle w:val="C4"/>
          <w:color w:val="auto"/>
          <w:sz w:val="28"/>
        </w:rPr>
        <w:t>5</w:t>
      </w:r>
      <w:r>
        <w:rPr>
          <w:rStyle w:val="C4"/>
          <w:color w:val="auto"/>
          <w:sz w:val="28"/>
        </w:rPr>
        <w:t>/7</w:t>
      </w:r>
      <w:r>
        <w:rPr>
          <w:rStyle w:val="C4"/>
          <w:color w:val="auto"/>
          <w:sz w:val="28"/>
        </w:rPr>
        <w:fldChar w:fldCharType="end"/>
      </w:r>
      <w:r>
        <w:rPr>
          <w:color w:val="auto"/>
          <w:sz w:val="28"/>
        </w:rPr>
        <w:t xml:space="preserve"> «Об утверждении Перечня должностей муниципальной службы в </w:t>
      </w:r>
      <w:r>
        <w:rPr>
          <w:color w:val="auto"/>
          <w:sz w:val="28"/>
        </w:rPr>
        <w:t>Степановском</w:t>
      </w:r>
      <w:r>
        <w:rPr>
          <w:color w:val="auto"/>
          <w:sz w:val="28"/>
        </w:rPr>
        <w:t xml:space="preserve"> сельсовете Бессоновского района Пензенской области».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>6. Настоящее решение опубликовать в информационном бюллетене </w:t>
      </w:r>
      <w:r>
        <w:rPr>
          <w:color w:val="auto"/>
          <w:sz w:val="28"/>
        </w:rPr>
        <w:t>Степановского</w:t>
      </w:r>
      <w:r>
        <w:rPr>
          <w:color w:val="auto"/>
          <w:sz w:val="28"/>
        </w:rPr>
        <w:t> 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>
        <w:rPr>
          <w:color w:val="auto"/>
          <w:sz w:val="28"/>
        </w:rPr>
        <w:t>Степ</w:t>
      </w:r>
      <w:r>
        <w:rPr>
          <w:color w:val="auto"/>
          <w:sz w:val="28"/>
        </w:rPr>
        <w:t>анов</w:t>
      </w:r>
      <w:r>
        <w:rPr>
          <w:color w:val="auto"/>
          <w:sz w:val="28"/>
        </w:rPr>
        <w:t>с</w:t>
      </w:r>
      <w:r>
        <w:rPr>
          <w:color w:val="auto"/>
          <w:sz w:val="28"/>
        </w:rPr>
        <w:t>кий</w:t>
      </w:r>
      <w:r>
        <w:rPr>
          <w:color w:val="auto"/>
          <w:sz w:val="28"/>
        </w:rPr>
        <w:t> сельсовет» в информационно-телекоммуникационной сети «Интернет».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>7. Настоящее решение вступает в силу на следующий день после дня его официального опубликования.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8. Контроль за исполнением настоящего решения возложить на главу </w:t>
      </w:r>
      <w:r>
        <w:rPr>
          <w:color w:val="auto"/>
          <w:sz w:val="28"/>
        </w:rPr>
        <w:t>Степановского</w:t>
      </w:r>
      <w:r>
        <w:rPr>
          <w:color w:val="auto"/>
          <w:sz w:val="28"/>
        </w:rPr>
        <w:t xml:space="preserve"> сельсовета Бессоновского района Пензенской области.</w:t>
      </w:r>
    </w:p>
    <w:p>
      <w:pPr>
        <w:pStyle w:val="P2"/>
        <w:spacing w:before="0" w:after="0" w:beforeAutospacing="0" w:afterAutospacing="0"/>
        <w:ind w:firstLine="567"/>
        <w:jc w:val="both"/>
        <w:rPr>
          <w:color w:val="auto"/>
          <w:sz w:val="28"/>
        </w:rPr>
      </w:pPr>
    </w:p>
    <w:p>
      <w:pPr>
        <w:pStyle w:val="P5"/>
        <w:tabs>
          <w:tab w:val="left" w:pos="7785" w:leader="none"/>
        </w:tabs>
        <w:spacing w:before="0" w:beforeAutospacing="0" w:afterAutospacing="0"/>
        <w:ind w:firstLine="0" w:left="567"/>
        <w:jc w:val="left"/>
        <w:rPr>
          <w:color w:val="auto"/>
          <w:sz w:val="28"/>
        </w:rPr>
      </w:pPr>
      <w:r>
        <w:rPr>
          <w:color w:val="auto"/>
          <w:sz w:val="28"/>
        </w:rPr>
        <w:t>Глава </w:t>
      </w:r>
      <w:r>
        <w:rPr>
          <w:color w:val="auto"/>
          <w:sz w:val="28"/>
        </w:rPr>
        <w:t>Степановского</w:t>
      </w:r>
      <w:r>
        <w:rPr>
          <w:color w:val="auto"/>
          <w:sz w:val="28"/>
        </w:rPr>
        <w:t xml:space="preserve"> сельсовета</w:t>
      </w:r>
    </w:p>
    <w:p>
      <w:pPr>
        <w:pStyle w:val="P5"/>
        <w:tabs>
          <w:tab w:val="left" w:pos="7785" w:leader="none"/>
        </w:tabs>
        <w:spacing w:before="0" w:beforeAutospacing="0" w:afterAutospacing="0"/>
        <w:ind w:firstLine="0" w:left="567"/>
        <w:jc w:val="left"/>
        <w:rPr>
          <w:color w:val="auto"/>
          <w:sz w:val="28"/>
        </w:rPr>
      </w:pPr>
      <w:r>
        <w:rPr>
          <w:color w:val="auto"/>
          <w:sz w:val="28"/>
        </w:rPr>
        <w:t xml:space="preserve">Бессоновского района </w:t>
      </w:r>
    </w:p>
    <w:p>
      <w:pPr>
        <w:pStyle w:val="P5"/>
        <w:tabs>
          <w:tab w:val="left" w:pos="7785" w:leader="none"/>
        </w:tabs>
        <w:spacing w:before="0" w:beforeAutospacing="0" w:afterAutospacing="0"/>
        <w:ind w:firstLine="0" w:left="567"/>
        <w:jc w:val="left"/>
        <w:rPr>
          <w:color w:val="auto"/>
          <w:sz w:val="28"/>
        </w:rPr>
      </w:pPr>
      <w:r>
        <w:rPr>
          <w:color w:val="auto"/>
          <w:sz w:val="28"/>
        </w:rPr>
        <w:t>Пензенской области</w:t>
      </w:r>
      <w:r>
        <w:rPr>
          <w:color w:val="auto"/>
          <w:sz w:val="28"/>
        </w:rPr>
        <w:t xml:space="preserve">                                                    </w:t>
      </w:r>
      <w:r>
        <w:rPr>
          <w:color w:val="auto"/>
          <w:sz w:val="28"/>
        </w:rPr>
        <w:t xml:space="preserve">     </w:t>
      </w:r>
      <w:r>
        <w:rPr>
          <w:color w:val="auto"/>
          <w:sz w:val="28"/>
        </w:rPr>
        <w:t xml:space="preserve">     С.Н.Хлу</w:t>
      </w:r>
      <w:r>
        <w:rPr>
          <w:color w:val="auto"/>
          <w:sz w:val="28"/>
        </w:rPr>
        <w:t>дов</w:t>
      </w:r>
    </w:p>
    <w:p>
      <w:pPr>
        <w:pStyle w:val="P5"/>
        <w:tabs>
          <w:tab w:val="left" w:pos="7785" w:leader="none"/>
        </w:tabs>
        <w:spacing w:before="0" w:beforeAutospacing="0" w:afterAutospacing="0"/>
        <w:ind w:firstLine="0" w:left="567"/>
        <w:jc w:val="left"/>
        <w:rPr>
          <w:color w:val="auto"/>
          <w:sz w:val="28"/>
        </w:rPr>
      </w:pPr>
    </w:p>
    <w:p>
      <w:pPr>
        <w:pStyle w:val="P5"/>
        <w:tabs>
          <w:tab w:val="left" w:pos="7785" w:leader="none"/>
        </w:tabs>
        <w:spacing w:before="0" w:beforeAutospacing="0" w:afterAutospacing="0"/>
        <w:ind w:firstLine="0" w:left="567"/>
        <w:jc w:val="left"/>
        <w:rPr>
          <w:color w:val="auto"/>
          <w:sz w:val="28"/>
        </w:rPr>
      </w:pPr>
    </w:p>
    <w:p>
      <w:pPr>
        <w:pStyle w:val="P5"/>
        <w:tabs>
          <w:tab w:val="left" w:pos="7785" w:leader="none"/>
        </w:tabs>
        <w:spacing w:before="0" w:beforeAutospacing="0" w:afterAutospacing="0"/>
        <w:ind w:firstLine="0" w:left="567"/>
        <w:jc w:val="left"/>
        <w:rPr>
          <w:color w:val="auto"/>
          <w:sz w:val="28"/>
        </w:rPr>
      </w:pPr>
    </w:p>
    <w:p>
      <w:pPr>
        <w:pStyle w:val="P5"/>
        <w:tabs>
          <w:tab w:val="left" w:pos="7785" w:leader="none"/>
        </w:tabs>
        <w:spacing w:before="0" w:beforeAutospacing="0" w:afterAutospacing="0"/>
        <w:ind w:firstLine="0" w:left="567"/>
        <w:jc w:val="left"/>
        <w:rPr>
          <w:color w:val="auto"/>
          <w:sz w:val="28"/>
        </w:rPr>
      </w:pPr>
    </w:p>
    <w:p>
      <w:pPr>
        <w:pStyle w:val="P5"/>
        <w:tabs>
          <w:tab w:val="left" w:pos="7785" w:leader="none"/>
        </w:tabs>
        <w:spacing w:before="0" w:beforeAutospacing="0" w:afterAutospacing="0"/>
        <w:ind w:firstLine="0" w:left="567"/>
        <w:jc w:val="left"/>
        <w:rPr>
          <w:rFonts w:ascii="Times New Roman" w:hAnsi="Times New Roman"/>
          <w:color w:val="auto"/>
          <w:sz w:val="28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color w:val="auto"/>
          <w:sz w:val="28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color w:val="auto"/>
          <w:sz w:val="28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color w:val="auto"/>
          <w:sz w:val="28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color w:val="auto"/>
          <w:sz w:val="28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color w:val="auto"/>
          <w:sz w:val="28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Приложение</w:t>
      </w: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к решению Комитета</w:t>
      </w: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местного самоуправления</w:t>
      </w: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Степановского</w:t>
      </w:r>
      <w:r>
        <w:rPr>
          <w:rFonts w:ascii="Times New Roman" w:hAnsi="Times New Roman"/>
          <w:color w:val="auto"/>
          <w:sz w:val="28"/>
        </w:rPr>
        <w:t xml:space="preserve"> сельсовета</w:t>
      </w: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Бессоновского района </w:t>
      </w: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Пензенской области</w:t>
      </w: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от</w:t>
      </w:r>
      <w:r>
        <w:rPr>
          <w:rFonts w:ascii="Times New Roman" w:hAnsi="Times New Roman"/>
          <w:color w:val="auto"/>
          <w:sz w:val="28"/>
        </w:rPr>
        <w:t xml:space="preserve"> 12.12.2025г. </w:t>
      </w:r>
      <w:r>
        <w:rPr>
          <w:rFonts w:ascii="Times New Roman" w:hAnsi="Times New Roman"/>
          <w:color w:val="auto"/>
          <w:sz w:val="28"/>
        </w:rPr>
        <w:t xml:space="preserve">  №</w:t>
      </w:r>
      <w:bookmarkStart w:id="0" w:name="Par35"/>
      <w:bookmarkEnd w:id="0"/>
      <w:r>
        <w:rPr>
          <w:rFonts w:ascii="Times New Roman" w:hAnsi="Times New Roman"/>
          <w:color w:val="auto"/>
          <w:sz w:val="28"/>
        </w:rPr>
        <w:t xml:space="preserve"> 103-20/8</w:t>
      </w: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color w:val="auto"/>
          <w:sz w:val="28"/>
        </w:rPr>
      </w:pPr>
    </w:p>
    <w:p>
      <w:pPr>
        <w:spacing w:lineRule="auto" w:line="240" w:after="0" w:beforeAutospacing="0" w:afterAutospacing="0"/>
        <w:ind w:firstLine="567" w:left="720"/>
        <w:jc w:val="center"/>
        <w:rPr>
          <w:rFonts w:ascii="Times New Roman" w:hAnsi="Times New Roman"/>
          <w:b w:val="1"/>
          <w:color w:val="auto"/>
          <w:sz w:val="28"/>
        </w:rPr>
      </w:pPr>
      <w:r>
        <w:rPr>
          <w:rFonts w:ascii="Times New Roman" w:hAnsi="Times New Roman"/>
          <w:b w:val="1"/>
          <w:color w:val="auto"/>
          <w:sz w:val="28"/>
        </w:rPr>
        <w:t>Перечень должностей муниципальной службы в администрации </w:t>
      </w:r>
      <w:r>
        <w:rPr>
          <w:rFonts w:ascii="Times New Roman" w:hAnsi="Times New Roman"/>
          <w:b w:val="1"/>
          <w:color w:val="auto"/>
          <w:sz w:val="28"/>
        </w:rPr>
        <w:t>Степановского</w:t>
      </w:r>
      <w:r>
        <w:rPr>
          <w:rFonts w:ascii="Times New Roman" w:hAnsi="Times New Roman"/>
          <w:b w:val="1"/>
          <w:color w:val="auto"/>
          <w:sz w:val="28"/>
        </w:rPr>
        <w:t xml:space="preserve"> сельсовета Бессоновского района Пензенской области</w:t>
      </w:r>
      <w:r>
        <w:rPr>
          <w:color w:val="auto"/>
        </w:rPr>
        <w:t xml:space="preserve"> </w:t>
      </w:r>
    </w:p>
    <w:p>
      <w:pPr>
        <w:spacing w:lineRule="auto" w:line="240" w:after="0" w:beforeAutospacing="0" w:afterAutospacing="0"/>
        <w:ind w:firstLine="567" w:left="720"/>
        <w:jc w:val="center"/>
        <w:rPr>
          <w:rFonts w:ascii="Times New Roman" w:hAnsi="Times New Roman"/>
          <w:color w:val="auto"/>
          <w:sz w:val="28"/>
        </w:rPr>
      </w:pPr>
    </w:p>
    <w:p>
      <w:pPr>
        <w:spacing w:lineRule="auto" w:line="240" w:after="0" w:beforeAutospacing="0" w:afterAutospacing="0"/>
        <w:ind w:firstLine="567" w:left="720"/>
        <w:jc w:val="center"/>
        <w:rPr>
          <w:rFonts w:ascii="Times New Roman" w:hAnsi="Times New Roman"/>
          <w:color w:val="auto"/>
          <w:sz w:val="28"/>
        </w:rPr>
      </w:pPr>
    </w:p>
    <w:tbl>
      <w:tblPr>
        <w:tblW w:w="11269" w:type="dxa"/>
        <w:tblCellMar>
          <w:left w:w="0" w:type="dxa"/>
          <w:right w:w="0" w:type="dxa"/>
        </w:tblCellMar>
        <w:tblLook w:val="04A0"/>
      </w:tblPr>
      <w:tblGrid/>
      <w:tr>
        <w:tc>
          <w:tcPr>
            <w:tcW w:w="5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 w:beforeAutospacing="0" w:afterAutospacing="0"/>
              <w:ind w:firstLine="567" w:left="567"/>
              <w:jc w:val="both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Наименование должности муниципальной службы</w:t>
            </w:r>
          </w:p>
          <w:p>
            <w:pPr>
              <w:spacing w:lineRule="auto" w:line="240" w:after="0" w:beforeAutospacing="0" w:afterAutospacing="0"/>
              <w:ind w:firstLine="567" w:left="567"/>
              <w:jc w:val="both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 w:beforeAutospacing="0" w:afterAutospacing="0"/>
              <w:ind w:firstLine="567"/>
              <w:jc w:val="both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 xml:space="preserve">Регистрационный номер </w:t>
            </w:r>
          </w:p>
          <w:p>
            <w:pPr>
              <w:spacing w:lineRule="auto" w:line="240" w:after="0" w:beforeAutospacing="0" w:afterAutospacing="0"/>
              <w:ind w:firstLine="567"/>
              <w:jc w:val="both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(код)</w:t>
            </w:r>
          </w:p>
        </w:tc>
      </w:tr>
      <w:tr>
        <w:tc>
          <w:tcPr>
            <w:tcW w:w="112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 w:beforeAutospacing="0" w:afterAutospacing="0"/>
              <w:ind w:firstLine="567" w:left="567"/>
              <w:jc w:val="both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Высшая группа должностей</w:t>
            </w:r>
          </w:p>
        </w:tc>
      </w:tr>
      <w:tr>
        <w:tc>
          <w:tcPr>
            <w:tcW w:w="5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 w:beforeAutospacing="0" w:afterAutospacing="0"/>
              <w:ind w:firstLine="567" w:left="567"/>
              <w:jc w:val="both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Глава местной администрации, назначаемый по контракту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 w:beforeAutospacing="0" w:afterAutospacing="0"/>
              <w:ind w:firstLine="567"/>
              <w:jc w:val="both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3-1-01</w:t>
            </w:r>
          </w:p>
        </w:tc>
      </w:tr>
      <w:tr>
        <w:tc>
          <w:tcPr>
            <w:tcW w:w="5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 w:beforeAutospacing="0" w:afterAutospacing="0"/>
              <w:ind w:firstLine="567" w:left="567"/>
              <w:jc w:val="both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Заместитель главы местной администрации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 w:beforeAutospacing="0" w:afterAutospacing="0"/>
              <w:ind w:firstLine="567"/>
              <w:jc w:val="both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3-1-03</w:t>
            </w:r>
          </w:p>
        </w:tc>
      </w:tr>
      <w:tr>
        <w:tc>
          <w:tcPr>
            <w:tcW w:w="5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 w:beforeAutospacing="0" w:afterAutospacing="0"/>
              <w:ind w:firstLine="567" w:left="567"/>
              <w:jc w:val="both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 xml:space="preserve">Начальник отдела – главный бухгалтер 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 w:beforeAutospacing="0" w:afterAutospacing="0"/>
              <w:ind w:firstLine="567"/>
              <w:jc w:val="both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3-1-07</w:t>
            </w:r>
          </w:p>
        </w:tc>
      </w:tr>
      <w:tr>
        <w:tc>
          <w:tcPr>
            <w:tcW w:w="112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 w:beforeAutospacing="0" w:afterAutospacing="0"/>
              <w:ind w:firstLine="567" w:left="567"/>
              <w:jc w:val="both"/>
              <w:rPr>
                <w:rFonts w:ascii="Times New Roman" w:hAnsi="Times New Roman"/>
                <w:color w:val="auto"/>
                <w:sz w:val="28"/>
              </w:rPr>
            </w:pPr>
          </w:p>
          <w:p>
            <w:pPr>
              <w:spacing w:lineRule="auto" w:line="240" w:after="0" w:beforeAutospacing="0" w:afterAutospacing="0"/>
              <w:ind w:firstLine="567" w:left="567"/>
              <w:jc w:val="both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Старшая группа должностей</w:t>
            </w:r>
          </w:p>
        </w:tc>
      </w:tr>
      <w:tr>
        <w:tc>
          <w:tcPr>
            <w:tcW w:w="5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 w:beforeAutospacing="0" w:afterAutospacing="0"/>
              <w:ind w:firstLine="567" w:left="567"/>
              <w:jc w:val="both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Главный специалист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 w:beforeAutospacing="0" w:afterAutospacing="0"/>
              <w:ind w:firstLine="567"/>
              <w:jc w:val="both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3-4-15</w:t>
            </w:r>
          </w:p>
        </w:tc>
      </w:tr>
      <w:tr>
        <w:tc>
          <w:tcPr>
            <w:tcW w:w="5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 w:beforeAutospacing="0" w:afterAutospacing="0"/>
              <w:ind w:firstLine="567" w:left="567"/>
              <w:jc w:val="both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Ведущий специалист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 w:beforeAutospacing="0" w:afterAutospacing="0"/>
              <w:ind w:firstLine="567"/>
              <w:jc w:val="both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3-4-16</w:t>
            </w:r>
          </w:p>
        </w:tc>
      </w:tr>
    </w:tbl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auto"/>
          <w:sz w:val="28"/>
        </w:rPr>
      </w:pPr>
    </w:p>
    <w:p>
      <w:pPr>
        <w:rPr>
          <w:color w:val="auto"/>
        </w:rPr>
      </w:pPr>
    </w:p>
    <w:sectPr>
      <w:type w:val="continuous"/>
      <w:pgSz w:w="11906" w:h="16838" w:code="9"/>
      <w:pgMar w:left="1701" w:right="850" w:top="1134" w:bottom="851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B492478"/>
    <w:multiLevelType w:val="hybridMultilevel"/>
    <w:lvl w:ilvl="0" w:tplc="04190011">
      <w:start w:val="1"/>
      <w:numFmt w:val="decimal"/>
      <w:suff w:val="tab"/>
      <w:lvlText w:val="%1)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437F1B67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2">
    <w:nsid w:val="764E6315"/>
    <w:multiLevelType w:val="multilevel"/>
    <w:lvl w:ilvl="0">
      <w:start w:val="1"/>
      <w:numFmt w:val="decimal"/>
      <w:suff w:val="tab"/>
      <w:lvlText w:val="%1."/>
      <w:lvlJc w:val="left"/>
      <w:pPr>
        <w:ind w:hanging="360" w:left="927"/>
      </w:pPr>
      <w:rPr/>
    </w:lvl>
    <w:lvl w:ilvl="1">
      <w:start w:val="1"/>
      <w:numFmt w:val="decimal"/>
      <w:isLgl w:val="1"/>
      <w:suff w:val="tab"/>
      <w:lvlText w:val="%1.%2"/>
      <w:lvlJc w:val="left"/>
      <w:pPr>
        <w:ind w:hanging="375" w:left="1084"/>
      </w:pPr>
      <w:rPr/>
    </w:lvl>
    <w:lvl w:ilvl="2">
      <w:start w:val="1"/>
      <w:numFmt w:val="decimal"/>
      <w:isLgl w:val="1"/>
      <w:suff w:val="tab"/>
      <w:lvlText w:val="%1.%2.%3"/>
      <w:lvlJc w:val="left"/>
      <w:pPr>
        <w:ind w:hanging="720" w:left="1571"/>
      </w:pPr>
      <w:rPr/>
    </w:lvl>
    <w:lvl w:ilvl="3">
      <w:start w:val="1"/>
      <w:numFmt w:val="decimal"/>
      <w:isLgl w:val="1"/>
      <w:suff w:val="tab"/>
      <w:lvlText w:val="%1.%2.%3.%4"/>
      <w:lvlJc w:val="left"/>
      <w:pPr>
        <w:ind w:hanging="1080" w:left="2073"/>
      </w:pPr>
      <w:rPr/>
    </w:lvl>
    <w:lvl w:ilvl="4">
      <w:start w:val="1"/>
      <w:numFmt w:val="decimal"/>
      <w:isLgl w:val="1"/>
      <w:suff w:val="tab"/>
      <w:lvlText w:val="%1.%2.%3.%4.%5"/>
      <w:lvlJc w:val="left"/>
      <w:pPr>
        <w:ind w:hanging="1080" w:left="2215"/>
      </w:pPr>
      <w:rPr/>
    </w:lvl>
    <w:lvl w:ilvl="5">
      <w:start w:val="1"/>
      <w:numFmt w:val="decimal"/>
      <w:isLgl w:val="1"/>
      <w:suff w:val="tab"/>
      <w:lvlText w:val="%1.%2.%3.%4.%5.%6"/>
      <w:lvlJc w:val="left"/>
      <w:pPr>
        <w:ind w:hanging="1440" w:left="2717"/>
      </w:pPr>
      <w:rPr/>
    </w:lvl>
    <w:lvl w:ilvl="6">
      <w:start w:val="1"/>
      <w:numFmt w:val="decimal"/>
      <w:isLgl w:val="1"/>
      <w:suff w:val="tab"/>
      <w:lvlText w:val="%1.%2.%3.%4.%5.%6.%7"/>
      <w:lvlJc w:val="left"/>
      <w:pPr>
        <w:ind w:hanging="1440" w:left="2859"/>
      </w:pPr>
      <w:rPr/>
    </w:lvl>
    <w:lvl w:ilvl="7">
      <w:start w:val="1"/>
      <w:numFmt w:val="decimal"/>
      <w:isLgl w:val="1"/>
      <w:suff w:val="tab"/>
      <w:lvlText w:val="%1.%2.%3.%4.%5.%6.%7.%8"/>
      <w:lvlJc w:val="left"/>
      <w:pPr>
        <w:ind w:hanging="1800" w:left="3361"/>
      </w:pPr>
      <w:rPr/>
    </w:lvl>
    <w:lvl w:ilvl="8">
      <w:start w:val="1"/>
      <w:numFmt w:val="decimal"/>
      <w:isLgl w:val="1"/>
      <w:suff w:val="tab"/>
      <w:lvlText w:val="%1.%2.%3.%4.%5.%6.%7.%8.%9"/>
      <w:lvlJc w:val="left"/>
      <w:pPr>
        <w:ind w:hanging="2160" w:left="3863"/>
      </w:pPr>
      <w:rPr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heading 1"/>
    <w:basedOn w:val="P0"/>
    <w:link w:val="C3"/>
    <w:qFormat/>
    <w:pPr>
      <w:spacing w:lineRule="auto" w:line="240" w:before="100" w:after="100" w:beforeAutospacing="1" w:afterAutospacing="1"/>
      <w:outlineLvl w:val="0"/>
    </w:pPr>
    <w:rPr>
      <w:rFonts w:ascii="Times New Roman" w:hAnsi="Times New Roman"/>
      <w:b w:val="1"/>
      <w:sz w:val="48"/>
    </w:rPr>
  </w:style>
  <w:style w:type="paragraph" w:styleId="P2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paragraph" w:styleId="P3">
    <w:name w:val="bodytext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paragraph" w:styleId="P4">
    <w:name w:val="List Paragraph"/>
    <w:basedOn w:val="P0"/>
    <w:qFormat/>
    <w:pPr>
      <w:ind w:left="720"/>
      <w:contextualSpacing w:val="1"/>
    </w:pPr>
    <w:rPr/>
  </w:style>
  <w:style w:type="paragraph" w:styleId="P5">
    <w:name w:val="Body Text"/>
    <w:basedOn w:val="P0"/>
    <w:link w:val="C5"/>
    <w:pPr>
      <w:spacing w:lineRule="auto" w:line="240" w:before="120" w:after="0" w:beforeAutospacing="0" w:afterAutospacing="0"/>
      <w:ind w:firstLine="567" w:left="-284"/>
      <w:jc w:val="both"/>
    </w:pPr>
    <w:rPr>
      <w:rFonts w:ascii="Times New Roman" w:hAnsi="Times New Roman"/>
      <w:sz w:val="24"/>
    </w:rPr>
  </w:style>
  <w:style w:type="paragraph" w:styleId="P6">
    <w:name w:val="Название1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paragraph" w:styleId="P7">
    <w:name w:val="listparagraph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paragraph" w:styleId="P8">
    <w:name w:val="bodytextindent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semiHidden/>
    <w:rPr>
      <w:color w:val="0000FF"/>
      <w:u w:val="single"/>
    </w:rPr>
  </w:style>
  <w:style w:type="character" w:styleId="C3">
    <w:name w:val="Заголовок 1 Знак"/>
    <w:basedOn w:val="C0"/>
    <w:link w:val="P1"/>
    <w:rPr>
      <w:rFonts w:ascii="Times New Roman" w:hAnsi="Times New Roman"/>
      <w:b w:val="1"/>
      <w:sz w:val="48"/>
    </w:rPr>
  </w:style>
  <w:style w:type="character" w:styleId="C4">
    <w:name w:val="hyperlink"/>
    <w:basedOn w:val="C0"/>
    <w:rPr/>
  </w:style>
  <w:style w:type="character" w:styleId="C5">
    <w:name w:val="Основной текст Знак"/>
    <w:basedOn w:val="C0"/>
    <w:link w:val="P5"/>
    <w:rPr>
      <w:rFonts w:ascii="Times New Roman" w:hAnsi="Times New Roman"/>
      <w:sz w:val="24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