
<file path=[Content_Types].xml><?xml version="1.0" encoding="utf-8"?>
<Types xmlns="http://schemas.openxmlformats.org/package/2006/content-types">
  <Default Extension="rels" ContentType="application/vnd.openxmlformats-package.relationships+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3B7B2C"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0"/>
        <w:spacing w:before="0" w:beforeAutospacing="0" w:afterAutospacing="0"/>
        <w:jc w:val="center"/>
        <w:rPr>
          <w:b w:val="1"/>
          <w:sz w:val="32"/>
        </w:rPr>
      </w:pPr>
      <w:r>
        <w:drawing>
          <wp:anchor xmlns:wp="http://schemas.openxmlformats.org/drawingml/2006/wordprocessingDrawing" simplePos="0" allowOverlap="0" behindDoc="0" layoutInCell="0" locked="0" relativeHeight="1" distL="114300" distR="114300">
            <wp:simplePos x="0" y="0"/>
            <wp:positionH relativeFrom="column">
              <wp:posOffset>2857500</wp:posOffset>
            </wp:positionH>
            <wp:positionV relativeFrom="paragraph">
              <wp:posOffset>-38100</wp:posOffset>
            </wp:positionV>
            <wp:extent cx="733425" cy="914400"/>
            <wp:wrapNone/>
            <wp:docPr id="1" name="Рисунок 2"/>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33425" cy="914400"/>
                    </a:xfrm>
                    <a:prstGeom prst="rect"/>
                  </pic:spPr>
                </pic:pic>
              </a:graphicData>
            </a:graphic>
          </wp:anchor>
        </w:drawing>
      </w:r>
    </w:p>
    <w:p>
      <w:pPr>
        <w:pStyle w:val="P10"/>
        <w:spacing w:before="0" w:beforeAutospacing="0" w:afterAutospacing="0"/>
        <w:jc w:val="center"/>
        <w:rPr>
          <w:b w:val="1"/>
          <w:sz w:val="32"/>
        </w:rPr>
      </w:pPr>
    </w:p>
    <w:p>
      <w:pPr>
        <w:pStyle w:val="P10"/>
        <w:spacing w:before="0" w:beforeAutospacing="0" w:afterAutospacing="0"/>
        <w:jc w:val="center"/>
        <w:rPr>
          <w:b w:val="1"/>
          <w:sz w:val="32"/>
        </w:rPr>
      </w:pPr>
    </w:p>
    <w:p>
      <w:pPr>
        <w:pStyle w:val="P10"/>
        <w:spacing w:before="0" w:beforeAutospacing="0" w:afterAutospacing="0"/>
        <w:jc w:val="center"/>
        <w:rPr>
          <w:b w:val="1"/>
          <w:sz w:val="32"/>
        </w:rPr>
      </w:pPr>
    </w:p>
    <w:p>
      <w:pPr>
        <w:pStyle w:val="P10"/>
        <w:spacing w:before="0" w:beforeAutospacing="0" w:afterAutospacing="0"/>
        <w:jc w:val="center"/>
        <w:rPr>
          <w:b w:val="1"/>
          <w:color w:val="000000"/>
          <w:sz w:val="28"/>
        </w:rPr>
      </w:pPr>
      <w:r>
        <w:rPr>
          <w:b w:val="1"/>
          <w:color w:val="000000"/>
          <w:sz w:val="28"/>
        </w:rPr>
        <w:t xml:space="preserve">КОМИТЕТ МЕСТНОГО САМОУПРАВЛЕНИЯ </w:t>
      </w:r>
    </w:p>
    <w:p>
      <w:pPr>
        <w:pStyle w:val="P10"/>
        <w:spacing w:before="0" w:beforeAutospacing="0" w:afterAutospacing="0"/>
        <w:jc w:val="center"/>
        <w:rPr>
          <w:b w:val="1"/>
          <w:color w:val="000000"/>
          <w:sz w:val="28"/>
        </w:rPr>
      </w:pPr>
      <w:r>
        <w:rPr>
          <w:b w:val="1"/>
          <w:color w:val="000000"/>
          <w:sz w:val="28"/>
        </w:rPr>
        <w:t xml:space="preserve">СТЕПАНОВСКОГО  СЕЛЬСОВЕТА </w:t>
      </w:r>
    </w:p>
    <w:p>
      <w:pPr>
        <w:pStyle w:val="P10"/>
        <w:spacing w:before="0" w:beforeAutospacing="0" w:afterAutospacing="0"/>
        <w:jc w:val="center"/>
        <w:rPr>
          <w:b w:val="1"/>
          <w:color w:val="000000"/>
          <w:sz w:val="28"/>
        </w:rPr>
      </w:pPr>
      <w:r>
        <w:rPr>
          <w:b w:val="1"/>
          <w:color w:val="000000"/>
          <w:sz w:val="28"/>
        </w:rPr>
        <w:t>БЕССОНОВСКОГО РАЙОНА</w:t>
      </w:r>
    </w:p>
    <w:p>
      <w:pPr>
        <w:pStyle w:val="P10"/>
        <w:spacing w:before="0" w:beforeAutospacing="0" w:afterAutospacing="0"/>
        <w:jc w:val="center"/>
        <w:rPr>
          <w:b w:val="1"/>
          <w:color w:val="000000"/>
          <w:sz w:val="28"/>
        </w:rPr>
      </w:pPr>
      <w:r>
        <w:rPr>
          <w:b w:val="1"/>
          <w:color w:val="000000"/>
          <w:sz w:val="28"/>
        </w:rPr>
        <w:t>ПЕНЗЕНСКОЙ ОБЛАСТИ</w:t>
      </w:r>
    </w:p>
    <w:p>
      <w:pPr>
        <w:pStyle w:val="P10"/>
        <w:spacing w:before="0" w:beforeAutospacing="0" w:afterAutospacing="0"/>
        <w:jc w:val="center"/>
        <w:rPr>
          <w:b w:val="1"/>
          <w:color w:val="000000"/>
          <w:sz w:val="28"/>
        </w:rPr>
      </w:pPr>
      <w:r>
        <w:rPr>
          <w:b w:val="1"/>
          <w:color w:val="000000"/>
          <w:sz w:val="28"/>
        </w:rPr>
        <w:t>ВОСЬМОГО СОЗЫВА</w:t>
      </w:r>
    </w:p>
    <w:p>
      <w:pPr>
        <w:pStyle w:val="P10"/>
        <w:spacing w:before="0" w:beforeAutospacing="0" w:afterAutospacing="0"/>
        <w:jc w:val="center"/>
        <w:rPr>
          <w:b w:val="1"/>
          <w:color w:val="000000"/>
          <w:sz w:val="28"/>
        </w:rPr>
      </w:pPr>
    </w:p>
    <w:p>
      <w:pPr>
        <w:pStyle w:val="P10"/>
        <w:spacing w:before="0" w:beforeAutospacing="0" w:afterAutospacing="0"/>
        <w:jc w:val="center"/>
        <w:rPr>
          <w:b w:val="1"/>
          <w:color w:val="000000"/>
          <w:sz w:val="28"/>
        </w:rPr>
      </w:pPr>
      <w:r>
        <w:rPr>
          <w:b w:val="1"/>
          <w:color w:val="000000"/>
          <w:sz w:val="28"/>
        </w:rPr>
        <w:t>РЕШЕНИЕ</w:t>
      </w:r>
    </w:p>
    <w:p>
      <w:pPr>
        <w:pStyle w:val="P10"/>
        <w:spacing w:before="0" w:beforeAutospacing="0" w:afterAutospacing="0"/>
        <w:jc w:val="center"/>
        <w:rPr>
          <w:b w:val="1"/>
          <w:color w:val="000000"/>
          <w:sz w:val="28"/>
        </w:rPr>
      </w:pPr>
    </w:p>
    <w:p>
      <w:pPr>
        <w:pStyle w:val="P10"/>
        <w:spacing w:before="0" w:beforeAutospacing="0" w:afterAutospacing="0"/>
        <w:jc w:val="center"/>
        <w:rPr>
          <w:b w:val="1"/>
          <w:color w:val="000000"/>
          <w:sz w:val="28"/>
        </w:rPr>
      </w:pPr>
      <w:r>
        <w:rPr>
          <w:b w:val="1"/>
          <w:color w:val="000000"/>
          <w:sz w:val="28"/>
        </w:rPr>
        <w:t xml:space="preserve">от    </w:t>
      </w:r>
      <w:r>
        <w:rPr>
          <w:b w:val="1"/>
          <w:color w:val="000000"/>
          <w:sz w:val="28"/>
          <w:u w:val="single"/>
        </w:rPr>
        <w:t xml:space="preserve">01 декабря 2025 года </w:t>
      </w:r>
      <w:r>
        <w:rPr>
          <w:b w:val="1"/>
          <w:color w:val="000000"/>
          <w:sz w:val="28"/>
        </w:rPr>
        <w:t xml:space="preserve">    № </w:t>
      </w:r>
      <w:r>
        <w:rPr>
          <w:b w:val="1"/>
          <w:color w:val="000000"/>
          <w:sz w:val="28"/>
          <w:u w:val="single"/>
        </w:rPr>
        <w:t>101-19/8</w:t>
      </w:r>
    </w:p>
    <w:p>
      <w:pPr>
        <w:pStyle w:val="P10"/>
        <w:jc w:val="center"/>
        <w:rPr>
          <w:b w:val="1"/>
          <w:color w:val="000000"/>
          <w:sz w:val="28"/>
        </w:rPr>
      </w:pPr>
      <w:r>
        <w:rPr>
          <w:b w:val="1"/>
          <w:color w:val="000000"/>
          <w:sz w:val="28"/>
        </w:rPr>
        <w:t xml:space="preserve">с. Степановка </w:t>
      </w:r>
    </w:p>
    <w:p>
      <w:pPr>
        <w:pStyle w:val="P10"/>
        <w:jc w:val="center"/>
        <w:rPr>
          <w:b w:val="1"/>
          <w:color w:val="000000"/>
          <w:sz w:val="28"/>
        </w:rPr>
      </w:pPr>
    </w:p>
    <w:p>
      <w:pPr>
        <w:pStyle w:val="P10"/>
        <w:ind w:left="0"/>
        <w:jc w:val="center"/>
        <w:rPr>
          <w:b w:val="1"/>
          <w:color w:val="000000"/>
          <w:sz w:val="28"/>
        </w:rPr>
      </w:pPr>
      <w:r>
        <w:rPr>
          <w:b w:val="1"/>
          <w:color w:val="000000"/>
          <w:sz w:val="28"/>
        </w:rPr>
        <w:t xml:space="preserve">Об утверждении Положения о порядке назначения и проведения собрания граждан в  Степановском  сельсовете Бессоновского района Пензенской области </w:t>
      </w:r>
    </w:p>
    <w:p>
      <w:pPr>
        <w:pStyle w:val="P10"/>
        <w:ind w:left="0"/>
        <w:rPr>
          <w:rFonts w:ascii="Times New Roman" w:hAnsi="Times New Roman"/>
          <w:b w:val="0"/>
          <w:color w:val="000000"/>
          <w:sz w:val="28"/>
        </w:rPr>
      </w:pPr>
      <w:r>
        <w:rPr>
          <w:rFonts w:ascii="Times New Roman" w:hAnsi="Times New Roman"/>
          <w:b w:val="0"/>
          <w:color w:val="000000"/>
          <w:sz w:val="28"/>
        </w:rPr>
        <w:t xml:space="preserve">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Степановский сельсовет Бессоновского  района Пензенской области,</w:t>
      </w:r>
    </w:p>
    <w:p>
      <w:pPr>
        <w:pStyle w:val="P10"/>
        <w:spacing w:before="0" w:beforeAutospacing="0" w:afterAutospacing="0"/>
        <w:ind w:left="0"/>
        <w:jc w:val="center"/>
        <w:rPr>
          <w:rFonts w:ascii="Times New Roman" w:hAnsi="Times New Roman"/>
          <w:b w:val="0"/>
          <w:color w:val="000000"/>
          <w:sz w:val="28"/>
        </w:rPr>
      </w:pPr>
      <w:r>
        <w:rPr>
          <w:rFonts w:ascii="Times New Roman" w:hAnsi="Times New Roman"/>
          <w:b w:val="0"/>
          <w:color w:val="000000"/>
          <w:sz w:val="28"/>
        </w:rPr>
        <w:t>Комитет местного самоуправления решил:</w:t>
      </w:r>
    </w:p>
    <w:p>
      <w:pPr>
        <w:pStyle w:val="P10"/>
        <w:spacing w:before="0" w:beforeAutospacing="0" w:afterAutospacing="0"/>
        <w:ind w:left="0"/>
        <w:rPr>
          <w:rFonts w:ascii="Times New Roman" w:hAnsi="Times New Roman"/>
          <w:b w:val="0"/>
          <w:color w:val="000000"/>
          <w:sz w:val="28"/>
        </w:rPr>
      </w:pPr>
      <w:r>
        <w:rPr>
          <w:rFonts w:ascii="Times New Roman" w:hAnsi="Times New Roman"/>
          <w:b w:val="0"/>
          <w:color w:val="000000"/>
          <w:sz w:val="28"/>
        </w:rPr>
        <w:t xml:space="preserve">1. Утвердить прилагаемое Положение о порядке назначения и проведения собрания граждан в  Степановском сельсовете Бессоновского района Пензенской области.</w:t>
      </w:r>
    </w:p>
    <w:p>
      <w:pPr>
        <w:ind w:left="0" w:right="-143"/>
        <w:jc w:val="both"/>
        <w:outlineLvl w:val="1"/>
        <w:rPr>
          <w:rFonts w:ascii="Times New Roman" w:hAnsi="Times New Roman"/>
          <w:b w:val="0"/>
          <w:color w:val="000000"/>
          <w:sz w:val="28"/>
        </w:rPr>
      </w:pPr>
      <w:r>
        <w:rPr>
          <w:rFonts w:ascii="Times New Roman" w:hAnsi="Times New Roman"/>
          <w:b w:val="0"/>
          <w:color w:val="000000"/>
          <w:sz w:val="28"/>
        </w:rPr>
        <w:t xml:space="preserve">2. Признать утратившим силу следующие решения Комитета местного самоуправления Степановского  сельсовета Бессоновского района Пензенской области:</w:t>
      </w:r>
    </w:p>
    <w:p>
      <w:pPr>
        <w:ind w:left="0" w:right="-143"/>
        <w:jc w:val="both"/>
        <w:outlineLvl w:val="1"/>
        <w:rPr>
          <w:rFonts w:ascii="Times New Roman" w:hAnsi="Times New Roman"/>
          <w:b w:val="0"/>
          <w:color w:val="000000"/>
          <w:sz w:val="28"/>
        </w:rPr>
      </w:pPr>
      <w:r>
        <w:rPr>
          <w:rFonts w:ascii="Times New Roman" w:hAnsi="Times New Roman"/>
          <w:b w:val="0"/>
          <w:color w:val="000000"/>
          <w:sz w:val="28"/>
        </w:rPr>
        <w:t xml:space="preserve">- от 13 августа 2018 № 294-97/6  </w:t>
      </w:r>
      <w:bookmarkStart w:id="0" w:name="sub_264451"/>
      <w:bookmarkEnd w:id="0"/>
      <w:r>
        <w:rPr>
          <w:rFonts w:ascii="Times New Roman" w:hAnsi="Times New Roman"/>
          <w:b w:val="0"/>
          <w:color w:val="000000"/>
          <w:sz w:val="28"/>
        </w:rPr>
        <w:t xml:space="preserve">«Об утверждении Положения о порядке назначения и проведения собрания граждан, конференции граждан (собрания делегатов) в  Степановском сельсовете Бессоновском районе Пензенской области»;</w:t>
      </w:r>
    </w:p>
    <w:p>
      <w:pPr>
        <w:pStyle w:val="P31"/>
        <w:spacing w:after="0" w:beforeAutospacing="0" w:afterAutospacing="0"/>
        <w:jc w:val="both"/>
        <w:rPr>
          <w:rFonts w:ascii="Times New Roman" w:hAnsi="Times New Roman"/>
          <w:b w:val="0"/>
          <w:color w:val="000000"/>
          <w:sz w:val="28"/>
        </w:rPr>
      </w:pPr>
      <w:r>
        <w:rPr>
          <w:rFonts w:ascii="Times New Roman" w:hAnsi="Times New Roman"/>
          <w:b w:val="0"/>
          <w:color w:val="000000"/>
          <w:sz w:val="28"/>
        </w:rPr>
        <w:t xml:space="preserve">- от 25  июня 2021 года №  131-45/7 «</w:t>
      </w:r>
      <w:r>
        <w:rPr>
          <w:rStyle w:val="C17"/>
          <w:rFonts w:ascii="Times New Roman" w:hAnsi="Times New Roman"/>
          <w:b w:val="0"/>
          <w:color w:val="000000"/>
          <w:sz w:val="28"/>
        </w:rPr>
        <w:t xml:space="preserve">О внесении изменений в Положение о порядке назначения и проведения собрания граждан, конференции граждан (собрания делегатов) в Степановском сельсовете Бессоновского района Пензенской области, утвержденное решением КМС Степановского  сельсовета Бессоновского района Пензенской области от 13.08.2018 № 294-97/6</w:t>
      </w:r>
      <w:r>
        <w:rPr>
          <w:rFonts w:ascii="Times New Roman" w:hAnsi="Times New Roman"/>
          <w:b w:val="0"/>
          <w:color w:val="000000"/>
          <w:sz w:val="28"/>
        </w:rPr>
        <w:t>»».</w:t>
      </w:r>
      <w:bookmarkStart w:id="1" w:name="_GoBack"/>
      <w:bookmarkEnd w:id="1"/>
    </w:p>
    <w:p>
      <w:pPr>
        <w:pStyle w:val="P10"/>
        <w:spacing w:before="0" w:beforeAutospacing="0" w:afterAutospacing="0"/>
        <w:ind w:left="0"/>
        <w:rPr>
          <w:rFonts w:ascii="Times New Roman" w:hAnsi="Times New Roman"/>
          <w:b w:val="0"/>
          <w:color w:val="000000"/>
          <w:sz w:val="28"/>
        </w:rPr>
      </w:pPr>
      <w:r>
        <w:rPr>
          <w:rFonts w:ascii="Times New Roman" w:hAnsi="Times New Roman"/>
          <w:b w:val="0"/>
          <w:color w:val="000000"/>
          <w:sz w:val="28"/>
        </w:rPr>
        <w:t xml:space="preserve">3. Настоящее решение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ind w:left="0" w:right="-143"/>
        <w:jc w:val="both"/>
        <w:outlineLvl w:val="1"/>
        <w:rPr>
          <w:rFonts w:ascii="Times New Roman" w:hAnsi="Times New Roman"/>
          <w:b w:val="0"/>
          <w:color w:val="000000"/>
          <w:sz w:val="28"/>
        </w:rPr>
      </w:pPr>
      <w:r>
        <w:rPr>
          <w:rFonts w:ascii="Times New Roman" w:hAnsi="Times New Roman"/>
          <w:b w:val="0"/>
          <w:color w:val="000000"/>
          <w:sz w:val="28"/>
        </w:rPr>
        <w:t>4. 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pPr>
        <w:ind w:left="0" w:right="-143"/>
        <w:jc w:val="both"/>
        <w:outlineLvl w:val="1"/>
        <w:rPr>
          <w:rFonts w:ascii="Times New Roman" w:hAnsi="Times New Roman"/>
          <w:b w:val="0"/>
          <w:color w:val="000000"/>
          <w:sz w:val="28"/>
        </w:rPr>
      </w:pPr>
      <w:r>
        <w:rPr>
          <w:rFonts w:ascii="Times New Roman" w:hAnsi="Times New Roman"/>
          <w:b w:val="0"/>
          <w:color w:val="000000"/>
          <w:sz w:val="28"/>
        </w:rPr>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pPr>
        <w:pStyle w:val="P10"/>
        <w:spacing w:before="0" w:beforeAutospacing="0" w:afterAutospacing="0"/>
        <w:ind w:left="0"/>
        <w:rPr>
          <w:rFonts w:ascii="Times New Roman" w:hAnsi="Times New Roman"/>
          <w:b w:val="0"/>
          <w:color w:val="000000"/>
          <w:sz w:val="28"/>
        </w:rPr>
      </w:pPr>
      <w:r>
        <w:rPr>
          <w:rFonts w:ascii="Times New Roman" w:hAnsi="Times New Roman"/>
          <w:b w:val="0"/>
          <w:color w:val="000000"/>
          <w:sz w:val="28"/>
        </w:rPr>
        <w:t xml:space="preserve">5. Контроль за исполнением настоящего решения возложить на главу администрации Степановского  сельсовета Бессоновского района Пензенской области.</w:t>
      </w:r>
    </w:p>
    <w:p>
      <w:pPr>
        <w:pStyle w:val="P10"/>
        <w:spacing w:before="0" w:beforeAutospacing="0" w:afterAutospacing="0"/>
        <w:ind w:left="0"/>
        <w:rPr>
          <w:rFonts w:ascii="Times New Roman" w:hAnsi="Times New Roman"/>
          <w:b w:val="0"/>
          <w:color w:val="000000"/>
          <w:sz w:val="28"/>
        </w:rPr>
      </w:pPr>
    </w:p>
    <w:p>
      <w:pPr>
        <w:pStyle w:val="P10"/>
        <w:spacing w:before="0" w:beforeAutospacing="0" w:afterAutospacing="0"/>
        <w:ind w:firstLine="0"/>
        <w:rPr>
          <w:rFonts w:ascii="Times New Roman" w:hAnsi="Times New Roman"/>
          <w:b w:val="0"/>
          <w:color w:val="000000"/>
          <w:sz w:val="28"/>
        </w:rPr>
      </w:pPr>
      <w:r>
        <w:rPr>
          <w:rFonts w:ascii="Times New Roman" w:hAnsi="Times New Roman"/>
          <w:b w:val="0"/>
          <w:color w:val="000000"/>
          <w:sz w:val="28"/>
        </w:rPr>
        <w:t xml:space="preserve">Глава Степановского  сельсовета </w:t>
      </w:r>
    </w:p>
    <w:p>
      <w:pPr>
        <w:pStyle w:val="P10"/>
        <w:spacing w:before="0" w:beforeAutospacing="0" w:afterAutospacing="0"/>
        <w:ind w:firstLine="0"/>
        <w:rPr>
          <w:rFonts w:ascii="Times New Roman" w:hAnsi="Times New Roman"/>
          <w:b w:val="0"/>
          <w:color w:val="000000"/>
          <w:sz w:val="28"/>
        </w:rPr>
      </w:pPr>
      <w:r>
        <w:rPr>
          <w:rFonts w:ascii="Times New Roman" w:hAnsi="Times New Roman"/>
          <w:b w:val="0"/>
          <w:color w:val="000000"/>
          <w:sz w:val="28"/>
        </w:rPr>
        <w:t xml:space="preserve">Бессоновского района Пензенской области                                       </w:t>
      </w:r>
      <w:r>
        <w:rPr>
          <w:rFonts w:ascii="Times New Roman" w:hAnsi="Times New Roman"/>
          <w:b w:val="0"/>
          <w:color w:val="000000"/>
          <w:sz w:val="28"/>
        </w:rPr>
        <w:t>С.Н.Хлудов</w:t>
      </w: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pStyle w:val="P10"/>
        <w:spacing w:before="0" w:beforeAutospacing="0" w:afterAutospacing="0"/>
        <w:ind w:firstLine="0"/>
        <w:rPr>
          <w:color w:val="000000"/>
          <w:sz w:val="28"/>
        </w:rPr>
      </w:pPr>
    </w:p>
    <w:p>
      <w:pPr>
        <w:jc w:val="right"/>
        <w:rPr>
          <w:color w:val="000000"/>
          <w:sz w:val="28"/>
        </w:rPr>
      </w:pPr>
      <w:r>
        <w:rPr>
          <w:color w:val="000000"/>
          <w:sz w:val="28"/>
        </w:rPr>
        <w:t>Утверждено</w:t>
      </w:r>
    </w:p>
    <w:p>
      <w:pPr>
        <w:ind w:firstLine="720" w:left="-426"/>
        <w:jc w:val="right"/>
        <w:rPr>
          <w:color w:val="000000"/>
          <w:sz w:val="28"/>
        </w:rPr>
      </w:pPr>
      <w:r>
        <w:rPr>
          <w:color w:val="000000"/>
          <w:sz w:val="28"/>
        </w:rPr>
        <w:t>Решением</w:t>
      </w:r>
    </w:p>
    <w:p>
      <w:pPr>
        <w:ind w:firstLine="720" w:left="-426"/>
        <w:jc w:val="right"/>
        <w:rPr>
          <w:color w:val="000000"/>
          <w:sz w:val="28"/>
        </w:rPr>
      </w:pPr>
      <w:r>
        <w:rPr>
          <w:color w:val="000000"/>
          <w:sz w:val="28"/>
        </w:rPr>
        <w:t xml:space="preserve">Комитета местного самоуправления Степановского  сельсовета</w:t>
      </w:r>
    </w:p>
    <w:p>
      <w:pPr>
        <w:ind w:firstLine="720" w:left="-426"/>
        <w:jc w:val="right"/>
        <w:rPr>
          <w:i w:val="1"/>
          <w:color w:val="000000"/>
          <w:sz w:val="28"/>
        </w:rPr>
      </w:pPr>
      <w:r>
        <w:rPr>
          <w:color w:val="000000"/>
          <w:sz w:val="28"/>
        </w:rPr>
        <w:t xml:space="preserve">Бессоновского района Пензенской области </w:t>
      </w:r>
    </w:p>
    <w:p>
      <w:pPr>
        <w:ind w:left="-426"/>
        <w:jc w:val="right"/>
        <w:outlineLvl w:val="0"/>
        <w:rPr>
          <w:b w:val="1"/>
          <w:color w:val="000000"/>
          <w:sz w:val="28"/>
        </w:rPr>
      </w:pPr>
      <w:r>
        <w:rPr>
          <w:color w:val="000000"/>
          <w:sz w:val="28"/>
        </w:rPr>
        <w:t xml:space="preserve">от  01.12.2025г. №</w:t>
      </w:r>
      <w:r>
        <w:rPr>
          <w:i w:val="1"/>
          <w:color w:val="000000"/>
          <w:sz w:val="28"/>
        </w:rPr>
        <w:t xml:space="preserve"> </w:t>
      </w:r>
      <w:r>
        <w:rPr>
          <w:i w:val="0"/>
          <w:color w:val="000000"/>
          <w:sz w:val="28"/>
        </w:rPr>
        <w:t>101-19/8</w:t>
      </w:r>
    </w:p>
    <w:p>
      <w:pPr>
        <w:ind w:firstLine="540" w:left="-426"/>
        <w:jc w:val="both"/>
        <w:outlineLvl w:val="0"/>
        <w:rPr>
          <w:i w:val="1"/>
          <w:color w:val="000000"/>
          <w:sz w:val="28"/>
        </w:rPr>
      </w:pPr>
    </w:p>
    <w:p>
      <w:pPr>
        <w:ind w:left="-426"/>
        <w:rPr>
          <w:b w:val="1"/>
          <w:color w:val="000000"/>
          <w:sz w:val="28"/>
        </w:rPr>
      </w:pPr>
      <w:r>
        <w:rPr>
          <w:b w:val="1"/>
          <w:color w:val="000000"/>
          <w:sz w:val="28"/>
        </w:rPr>
        <w:t>ПОЛОЖЕНИЕ</w:t>
      </w:r>
    </w:p>
    <w:p>
      <w:pPr>
        <w:ind w:firstLine="539" w:left="-426"/>
        <w:outlineLvl w:val="1"/>
        <w:rPr>
          <w:b w:val="1"/>
          <w:color w:val="000000"/>
          <w:sz w:val="28"/>
        </w:rPr>
      </w:pPr>
      <w:r>
        <w:rPr>
          <w:b w:val="1"/>
          <w:color w:val="000000"/>
          <w:sz w:val="28"/>
        </w:rPr>
        <w:t>о порядке назначения и проведения собрания граждан в Степановском сельсовете Бессоновского района Пензенской области</w:t>
      </w:r>
    </w:p>
    <w:p>
      <w:pPr>
        <w:ind w:firstLine="539" w:left="-426"/>
        <w:outlineLvl w:val="1"/>
        <w:rPr>
          <w:color w:val="000000"/>
          <w:sz w:val="28"/>
        </w:rPr>
      </w:pPr>
    </w:p>
    <w:p>
      <w:pPr>
        <w:ind w:left="-426"/>
        <w:rPr>
          <w:b w:val="1"/>
          <w:color w:val="000000"/>
          <w:sz w:val="28"/>
        </w:rPr>
      </w:pPr>
      <w:r>
        <w:rPr>
          <w:b w:val="1"/>
          <w:color w:val="000000"/>
          <w:sz w:val="28"/>
        </w:rPr>
        <w:t>1. Общие положения</w:t>
      </w:r>
    </w:p>
    <w:p>
      <w:pPr>
        <w:ind w:firstLine="720" w:left="-426"/>
        <w:jc w:val="both"/>
        <w:rPr>
          <w:color w:val="000000"/>
          <w:sz w:val="28"/>
        </w:rPr>
      </w:pPr>
    </w:p>
    <w:p>
      <w:pPr>
        <w:jc w:val="both"/>
        <w:rPr>
          <w:color w:val="000000"/>
          <w:sz w:val="28"/>
        </w:rPr>
      </w:pPr>
      <w:r>
        <w:rPr>
          <w:color w:val="000000"/>
          <w:sz w:val="28"/>
        </w:rPr>
        <w:t xml:space="preserve">1.1. Собрание граждан (далее – собрание) является формой участия населения в осуществлении местного самоуправления. </w:t>
      </w:r>
    </w:p>
    <w:p>
      <w:pPr>
        <w:jc w:val="both"/>
        <w:rPr>
          <w:color w:val="000000"/>
          <w:sz w:val="28"/>
        </w:rPr>
      </w:pPr>
      <w:r>
        <w:rPr>
          <w:color w:val="000000"/>
          <w:sz w:val="28"/>
        </w:rPr>
        <w:t>1.2. Собрания могут проводиться:</w:t>
      </w:r>
    </w:p>
    <w:p>
      <w:pPr>
        <w:jc w:val="both"/>
        <w:rPr>
          <w:color w:val="000000"/>
          <w:sz w:val="28"/>
        </w:rPr>
      </w:pPr>
      <w:r>
        <w:rPr>
          <w:color w:val="000000"/>
          <w:sz w:val="28"/>
        </w:rPr>
        <w:t>1) для обсуждения вопросов непосредственного обеспечения жизнедеятельности населения;</w:t>
      </w:r>
    </w:p>
    <w:p>
      <w:pPr>
        <w:jc w:val="both"/>
        <w:rPr>
          <w:color w:val="000000"/>
          <w:sz w:val="28"/>
        </w:rPr>
      </w:pPr>
      <w:r>
        <w:rPr>
          <w:color w:val="000000"/>
          <w:sz w:val="28"/>
        </w:rPr>
        <w:t>1.1.) для обсуждения вопросов местного значения;</w:t>
      </w:r>
    </w:p>
    <w:p>
      <w:pPr>
        <w:jc w:val="both"/>
        <w:rPr>
          <w:color w:val="000000"/>
          <w:sz w:val="28"/>
        </w:rPr>
      </w:pPr>
      <w:r>
        <w:rPr>
          <w:color w:val="000000"/>
          <w:sz w:val="28"/>
        </w:rPr>
        <w:t>2) для информирования населения о деятельности органов местного самоуправления и должностных лиц местного самоуправления;</w:t>
      </w:r>
    </w:p>
    <w:p>
      <w:pPr>
        <w:jc w:val="both"/>
        <w:rPr>
          <w:color w:val="000000"/>
          <w:sz w:val="28"/>
        </w:rPr>
      </w:pPr>
      <w:r>
        <w:rPr>
          <w:color w:val="000000"/>
          <w:sz w:val="28"/>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pPr>
        <w:jc w:val="both"/>
        <w:rPr>
          <w:color w:val="000000"/>
          <w:sz w:val="28"/>
        </w:rPr>
      </w:pPr>
      <w:r>
        <w:rPr>
          <w:color w:val="000000"/>
          <w:sz w:val="28"/>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pPr>
        <w:jc w:val="both"/>
        <w:rPr>
          <w:color w:val="000000"/>
          <w:sz w:val="28"/>
        </w:rPr>
      </w:pPr>
      <w:r>
        <w:rPr>
          <w:color w:val="000000"/>
          <w:sz w:val="28"/>
        </w:rPr>
        <w:t xml:space="preserve">5) в целях осуществления территориального общественного самоуправления на части территории Степановского  сельсовета Бессоновского района Пензенской области.</w:t>
      </w:r>
    </w:p>
    <w:p>
      <w:pPr>
        <w:jc w:val="both"/>
        <w:rPr>
          <w:color w:val="000000"/>
          <w:sz w:val="28"/>
        </w:rPr>
      </w:pPr>
      <w:r>
        <w:rPr>
          <w:color w:val="000000"/>
          <w:sz w:val="28"/>
        </w:rPr>
        <w:t>1.3. К полномочиям собрания относится:</w:t>
      </w:r>
    </w:p>
    <w:p>
      <w:pPr>
        <w:jc w:val="both"/>
        <w:rPr>
          <w:color w:val="000000"/>
          <w:sz w:val="28"/>
        </w:rPr>
      </w:pPr>
      <w:r>
        <w:rPr>
          <w:color w:val="000000"/>
          <w:sz w:val="28"/>
        </w:rPr>
        <w:t>- обсуждение вопросов местного значения;</w:t>
      </w:r>
    </w:p>
    <w:p>
      <w:pPr>
        <w:jc w:val="both"/>
        <w:rPr>
          <w:color w:val="000000"/>
          <w:sz w:val="28"/>
        </w:rPr>
      </w:pPr>
      <w:r>
        <w:rPr>
          <w:color w:val="000000"/>
          <w:sz w:val="28"/>
        </w:rPr>
        <w:t>- обсуждение вопросов непосредственного обеспечения жизнедеятельности населения;</w:t>
      </w:r>
    </w:p>
    <w:p>
      <w:pPr>
        <w:jc w:val="both"/>
        <w:rPr>
          <w:color w:val="000000"/>
          <w:sz w:val="28"/>
        </w:rPr>
      </w:pPr>
      <w:r>
        <w:rPr>
          <w:color w:val="000000"/>
          <w:sz w:val="28"/>
        </w:rPr>
        <w:t xml:space="preserve">- информирование населения о деятельности органов местного самоуправления и должностных лиц местного самоуправления Степановского  сельсовета Бессоновского района Пензенской области.</w:t>
      </w:r>
    </w:p>
    <w:p>
      <w:pPr>
        <w:jc w:val="both"/>
        <w:rPr>
          <w:color w:val="000000"/>
          <w:sz w:val="28"/>
        </w:rPr>
      </w:pPr>
      <w:r>
        <w:rPr>
          <w:color w:val="000000"/>
          <w:sz w:val="28"/>
        </w:rPr>
        <w:t xml:space="preserve"> (далее – муниципальное образование);</w:t>
      </w:r>
    </w:p>
    <w:p>
      <w:pPr>
        <w:jc w:val="both"/>
        <w:rPr>
          <w:color w:val="000000"/>
          <w:sz w:val="28"/>
        </w:rPr>
      </w:pPr>
      <w:r>
        <w:rPr>
          <w:color w:val="000000"/>
          <w:sz w:val="28"/>
        </w:rPr>
        <w:t>- принятие обращений к органам местного самоуправления и должностным лицам местного самоуправления муниципального образования;</w:t>
      </w:r>
    </w:p>
    <w:p>
      <w:pPr>
        <w:jc w:val="both"/>
        <w:rPr>
          <w:color w:val="000000"/>
          <w:sz w:val="28"/>
        </w:rPr>
      </w:pPr>
      <w:r>
        <w:rPr>
          <w:color w:val="000000"/>
          <w:sz w:val="28"/>
        </w:rPr>
        <w:t xml:space="preserve">- обсуждение вопросов, связанных с осуществлением территориального общественного самоуправления; </w:t>
      </w:r>
    </w:p>
    <w:p>
      <w:pPr>
        <w:jc w:val="both"/>
        <w:rPr>
          <w:color w:val="000000"/>
          <w:sz w:val="28"/>
        </w:rPr>
      </w:pPr>
      <w:r>
        <w:rPr>
          <w:color w:val="000000"/>
          <w:sz w:val="28"/>
        </w:rPr>
        <w:t>-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муниципального образования;</w:t>
      </w:r>
    </w:p>
    <w:p>
      <w:pPr>
        <w:jc w:val="both"/>
        <w:rPr>
          <w:color w:val="000000"/>
          <w:sz w:val="28"/>
        </w:rPr>
      </w:pPr>
      <w:r>
        <w:rPr>
          <w:color w:val="000000"/>
          <w:sz w:val="28"/>
        </w:rPr>
        <w:t>- обсуждения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pPr>
        <w:jc w:val="both"/>
        <w:rPr>
          <w:color w:val="000000"/>
          <w:sz w:val="28"/>
        </w:rPr>
      </w:pPr>
      <w:r>
        <w:rPr>
          <w:color w:val="000000"/>
          <w:sz w:val="28"/>
        </w:rPr>
        <w:t>- иные полномочия в соответствии с законодательством Российской Федерации и Пензенской области.</w:t>
      </w:r>
    </w:p>
    <w:p>
      <w:pPr>
        <w:tabs>
          <w:tab w:val="left" w:pos="720" w:leader="none"/>
        </w:tabs>
        <w:jc w:val="both"/>
        <w:rPr>
          <w:color w:val="000000"/>
          <w:sz w:val="28"/>
        </w:rPr>
      </w:pPr>
      <w:r>
        <w:rPr>
          <w:color w:val="000000"/>
          <w:sz w:val="28"/>
        </w:rPr>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pPr>
        <w:tabs>
          <w:tab w:val="left" w:pos="720" w:leader="none"/>
        </w:tabs>
        <w:jc w:val="both"/>
        <w:rPr>
          <w:color w:val="000000"/>
          <w:sz w:val="28"/>
        </w:rPr>
      </w:pPr>
      <w:r>
        <w:rPr>
          <w:color w:val="000000"/>
          <w:sz w:val="28"/>
        </w:rPr>
        <w:t>1.5. 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 расположенное на территории данного сельского населенного пункта.</w:t>
      </w:r>
    </w:p>
    <w:p>
      <w:pPr>
        <w:tabs>
          <w:tab w:val="left" w:pos="720" w:leader="none"/>
        </w:tabs>
        <w:jc w:val="both"/>
        <w:rPr>
          <w:color w:val="000000"/>
          <w:sz w:val="28"/>
        </w:rPr>
      </w:pPr>
      <w:r>
        <w:rPr>
          <w:color w:val="000000"/>
          <w:sz w:val="28"/>
        </w:rPr>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p>
    <w:p>
      <w:pPr>
        <w:rPr>
          <w:color w:val="000000"/>
          <w:sz w:val="28"/>
        </w:rPr>
      </w:pPr>
    </w:p>
    <w:p>
      <w:pPr>
        <w:rPr>
          <w:b w:val="1"/>
          <w:color w:val="000000"/>
          <w:sz w:val="28"/>
        </w:rPr>
      </w:pPr>
      <w:r>
        <w:rPr>
          <w:b w:val="1"/>
          <w:color w:val="000000"/>
          <w:sz w:val="28"/>
        </w:rPr>
        <w:t>2. Организация проведения собрания</w:t>
      </w:r>
    </w:p>
    <w:p>
      <w:pPr>
        <w:pStyle w:val="P36"/>
        <w:ind w:firstLine="567" w:right="0"/>
        <w:jc w:val="both"/>
        <w:rPr>
          <w:rFonts w:ascii="Times New Roman" w:hAnsi="Times New Roman"/>
          <w:color w:val="000000"/>
          <w:sz w:val="28"/>
        </w:rPr>
      </w:pPr>
    </w:p>
    <w:p>
      <w:pPr>
        <w:pStyle w:val="P36"/>
        <w:ind w:firstLine="567" w:right="0"/>
        <w:jc w:val="both"/>
        <w:rPr>
          <w:rFonts w:ascii="Times New Roman" w:hAnsi="Times New Roman"/>
          <w:color w:val="000000"/>
          <w:sz w:val="28"/>
        </w:rPr>
      </w:pPr>
      <w:r>
        <w:rPr>
          <w:rFonts w:ascii="Times New Roman" w:hAnsi="Times New Roman"/>
          <w:color w:val="000000"/>
          <w:sz w:val="28"/>
        </w:rPr>
        <w:t xml:space="preserve">2.1. Инициаторами проведения собрания могут являться: </w:t>
      </w:r>
    </w:p>
    <w:p>
      <w:pPr>
        <w:pStyle w:val="P36"/>
        <w:ind w:firstLine="567" w:right="0"/>
        <w:jc w:val="both"/>
        <w:rPr>
          <w:rFonts w:ascii="Times New Roman" w:hAnsi="Times New Roman"/>
          <w:color w:val="000000"/>
          <w:sz w:val="28"/>
        </w:rPr>
      </w:pPr>
      <w:r>
        <w:rPr>
          <w:rFonts w:ascii="Times New Roman" w:hAnsi="Times New Roman"/>
          <w:color w:val="000000"/>
          <w:sz w:val="28"/>
        </w:rPr>
        <w:t>а) граждане, проживающие на соответствующей территории;</w:t>
      </w:r>
    </w:p>
    <w:p>
      <w:pPr>
        <w:pStyle w:val="P36"/>
        <w:ind w:firstLine="567" w:right="0"/>
        <w:jc w:val="both"/>
        <w:rPr>
          <w:rFonts w:ascii="Times New Roman" w:hAnsi="Times New Roman"/>
          <w:color w:val="000000"/>
          <w:sz w:val="28"/>
        </w:rPr>
      </w:pPr>
      <w:r>
        <w:rPr>
          <w:rFonts w:ascii="Times New Roman" w:hAnsi="Times New Roman"/>
          <w:color w:val="000000"/>
          <w:sz w:val="28"/>
        </w:rPr>
        <w:t xml:space="preserve">б) представительный орган муниципального образования; </w:t>
      </w:r>
    </w:p>
    <w:p>
      <w:pPr>
        <w:pStyle w:val="P36"/>
        <w:ind w:firstLine="567" w:right="0"/>
        <w:jc w:val="both"/>
        <w:rPr>
          <w:rFonts w:ascii="Times New Roman" w:hAnsi="Times New Roman"/>
          <w:color w:val="000000"/>
          <w:sz w:val="28"/>
        </w:rPr>
      </w:pPr>
      <w:r>
        <w:rPr>
          <w:rFonts w:ascii="Times New Roman" w:hAnsi="Times New Roman"/>
          <w:color w:val="000000"/>
          <w:sz w:val="28"/>
        </w:rPr>
        <w:t>в) глава муниципального образования.</w:t>
      </w:r>
    </w:p>
    <w:p>
      <w:pPr>
        <w:pStyle w:val="P36"/>
        <w:ind w:firstLine="567" w:right="0"/>
        <w:jc w:val="both"/>
        <w:rPr>
          <w:rFonts w:ascii="Times New Roman" w:hAnsi="Times New Roman"/>
          <w:color w:val="000000"/>
          <w:sz w:val="28"/>
        </w:rPr>
      </w:pPr>
      <w:r>
        <w:rPr>
          <w:rFonts w:ascii="Times New Roman" w:hAnsi="Times New Roman"/>
          <w:color w:val="000000"/>
          <w:sz w:val="28"/>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pPr>
        <w:pStyle w:val="P36"/>
        <w:ind w:firstLine="567" w:right="0"/>
        <w:jc w:val="both"/>
        <w:rPr>
          <w:rFonts w:ascii="Times New Roman" w:hAnsi="Times New Roman"/>
          <w:color w:val="000000"/>
          <w:sz w:val="28"/>
        </w:rPr>
      </w:pPr>
      <w:r>
        <w:rPr>
          <w:rFonts w:ascii="Times New Roman" w:hAnsi="Times New Roman"/>
          <w:color w:val="000000"/>
          <w:sz w:val="28"/>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pPr>
        <w:pStyle w:val="P36"/>
        <w:ind w:firstLine="567" w:right="0"/>
        <w:jc w:val="both"/>
        <w:rPr>
          <w:rFonts w:ascii="Times New Roman" w:hAnsi="Times New Roman"/>
          <w:color w:val="000000"/>
          <w:sz w:val="28"/>
        </w:rPr>
      </w:pPr>
      <w:r>
        <w:rPr>
          <w:rFonts w:ascii="Times New Roman" w:hAnsi="Times New Roman"/>
          <w:color w:val="000000"/>
          <w:sz w:val="28"/>
        </w:rPr>
        <w:t>2.4. В муниципальном правовом акте о назначении собрания указывается:</w:t>
      </w:r>
    </w:p>
    <w:p>
      <w:pPr>
        <w:pStyle w:val="P36"/>
        <w:ind w:firstLine="567" w:right="0"/>
        <w:jc w:val="both"/>
        <w:rPr>
          <w:rFonts w:ascii="Times New Roman" w:hAnsi="Times New Roman"/>
          <w:color w:val="000000"/>
          <w:sz w:val="28"/>
        </w:rPr>
      </w:pPr>
      <w:r>
        <w:rPr>
          <w:rFonts w:ascii="Times New Roman" w:hAnsi="Times New Roman"/>
          <w:color w:val="000000"/>
          <w:sz w:val="28"/>
        </w:rPr>
        <w:t>- предварительная повестка дня или предполагаемые для обсуждения вопросы;</w:t>
      </w:r>
    </w:p>
    <w:p>
      <w:pPr>
        <w:pStyle w:val="P36"/>
        <w:ind w:firstLine="567" w:right="0"/>
        <w:jc w:val="both"/>
        <w:rPr>
          <w:rFonts w:ascii="Times New Roman" w:hAnsi="Times New Roman"/>
          <w:color w:val="000000"/>
          <w:sz w:val="28"/>
        </w:rPr>
      </w:pPr>
      <w:r>
        <w:rPr>
          <w:rFonts w:ascii="Times New Roman" w:hAnsi="Times New Roman"/>
          <w:color w:val="000000"/>
          <w:sz w:val="28"/>
        </w:rPr>
        <w:t>- дата, время и место проведения собрания;</w:t>
      </w:r>
    </w:p>
    <w:p>
      <w:pPr>
        <w:pStyle w:val="P36"/>
        <w:ind w:firstLine="567" w:right="0"/>
        <w:jc w:val="both"/>
        <w:rPr>
          <w:rFonts w:ascii="Times New Roman" w:hAnsi="Times New Roman"/>
          <w:color w:val="000000"/>
          <w:sz w:val="28"/>
        </w:rPr>
      </w:pPr>
      <w:r>
        <w:rPr>
          <w:rFonts w:ascii="Times New Roman" w:hAnsi="Times New Roman"/>
          <w:color w:val="000000"/>
          <w:sz w:val="28"/>
        </w:rPr>
        <w:t xml:space="preserve">- инициаторы назначения собрания; </w:t>
      </w:r>
    </w:p>
    <w:p>
      <w:pPr>
        <w:pStyle w:val="P36"/>
        <w:ind w:firstLine="567" w:right="0"/>
        <w:jc w:val="both"/>
        <w:rPr>
          <w:rFonts w:ascii="Times New Roman" w:hAnsi="Times New Roman"/>
          <w:color w:val="000000"/>
          <w:sz w:val="28"/>
        </w:rPr>
      </w:pPr>
      <w:r>
        <w:rPr>
          <w:rFonts w:ascii="Times New Roman" w:hAnsi="Times New Roman"/>
          <w:color w:val="000000"/>
          <w:sz w:val="28"/>
        </w:rPr>
        <w:t>- территория, на которой предлагается провести собрание;</w:t>
      </w:r>
    </w:p>
    <w:p>
      <w:pPr>
        <w:pStyle w:val="P36"/>
        <w:ind w:firstLine="567" w:right="0"/>
        <w:jc w:val="both"/>
        <w:rPr>
          <w:rFonts w:ascii="Times New Roman" w:hAnsi="Times New Roman"/>
          <w:color w:val="000000"/>
          <w:sz w:val="28"/>
        </w:rPr>
      </w:pPr>
      <w:r>
        <w:rPr>
          <w:rFonts w:ascii="Times New Roman" w:hAnsi="Times New Roman"/>
          <w:color w:val="000000"/>
          <w:sz w:val="28"/>
        </w:rPr>
        <w:t>- порядок ознакомления с материалами, обсуждение которых предполагается на собрании.</w:t>
      </w:r>
    </w:p>
    <w:p>
      <w:pPr>
        <w:pStyle w:val="P36"/>
        <w:ind w:firstLine="567" w:right="0"/>
        <w:jc w:val="both"/>
        <w:rPr>
          <w:rFonts w:ascii="Times New Roman" w:hAnsi="Times New Roman"/>
          <w:color w:val="000000"/>
          <w:sz w:val="28"/>
        </w:rPr>
      </w:pPr>
      <w:r>
        <w:rPr>
          <w:rFonts w:ascii="Times New Roman" w:hAnsi="Times New Roman"/>
          <w:color w:val="000000"/>
          <w:sz w:val="28"/>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pPr>
        <w:pStyle w:val="P36"/>
        <w:ind w:firstLine="567" w:right="0"/>
        <w:jc w:val="both"/>
        <w:rPr>
          <w:rFonts w:ascii="Times New Roman" w:hAnsi="Times New Roman"/>
          <w:color w:val="000000"/>
          <w:sz w:val="28"/>
        </w:rPr>
      </w:pPr>
      <w:r>
        <w:rPr>
          <w:rFonts w:ascii="Times New Roman" w:hAnsi="Times New Roman"/>
          <w:color w:val="000000"/>
          <w:sz w:val="28"/>
        </w:rPr>
        <w:t xml:space="preserve">2.6. Подготовку и проведение собрания, назначенного по инициативе населения, осуществляет инициативная группа. </w:t>
      </w:r>
    </w:p>
    <w:p>
      <w:pPr>
        <w:pStyle w:val="P36"/>
        <w:ind w:firstLine="567" w:right="0"/>
        <w:jc w:val="both"/>
        <w:rPr>
          <w:rFonts w:ascii="Times New Roman" w:hAnsi="Times New Roman"/>
          <w:color w:val="000000"/>
          <w:sz w:val="28"/>
        </w:rPr>
      </w:pPr>
      <w:r>
        <w:rPr>
          <w:rFonts w:ascii="Times New Roman" w:hAnsi="Times New Roman"/>
          <w:color w:val="000000"/>
          <w:sz w:val="28"/>
        </w:rPr>
        <w:t>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на официальном сайте администрации Бессоновского района в разделе «Степановский сельсовет» в информационно-телекоммуникационной сети «Интернет» не позднее чем за 10 календарных дней до его проведения.</w:t>
      </w:r>
    </w:p>
    <w:p>
      <w:pPr>
        <w:pStyle w:val="P36"/>
        <w:ind w:firstLine="567" w:right="0"/>
        <w:jc w:val="both"/>
        <w:rPr>
          <w:rFonts w:ascii="Times New Roman" w:hAnsi="Times New Roman"/>
          <w:color w:val="000000"/>
          <w:sz w:val="28"/>
        </w:rPr>
      </w:pPr>
      <w:r>
        <w:rPr>
          <w:rFonts w:ascii="Times New Roman" w:hAnsi="Times New Roman"/>
          <w:color w:val="000000"/>
          <w:sz w:val="28"/>
        </w:rPr>
        <w:t xml:space="preserve">2.8. На собрание могут приглашаться должностные лица органов местного самоуправления муниципального образования. </w:t>
      </w:r>
    </w:p>
    <w:p>
      <w:pPr>
        <w:pStyle w:val="P36"/>
        <w:ind w:firstLine="567" w:right="0"/>
        <w:jc w:val="both"/>
        <w:rPr>
          <w:rFonts w:ascii="Times New Roman" w:hAnsi="Times New Roman"/>
          <w:color w:val="000000"/>
          <w:sz w:val="28"/>
        </w:rPr>
      </w:pPr>
    </w:p>
    <w:p>
      <w:pPr>
        <w:pStyle w:val="P36"/>
        <w:ind w:firstLine="567" w:right="0"/>
        <w:jc w:val="center"/>
        <w:rPr>
          <w:rFonts w:ascii="Times New Roman" w:hAnsi="Times New Roman"/>
          <w:b w:val="1"/>
          <w:color w:val="000000"/>
          <w:sz w:val="28"/>
        </w:rPr>
      </w:pPr>
      <w:r>
        <w:rPr>
          <w:rFonts w:ascii="Times New Roman" w:hAnsi="Times New Roman"/>
          <w:b w:val="1"/>
          <w:color w:val="000000"/>
          <w:sz w:val="28"/>
        </w:rPr>
        <w:t>3. Порядок внесения гражданами инициативы о проведении собрания</w:t>
      </w:r>
    </w:p>
    <w:p>
      <w:pPr>
        <w:pStyle w:val="P36"/>
        <w:ind w:firstLine="567" w:right="0"/>
        <w:jc w:val="both"/>
        <w:rPr>
          <w:rFonts w:ascii="Times New Roman" w:hAnsi="Times New Roman"/>
          <w:color w:val="000000"/>
          <w:sz w:val="28"/>
        </w:rPr>
      </w:pPr>
    </w:p>
    <w:p>
      <w:pPr>
        <w:pStyle w:val="P10"/>
        <w:spacing w:before="0" w:beforeAutospacing="0" w:afterAutospacing="0"/>
        <w:ind w:left="0"/>
        <w:rPr>
          <w:color w:val="000000"/>
          <w:sz w:val="28"/>
        </w:rPr>
      </w:pPr>
      <w:r>
        <w:rPr>
          <w:color w:val="000000"/>
          <w:sz w:val="28"/>
        </w:rPr>
        <w:t>3.1. Для назначения собрания по инициативе населения, несколько граждан в количестве не менее 3-х человек (далее – инициативная группа), проживающих в Степановском сельсовете Бессоновского района Пензенской области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pPr>
        <w:pStyle w:val="P36"/>
        <w:ind w:firstLine="567" w:right="0"/>
        <w:jc w:val="both"/>
        <w:rPr>
          <w:rFonts w:ascii="Times New Roman" w:hAnsi="Times New Roman"/>
          <w:color w:val="000000"/>
          <w:sz w:val="28"/>
        </w:rPr>
      </w:pPr>
      <w:r>
        <w:rPr>
          <w:rFonts w:ascii="Times New Roman" w:hAnsi="Times New Roman"/>
          <w:color w:val="000000"/>
          <w:sz w:val="28"/>
        </w:rPr>
        <w:t>а) вопросы, выносимые на собрание;</w:t>
      </w:r>
    </w:p>
    <w:p>
      <w:pPr>
        <w:pStyle w:val="P36"/>
        <w:ind w:firstLine="567" w:right="0"/>
        <w:jc w:val="both"/>
        <w:rPr>
          <w:rFonts w:ascii="Times New Roman" w:hAnsi="Times New Roman"/>
          <w:color w:val="000000"/>
          <w:sz w:val="28"/>
        </w:rPr>
      </w:pPr>
      <w:r>
        <w:rPr>
          <w:rFonts w:ascii="Times New Roman" w:hAnsi="Times New Roman"/>
          <w:color w:val="000000"/>
          <w:sz w:val="28"/>
        </w:rPr>
        <w:t>б) предложения по дате, месту и времени проведения собрания;</w:t>
      </w:r>
    </w:p>
    <w:p>
      <w:pPr>
        <w:pStyle w:val="P36"/>
        <w:ind w:firstLine="567" w:right="0"/>
        <w:jc w:val="both"/>
        <w:rPr>
          <w:rFonts w:ascii="Times New Roman" w:hAnsi="Times New Roman"/>
          <w:color w:val="000000"/>
          <w:sz w:val="28"/>
        </w:rPr>
      </w:pPr>
      <w:r>
        <w:rPr>
          <w:rFonts w:ascii="Times New Roman" w:hAnsi="Times New Roman"/>
          <w:color w:val="000000"/>
          <w:sz w:val="28"/>
        </w:rPr>
        <w:t>в) проект повестки дня собрания;</w:t>
      </w:r>
    </w:p>
    <w:p>
      <w:pPr>
        <w:pStyle w:val="P36"/>
        <w:ind w:firstLine="567" w:right="0"/>
        <w:jc w:val="both"/>
        <w:rPr>
          <w:rFonts w:ascii="Times New Roman" w:hAnsi="Times New Roman"/>
          <w:color w:val="000000"/>
          <w:sz w:val="28"/>
        </w:rPr>
      </w:pPr>
      <w:r>
        <w:rPr>
          <w:rFonts w:ascii="Times New Roman" w:hAnsi="Times New Roman"/>
          <w:color w:val="000000"/>
          <w:sz w:val="28"/>
        </w:rPr>
        <w:t>г) территория, в пределах которой предполагается провести собрание.</w:t>
      </w:r>
    </w:p>
    <w:p>
      <w:pPr>
        <w:pStyle w:val="P36"/>
        <w:tabs>
          <w:tab w:val="left" w:pos="540" w:leader="none"/>
        </w:tabs>
        <w:ind w:firstLine="567" w:right="0"/>
        <w:jc w:val="both"/>
        <w:rPr>
          <w:rFonts w:ascii="Times New Roman" w:hAnsi="Times New Roman"/>
          <w:color w:val="000000"/>
          <w:sz w:val="28"/>
        </w:rPr>
      </w:pPr>
      <w:r>
        <w:rPr>
          <w:rFonts w:ascii="Times New Roman" w:hAnsi="Times New Roman"/>
          <w:color w:val="000000"/>
          <w:sz w:val="28"/>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pPr>
        <w:pStyle w:val="P36"/>
        <w:ind w:firstLine="567" w:right="0"/>
        <w:jc w:val="both"/>
        <w:rPr>
          <w:rFonts w:ascii="Times New Roman" w:hAnsi="Times New Roman"/>
          <w:color w:val="000000"/>
          <w:sz w:val="28"/>
        </w:rPr>
      </w:pPr>
      <w:r>
        <w:rPr>
          <w:rFonts w:ascii="Times New Roman" w:hAnsi="Times New Roman"/>
          <w:color w:val="000000"/>
          <w:sz w:val="28"/>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pPr>
        <w:pStyle w:val="P36"/>
        <w:ind w:firstLine="567" w:right="0"/>
        <w:jc w:val="both"/>
        <w:rPr>
          <w:rFonts w:ascii="Times New Roman" w:hAnsi="Times New Roman"/>
          <w:color w:val="000000"/>
          <w:sz w:val="28"/>
        </w:rPr>
      </w:pPr>
      <w:r>
        <w:rPr>
          <w:rFonts w:ascii="Times New Roman" w:hAnsi="Times New Roman"/>
          <w:color w:val="000000"/>
          <w:sz w:val="28"/>
        </w:rPr>
        <w:t>1) о проведении собрания с указанием даты, времени, места его проведения, проекта повестки дня и ответственных за подготовку собрания;</w:t>
      </w:r>
    </w:p>
    <w:p>
      <w:pPr>
        <w:pStyle w:val="P36"/>
        <w:ind w:firstLine="567" w:right="0"/>
        <w:jc w:val="both"/>
        <w:rPr>
          <w:rFonts w:ascii="Times New Roman" w:hAnsi="Times New Roman"/>
          <w:color w:val="000000"/>
          <w:sz w:val="28"/>
        </w:rPr>
      </w:pPr>
      <w:r>
        <w:rPr>
          <w:rFonts w:ascii="Times New Roman" w:hAnsi="Times New Roman"/>
          <w:color w:val="000000"/>
          <w:sz w:val="28"/>
        </w:rPr>
        <w:t>2) об отклонении инициативы по проведению собрания с указанием мотивированных оснований ее отклонения.</w:t>
      </w:r>
    </w:p>
    <w:p>
      <w:pPr>
        <w:pStyle w:val="P36"/>
        <w:ind w:firstLine="567" w:right="0"/>
        <w:jc w:val="both"/>
        <w:rPr>
          <w:rFonts w:ascii="Times New Roman" w:hAnsi="Times New Roman"/>
          <w:color w:val="000000"/>
          <w:sz w:val="28"/>
        </w:rPr>
      </w:pPr>
      <w:r>
        <w:rPr>
          <w:rFonts w:ascii="Times New Roman" w:hAnsi="Times New Roman"/>
          <w:color w:val="000000"/>
          <w:sz w:val="28"/>
        </w:rPr>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pPr>
        <w:pStyle w:val="P36"/>
        <w:ind w:firstLine="567" w:right="0"/>
        <w:jc w:val="both"/>
        <w:rPr>
          <w:rFonts w:ascii="Times New Roman" w:hAnsi="Times New Roman"/>
          <w:color w:val="000000"/>
          <w:sz w:val="28"/>
        </w:rPr>
      </w:pPr>
      <w:r>
        <w:rPr>
          <w:rFonts w:ascii="Times New Roman" w:hAnsi="Times New Roman"/>
          <w:color w:val="000000"/>
          <w:sz w:val="28"/>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pPr>
        <w:pStyle w:val="P36"/>
        <w:ind w:firstLine="567" w:right="0"/>
        <w:jc w:val="both"/>
        <w:rPr>
          <w:rFonts w:ascii="Times New Roman" w:hAnsi="Times New Roman"/>
          <w:color w:val="000000"/>
          <w:sz w:val="28"/>
        </w:rPr>
      </w:pPr>
    </w:p>
    <w:p>
      <w:pPr>
        <w:pStyle w:val="P36"/>
        <w:ind w:firstLine="567" w:right="0"/>
        <w:jc w:val="center"/>
        <w:rPr>
          <w:rFonts w:ascii="Times New Roman" w:hAnsi="Times New Roman"/>
          <w:b w:val="1"/>
          <w:color w:val="000000"/>
          <w:sz w:val="28"/>
        </w:rPr>
      </w:pPr>
      <w:r>
        <w:rPr>
          <w:rFonts w:ascii="Times New Roman" w:hAnsi="Times New Roman"/>
          <w:b w:val="1"/>
          <w:color w:val="000000"/>
          <w:sz w:val="28"/>
        </w:rPr>
        <w:t>4. Порядок проведения собрания</w:t>
      </w:r>
    </w:p>
    <w:p>
      <w:pPr>
        <w:pStyle w:val="P36"/>
        <w:ind w:firstLine="567" w:right="0"/>
        <w:jc w:val="both"/>
        <w:rPr>
          <w:rFonts w:ascii="Times New Roman" w:hAnsi="Times New Roman"/>
          <w:color w:val="000000"/>
          <w:sz w:val="28"/>
        </w:rPr>
      </w:pPr>
    </w:p>
    <w:p>
      <w:pPr>
        <w:pStyle w:val="P36"/>
        <w:ind w:firstLine="567" w:right="0"/>
        <w:jc w:val="both"/>
        <w:rPr>
          <w:rFonts w:ascii="Times New Roman" w:hAnsi="Times New Roman"/>
          <w:color w:val="000000"/>
          <w:sz w:val="28"/>
        </w:rPr>
      </w:pPr>
      <w:r>
        <w:rPr>
          <w:rFonts w:ascii="Times New Roman" w:hAnsi="Times New Roman"/>
          <w:color w:val="000000"/>
          <w:sz w:val="28"/>
        </w:rPr>
        <w:t xml:space="preserve">4.1. Собрание правомочно, если в его работе принимает участие не менее половины граждан, проживающих на соответствующей территории. </w:t>
      </w:r>
    </w:p>
    <w:p>
      <w:pPr>
        <w:pStyle w:val="P36"/>
        <w:ind w:firstLine="567" w:right="0"/>
        <w:jc w:val="both"/>
        <w:rPr>
          <w:rFonts w:ascii="Times New Roman" w:hAnsi="Times New Roman"/>
          <w:color w:val="000000"/>
          <w:sz w:val="28"/>
        </w:rPr>
      </w:pPr>
      <w:r>
        <w:rPr>
          <w:rFonts w:ascii="Times New Roman" w:hAnsi="Times New Roman"/>
          <w:color w:val="000000"/>
          <w:sz w:val="28"/>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pPr>
        <w:pStyle w:val="P36"/>
        <w:ind w:firstLine="567" w:right="0"/>
        <w:jc w:val="both"/>
        <w:rPr>
          <w:rFonts w:ascii="Times New Roman" w:hAnsi="Times New Roman"/>
          <w:color w:val="000000"/>
          <w:sz w:val="28"/>
        </w:rPr>
      </w:pPr>
      <w:r>
        <w:rPr>
          <w:rFonts w:ascii="Times New Roman" w:hAnsi="Times New Roman"/>
          <w:color w:val="000000"/>
          <w:sz w:val="28"/>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pPr>
        <w:pStyle w:val="P36"/>
        <w:ind w:firstLine="567" w:right="0"/>
        <w:jc w:val="both"/>
        <w:rPr>
          <w:rFonts w:ascii="Times New Roman" w:hAnsi="Times New Roman"/>
          <w:color w:val="000000"/>
          <w:sz w:val="28"/>
        </w:rPr>
      </w:pPr>
      <w:r>
        <w:rPr>
          <w:rFonts w:ascii="Times New Roman" w:hAnsi="Times New Roman"/>
          <w:color w:val="000000"/>
          <w:sz w:val="28"/>
        </w:rPr>
        <w:t>4.4. Решения собрания принимаются открытым голосованием большинством голосов от числа</w:t>
      </w:r>
      <w:r>
        <w:rPr>
          <w:rFonts w:ascii="Times New Roman" w:hAnsi="Times New Roman"/>
          <w:b w:val="1"/>
          <w:color w:val="000000"/>
          <w:sz w:val="28"/>
        </w:rPr>
        <w:t xml:space="preserve"> </w:t>
      </w:r>
      <w:r>
        <w:rPr>
          <w:rFonts w:ascii="Times New Roman" w:hAnsi="Times New Roman"/>
          <w:color w:val="000000"/>
          <w:sz w:val="28"/>
        </w:rPr>
        <w:t>присутствующих на собрании граждан.</w:t>
      </w:r>
      <w:r>
        <w:rPr>
          <w:rFonts w:ascii="Times New Roman" w:hAnsi="Times New Roman"/>
          <w:b w:val="1"/>
          <w:color w:val="000000"/>
          <w:sz w:val="28"/>
        </w:rPr>
        <w:t xml:space="preserve"> </w:t>
      </w:r>
    </w:p>
    <w:p>
      <w:pPr>
        <w:pStyle w:val="P36"/>
        <w:ind w:firstLine="567" w:right="0"/>
        <w:jc w:val="both"/>
        <w:rPr>
          <w:rFonts w:ascii="Times New Roman" w:hAnsi="Times New Roman"/>
          <w:color w:val="000000"/>
          <w:sz w:val="28"/>
        </w:rPr>
      </w:pPr>
      <w:r>
        <w:rPr>
          <w:rFonts w:ascii="Times New Roman" w:hAnsi="Times New Roman"/>
          <w:color w:val="000000"/>
          <w:sz w:val="28"/>
        </w:rPr>
        <w:t>4.5. Секретарем собрания</w:t>
      </w:r>
      <w:r>
        <w:rPr>
          <w:rFonts w:ascii="Times New Roman" w:hAnsi="Times New Roman"/>
          <w:b w:val="1"/>
          <w:color w:val="000000"/>
          <w:sz w:val="28"/>
        </w:rPr>
        <w:t xml:space="preserve"> </w:t>
      </w:r>
      <w:r>
        <w:rPr>
          <w:rFonts w:ascii="Times New Roman" w:hAnsi="Times New Roman"/>
          <w:color w:val="000000"/>
          <w:sz w:val="28"/>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Pr>
          <w:rFonts w:ascii="Times New Roman" w:hAnsi="Times New Roman"/>
          <w:b w:val="1"/>
          <w:color w:val="000000"/>
          <w:sz w:val="28"/>
        </w:rPr>
        <w:t xml:space="preserve"> </w:t>
      </w:r>
      <w:r>
        <w:rPr>
          <w:rFonts w:ascii="Times New Roman" w:hAnsi="Times New Roman"/>
          <w:color w:val="000000"/>
          <w:sz w:val="28"/>
        </w:rPr>
        <w:t>число присутствующих, состав президиума, повестка собрания, краткое содержание выступлений, принятые решения.</w:t>
      </w:r>
    </w:p>
    <w:p>
      <w:pPr>
        <w:pStyle w:val="P36"/>
        <w:ind w:firstLine="567" w:right="0"/>
        <w:jc w:val="both"/>
        <w:rPr>
          <w:rFonts w:ascii="Times New Roman" w:hAnsi="Times New Roman"/>
          <w:color w:val="000000"/>
          <w:sz w:val="28"/>
        </w:rPr>
      </w:pPr>
      <w:r>
        <w:rPr>
          <w:rFonts w:ascii="Times New Roman" w:hAnsi="Times New Roman"/>
          <w:color w:val="000000"/>
          <w:sz w:val="28"/>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обнародования результатов собрания.</w:t>
      </w:r>
    </w:p>
    <w:p>
      <w:pPr>
        <w:pStyle w:val="P36"/>
        <w:ind w:firstLine="567" w:right="0"/>
        <w:jc w:val="both"/>
        <w:rPr>
          <w:rFonts w:ascii="Times New Roman" w:hAnsi="Times New Roman"/>
          <w:color w:val="000000"/>
          <w:sz w:val="28"/>
        </w:rPr>
      </w:pPr>
    </w:p>
    <w:p>
      <w:pPr>
        <w:pStyle w:val="P36"/>
        <w:ind w:firstLine="567" w:right="0"/>
        <w:jc w:val="center"/>
        <w:rPr>
          <w:rFonts w:ascii="Times New Roman" w:hAnsi="Times New Roman"/>
          <w:b w:val="1"/>
          <w:color w:val="000000"/>
          <w:sz w:val="28"/>
        </w:rPr>
      </w:pPr>
      <w:r>
        <w:rPr>
          <w:rFonts w:ascii="Times New Roman" w:hAnsi="Times New Roman"/>
          <w:b w:val="1"/>
          <w:color w:val="000000"/>
          <w:sz w:val="28"/>
        </w:rPr>
        <w:t>5. Порядок выполнения решений собрания</w:t>
      </w:r>
    </w:p>
    <w:p>
      <w:pPr>
        <w:pStyle w:val="P36"/>
        <w:ind w:firstLine="567" w:right="0"/>
        <w:jc w:val="both"/>
        <w:rPr>
          <w:rFonts w:ascii="Times New Roman" w:hAnsi="Times New Roman"/>
          <w:color w:val="000000"/>
          <w:sz w:val="28"/>
        </w:rPr>
      </w:pPr>
    </w:p>
    <w:p>
      <w:pPr>
        <w:pStyle w:val="P36"/>
        <w:ind w:firstLine="567" w:right="0"/>
        <w:jc w:val="both"/>
        <w:rPr>
          <w:rFonts w:ascii="Times New Roman" w:hAnsi="Times New Roman"/>
          <w:color w:val="000000"/>
          <w:sz w:val="28"/>
        </w:rPr>
      </w:pPr>
      <w:r>
        <w:rPr>
          <w:rFonts w:ascii="Times New Roman" w:hAnsi="Times New Roman"/>
          <w:color w:val="000000"/>
          <w:sz w:val="28"/>
        </w:rPr>
        <w:t>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администрации Бессоновского района в разделе «Степановский сельсовет» 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pPr>
        <w:pStyle w:val="P36"/>
        <w:ind w:firstLine="567" w:right="0"/>
        <w:jc w:val="both"/>
        <w:rPr>
          <w:rFonts w:ascii="Times New Roman" w:hAnsi="Times New Roman"/>
          <w:color w:val="000000"/>
          <w:sz w:val="28"/>
        </w:rPr>
      </w:pPr>
      <w:r>
        <w:rPr>
          <w:rFonts w:ascii="Times New Roman" w:hAnsi="Times New Roman"/>
          <w:color w:val="000000"/>
          <w:sz w:val="28"/>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pPr>
        <w:pStyle w:val="P36"/>
        <w:ind w:firstLine="567" w:right="0"/>
        <w:jc w:val="both"/>
        <w:rPr>
          <w:rFonts w:ascii="Times New Roman" w:hAnsi="Times New Roman"/>
          <w:color w:val="000000"/>
          <w:sz w:val="28"/>
        </w:rPr>
      </w:pPr>
      <w:r>
        <w:rPr>
          <w:rFonts w:ascii="Times New Roman" w:hAnsi="Times New Roman"/>
          <w:color w:val="000000"/>
          <w:sz w:val="28"/>
        </w:rPr>
        <w:t>Решения собрания носят рекомендательный характер.</w:t>
      </w:r>
    </w:p>
    <w:p>
      <w:pPr>
        <w:pStyle w:val="P36"/>
        <w:ind w:firstLine="567" w:right="0"/>
        <w:jc w:val="both"/>
        <w:rPr>
          <w:rFonts w:ascii="Times New Roman" w:hAnsi="Times New Roman"/>
          <w:color w:val="000000"/>
          <w:sz w:val="28"/>
        </w:rPr>
      </w:pPr>
      <w:r>
        <w:rPr>
          <w:rFonts w:ascii="Times New Roman" w:hAnsi="Times New Roman"/>
          <w:color w:val="000000"/>
          <w:sz w:val="28"/>
        </w:rPr>
        <w:t>О результатах рассмотрения письменно извещается председатель собрания.</w:t>
      </w:r>
    </w:p>
    <w:p>
      <w:pPr>
        <w:jc w:val="both"/>
        <w:rPr>
          <w:color w:val="000000"/>
          <w:sz w:val="28"/>
        </w:rPr>
      </w:pPr>
    </w:p>
    <w:p>
      <w:pPr>
        <w:outlineLvl w:val="1"/>
        <w:rPr>
          <w:b w:val="1"/>
          <w:color w:val="000000"/>
          <w:sz w:val="28"/>
        </w:rPr>
      </w:pPr>
    </w:p>
    <w:p>
      <w:pPr>
        <w:outlineLvl w:val="1"/>
        <w:rPr>
          <w:b w:val="1"/>
          <w:color w:val="000000"/>
          <w:sz w:val="28"/>
        </w:rPr>
      </w:pPr>
    </w:p>
    <w:p>
      <w:pPr>
        <w:outlineLvl w:val="1"/>
        <w:rPr>
          <w:b w:val="1"/>
          <w:color w:val="000000"/>
          <w:sz w:val="28"/>
        </w:rPr>
      </w:pPr>
      <w:r>
        <w:rPr>
          <w:b w:val="1"/>
          <w:color w:val="000000"/>
          <w:sz w:val="28"/>
        </w:rPr>
        <w:t>6. Заключительные положения</w:t>
      </w:r>
    </w:p>
    <w:p>
      <w:pPr>
        <w:jc w:val="both"/>
        <w:rPr>
          <w:color w:val="000000"/>
          <w:sz w:val="28"/>
        </w:rPr>
      </w:pPr>
    </w:p>
    <w:p>
      <w:pPr>
        <w:jc w:val="both"/>
        <w:rPr>
          <w:color w:val="000000"/>
          <w:sz w:val="28"/>
        </w:rPr>
      </w:pPr>
      <w:r>
        <w:rPr>
          <w:color w:val="000000"/>
          <w:sz w:val="28"/>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pPr>
        <w:jc w:val="both"/>
        <w:rPr>
          <w:color w:val="000000"/>
          <w:sz w:val="28"/>
        </w:rPr>
      </w:pPr>
      <w:r>
        <w:rPr>
          <w:color w:val="000000"/>
          <w:sz w:val="28"/>
        </w:rPr>
        <w:t xml:space="preserve">6.2. Материально-техническое и информационное обеспечение, связанное с подготовкой и проведением собрания осуществляется за счет инициатора проведения собрания. </w:t>
      </w:r>
    </w:p>
    <w:p>
      <w:pPr>
        <w:jc w:val="both"/>
        <w:rPr>
          <w:color w:val="000000"/>
          <w:sz w:val="28"/>
        </w:rPr>
      </w:pPr>
      <w:r>
        <w:rPr>
          <w:color w:val="000000"/>
          <w:sz w:val="28"/>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pPr>
        <w:pStyle w:val="P10"/>
        <w:spacing w:before="0" w:beforeAutospacing="0" w:afterAutospacing="0"/>
        <w:ind w:firstLine="0"/>
        <w:rPr>
          <w:color w:val="000000"/>
          <w:sz w:val="28"/>
        </w:rPr>
      </w:pPr>
    </w:p>
    <w:sectPr>
      <w:type w:val="nextPage"/>
      <w:pgSz w:w="11907" w:h="16840" w:code="9"/>
      <w:pgMar w:left="1700" w:right="566" w:top="1133" w:bottom="1133" w:header="720" w:footer="720" w:gutter="0"/>
      <w:pgNumType w:start="1" w:chapSep="period"/>
      <w:cols w:equalWidth="1" w:space="720"/>
      <w:titlePg w:val="1"/>
      <w:paperSrc w:first="4" w:other="1"/>
    </w:sectPr>
  </w:body>
</w:document>
</file>

<file path=word/numbering.xml><?xml version="1.0" encoding="utf-8"?>
<w:numbering xmlns:w="http://schemas.openxmlformats.org/wordprocessingml/2006/main">
  <w:abstractNum w:abstractNumId="0">
    <w:nsid w:val="01F37458"/>
    <w:multiLevelType w:val="hybridMultilevel"/>
    <w:lvl w:ilvl="0" w:tplc="22F8EA16">
      <w:start w:val="1"/>
      <w:numFmt w:val="decimal"/>
      <w:suff w:val="tab"/>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1">
    <w:nsid w:val="1168059D"/>
    <w:multiLevelType w:val="multilevel"/>
    <w:lvl w:ilvl="0">
      <w:start w:val="1"/>
      <w:numFmt w:val="none"/>
      <w:suff w:val="nothing"/>
      <w:lvlText w:val=""/>
      <w:lvlJc w:val="left"/>
      <w:pPr>
        <w:ind w:firstLine="0" w:left="0"/>
      </w:pPr>
      <w:rPr/>
    </w:lvl>
    <w:lvl w:ilvl="1">
      <w:start w:val="1"/>
      <w:numFmt w:val="none"/>
      <w:lvlRestart w:val="0"/>
      <w:suff w:val="nothing"/>
      <w:lvlText w:val=""/>
      <w:lvlJc w:val="left"/>
      <w:pPr>
        <w:ind w:firstLine="0" w:left="0"/>
      </w:pPr>
      <w:rPr>
        <w:sz w:val="24"/>
      </w:rPr>
    </w:lvl>
    <w:lvl w:ilvl="2">
      <w:start w:val="1"/>
      <w:numFmt w:val="decimal"/>
      <w:suff w:val="space"/>
      <w:lvlText w:val="Глава %3."/>
      <w:lvlJc w:val="left"/>
      <w:pPr>
        <w:ind w:hanging="1134" w:left="1701"/>
      </w:pPr>
      <w:rPr>
        <w:b w:val="1"/>
        <w:i w:val="0"/>
        <w:sz w:val="28"/>
      </w:rPr>
    </w:lvl>
    <w:lvl w:ilvl="3">
      <w:start w:val="1"/>
      <w:numFmt w:val="decimal"/>
      <w:lvlRestart w:val="0"/>
      <w:suff w:val="nothing"/>
      <w:lvlText w:val="Статья %4"/>
      <w:lvlJc w:val="left"/>
      <w:pPr>
        <w:ind w:hanging="1134" w:left="2552"/>
      </w:pPr>
      <w:rPr>
        <w:b w:val="1"/>
        <w:i w:val="0"/>
        <w:sz w:val="24"/>
      </w:rPr>
    </w:lvl>
    <w:lvl w:ilvl="4">
      <w:start w:val="1"/>
      <w:numFmt w:val="none"/>
      <w:lvlRestart w:val="0"/>
      <w:suff w:val="nothing"/>
      <w:lvlText w:val="%5"/>
      <w:lvlJc w:val="left"/>
      <w:pPr>
        <w:ind w:firstLine="0" w:left="284"/>
      </w:pPr>
      <w:rPr/>
    </w:lvl>
    <w:lvl w:ilvl="5">
      <w:start w:val="1"/>
      <w:numFmt w:val="decimal"/>
      <w:suff w:val="tab"/>
      <w:lvlText w:val="%6."/>
      <w:lvlJc w:val="left"/>
      <w:pPr>
        <w:ind w:firstLine="567" w:left="1"/>
        <w:tabs>
          <w:tab w:val="left" w:pos="928" w:leader="none"/>
        </w:tabs>
      </w:pPr>
      <w:rPr/>
    </w:lvl>
    <w:lvl w:ilvl="6">
      <w:start w:val="1"/>
      <w:numFmt w:val="decimal"/>
      <w:suff w:val="space"/>
      <w:lvlText w:val="%7) "/>
      <w:lvlJc w:val="left"/>
      <w:pPr>
        <w:ind w:firstLine="283" w:left="344"/>
      </w:pPr>
      <w:rPr/>
    </w:lvl>
    <w:lvl w:ilvl="7">
      <w:start w:val="1"/>
      <w:numFmt w:val="russianLower"/>
      <w:suff w:val="space"/>
      <w:lvlText w:val="%8)"/>
      <w:lvlJc w:val="left"/>
      <w:pPr>
        <w:ind w:firstLine="284" w:left="567"/>
      </w:pPr>
      <w:rPr>
        <w:b w:val="0"/>
        <w:i w:val="0"/>
        <w:sz w:val="24"/>
      </w:rPr>
    </w:lvl>
    <w:lvl w:ilvl="8">
      <w:start w:val="1"/>
      <w:numFmt w:val="none"/>
      <w:lvlRestart w:val="0"/>
      <w:suff w:val="nothing"/>
      <w:lvlText w:val=""/>
      <w:lvlJc w:val="left"/>
      <w:pPr>
        <w:ind w:firstLine="0" w:left="284"/>
      </w:pPr>
      <w:rPr/>
    </w:lvl>
  </w:abstractNum>
  <w:abstractNum w:abstractNumId="2">
    <w:nsid w:val="1783436E"/>
    <w:multiLevelType w:val="multilevel"/>
    <w:lvl w:ilvl="0">
      <w:start w:val="1"/>
      <w:numFmt w:val="upperRoman"/>
      <w:suff w:val="space"/>
      <w:lvlText w:val="Глава %1."/>
      <w:lvlJc w:val="left"/>
      <w:pPr>
        <w:ind w:hanging="1418" w:left="2127"/>
      </w:pPr>
      <w:rPr/>
    </w:lvl>
    <w:lvl w:ilvl="1">
      <w:start w:val="1"/>
      <w:numFmt w:val="decimal"/>
      <w:lvlRestart w:val="0"/>
      <w:suff w:val="space"/>
      <w:lvlText w:val="Статья %2."/>
      <w:lvlJc w:val="left"/>
      <w:pPr>
        <w:ind w:hanging="1276" w:left="1985"/>
      </w:pPr>
      <w:rPr>
        <w:sz w:val="24"/>
      </w:rPr>
    </w:lvl>
    <w:lvl w:ilvl="2">
      <w:start w:val="1"/>
      <w:numFmt w:val="decimal"/>
      <w:suff w:val="tab"/>
      <w:lvlText w:val="%3."/>
      <w:lvlJc w:val="left"/>
      <w:pPr>
        <w:ind w:firstLine="737" w:left="0"/>
        <w:tabs>
          <w:tab w:val="left" w:pos="1097" w:leader="none"/>
        </w:tabs>
      </w:pPr>
      <w:rPr/>
    </w:lvl>
    <w:lvl w:ilvl="3">
      <w:start w:val="1"/>
      <w:numFmt w:val="decimal"/>
      <w:suff w:val="tab"/>
      <w:lvlText w:val="%4)"/>
      <w:lvlJc w:val="left"/>
      <w:pPr>
        <w:ind w:firstLine="624" w:left="340"/>
        <w:tabs>
          <w:tab w:val="left" w:pos="1324" w:leader="none"/>
        </w:tabs>
      </w:pPr>
      <w:rPr/>
    </w:lvl>
    <w:lvl w:ilvl="4">
      <w:start w:val="1"/>
      <w:numFmt w:val="none"/>
      <w:lvlRestart w:val="0"/>
      <w:suff w:val="nothing"/>
      <w:lvlText w:val=""/>
      <w:lvlJc w:val="left"/>
      <w:pPr>
        <w:ind w:firstLine="0" w:left="0"/>
      </w:pPr>
      <w:rPr/>
    </w:lvl>
    <w:lvl w:ilvl="5">
      <w:start w:val="1"/>
      <w:numFmt w:val="none"/>
      <w:suff w:val="tab"/>
      <w:lvlText w:val=""/>
      <w:lvlJc w:val="left"/>
      <w:pPr>
        <w:ind w:hanging="708" w:left="3542"/>
        <w:tabs>
          <w:tab w:val="left" w:pos="3542" w:leader="none"/>
        </w:tabs>
      </w:pPr>
      <w:rPr/>
    </w:lvl>
    <w:lvl w:ilvl="6">
      <w:start w:val="1"/>
      <w:numFmt w:val="none"/>
      <w:pStyle w:val="P7"/>
      <w:suff w:val="tab"/>
      <w:lvlText w:val=""/>
      <w:lvlJc w:val="left"/>
      <w:pPr>
        <w:ind w:hanging="708" w:left="4250"/>
        <w:tabs>
          <w:tab w:val="left" w:pos="4250" w:leader="none"/>
        </w:tabs>
      </w:pPr>
      <w:rPr/>
    </w:lvl>
    <w:lvl w:ilvl="7">
      <w:start w:val="1"/>
      <w:numFmt w:val="none"/>
      <w:suff w:val="tab"/>
      <w:lvlText w:val=""/>
      <w:lvlJc w:val="left"/>
      <w:pPr>
        <w:ind w:hanging="708" w:left="4958"/>
        <w:tabs>
          <w:tab w:val="left" w:pos="4958" w:leader="none"/>
        </w:tabs>
      </w:pPr>
      <w:rPr/>
    </w:lvl>
    <w:lvl w:ilvl="8">
      <w:start w:val="1"/>
      <w:numFmt w:val="none"/>
      <w:lvlRestart w:val="0"/>
      <w:pStyle w:val="P9"/>
      <w:suff w:val="nothing"/>
      <w:lvlText w:val=""/>
      <w:lvlJc w:val="left"/>
      <w:pPr>
        <w:ind w:firstLine="4958" w:left="0"/>
      </w:pPr>
      <w:rPr/>
    </w:lvl>
  </w:abstractNum>
  <w:abstractNum w:abstractNumId="3">
    <w:nsid w:val="3D6F1589"/>
    <w:multiLevelType w:val="hybridMultilevel"/>
    <w:lvl w:ilvl="0" w:tplc="4AC28854">
      <w:start w:val="1"/>
      <w:numFmt w:val="bullet"/>
      <w:pStyle w:val="P18"/>
      <w:suff w:val="tab"/>
      <w:lvlText w:val=""/>
      <w:lvlJc w:val="left"/>
      <w:pPr>
        <w:ind w:hanging="284" w:left="851"/>
        <w:tabs>
          <w:tab w:val="left" w:pos="851" w:leader="none"/>
        </w:tabs>
      </w:pPr>
      <w:rPr>
        <w:rFonts w:ascii="Symbol" w:hAnsi="Symbol"/>
      </w:rPr>
    </w:lvl>
    <w:lvl w:ilvl="1" w:tplc="04190003">
      <w:start w:val="1"/>
      <w:numFmt w:val="bullet"/>
      <w:suff w:val="tab"/>
      <w:lvlText w:val="o"/>
      <w:lvlJc w:val="left"/>
      <w:pPr>
        <w:ind w:hanging="360" w:left="1440"/>
        <w:tabs>
          <w:tab w:val="left" w:pos="1440" w:leader="none"/>
        </w:tabs>
      </w:pPr>
      <w:rPr>
        <w:rFonts w:ascii="Courier New" w:hAnsi="Courier New"/>
      </w:rPr>
    </w:lvl>
    <w:lvl w:ilvl="2" w:tplc="04190005">
      <w:start w:val="1"/>
      <w:numFmt w:val="bullet"/>
      <w:suff w:val="tab"/>
      <w:lvlText w:val=""/>
      <w:lvlJc w:val="left"/>
      <w:pPr>
        <w:ind w:hanging="360" w:left="2160"/>
        <w:tabs>
          <w:tab w:val="left" w:pos="2160" w:leader="none"/>
        </w:tabs>
      </w:pPr>
      <w:rPr>
        <w:rFonts w:ascii="Wingdings" w:hAnsi="Wingdings"/>
      </w:rPr>
    </w:lvl>
    <w:lvl w:ilvl="3" w:tplc="04190001">
      <w:start w:val="1"/>
      <w:numFmt w:val="bullet"/>
      <w:suff w:val="tab"/>
      <w:lvlText w:val=""/>
      <w:lvlJc w:val="left"/>
      <w:pPr>
        <w:ind w:hanging="360" w:left="2880"/>
        <w:tabs>
          <w:tab w:val="left" w:pos="2880" w:leader="none"/>
        </w:tabs>
      </w:pPr>
      <w:rPr>
        <w:rFonts w:ascii="Symbol" w:hAnsi="Symbol"/>
      </w:rPr>
    </w:lvl>
    <w:lvl w:ilvl="4" w:tplc="04190003">
      <w:start w:val="1"/>
      <w:numFmt w:val="bullet"/>
      <w:suff w:val="tab"/>
      <w:lvlText w:val="o"/>
      <w:lvlJc w:val="left"/>
      <w:pPr>
        <w:ind w:hanging="360" w:left="3600"/>
        <w:tabs>
          <w:tab w:val="left" w:pos="3600" w:leader="none"/>
        </w:tabs>
      </w:pPr>
      <w:rPr>
        <w:rFonts w:ascii="Courier New" w:hAnsi="Courier New"/>
      </w:rPr>
    </w:lvl>
    <w:lvl w:ilvl="5" w:tplc="04190005">
      <w:start w:val="1"/>
      <w:numFmt w:val="bullet"/>
      <w:suff w:val="tab"/>
      <w:lvlText w:val=""/>
      <w:lvlJc w:val="left"/>
      <w:pPr>
        <w:ind w:hanging="360" w:left="4320"/>
        <w:tabs>
          <w:tab w:val="left" w:pos="4320" w:leader="none"/>
        </w:tabs>
      </w:pPr>
      <w:rPr>
        <w:rFonts w:ascii="Wingdings" w:hAnsi="Wingdings"/>
      </w:rPr>
    </w:lvl>
    <w:lvl w:ilvl="6" w:tplc="04190001">
      <w:start w:val="1"/>
      <w:numFmt w:val="bullet"/>
      <w:suff w:val="tab"/>
      <w:lvlText w:val=""/>
      <w:lvlJc w:val="left"/>
      <w:pPr>
        <w:ind w:hanging="360" w:left="5040"/>
        <w:tabs>
          <w:tab w:val="left" w:pos="5040" w:leader="none"/>
        </w:tabs>
      </w:pPr>
      <w:rPr>
        <w:rFonts w:ascii="Symbol" w:hAnsi="Symbol"/>
      </w:rPr>
    </w:lvl>
    <w:lvl w:ilvl="7" w:tplc="04190003">
      <w:start w:val="1"/>
      <w:numFmt w:val="bullet"/>
      <w:suff w:val="tab"/>
      <w:lvlText w:val="o"/>
      <w:lvlJc w:val="left"/>
      <w:pPr>
        <w:ind w:hanging="360" w:left="5760"/>
        <w:tabs>
          <w:tab w:val="left" w:pos="5760" w:leader="none"/>
        </w:tabs>
      </w:pPr>
      <w:rPr>
        <w:rFonts w:ascii="Courier New" w:hAnsi="Courier New"/>
      </w:rPr>
    </w:lvl>
    <w:lvl w:ilvl="8" w:tplc="04190005">
      <w:start w:val="1"/>
      <w:numFmt w:val="bullet"/>
      <w:suff w:val="tab"/>
      <w:lvlText w:val=""/>
      <w:lvlJc w:val="left"/>
      <w:pPr>
        <w:ind w:hanging="360" w:left="6480"/>
        <w:tabs>
          <w:tab w:val="left" w:pos="6480" w:leader="none"/>
        </w:tabs>
      </w:pPr>
      <w:rPr>
        <w:rFonts w:ascii="Wingdings" w:hAnsi="Wingdings"/>
      </w:rPr>
    </w:lvl>
  </w:abstractNum>
  <w:abstractNum w:abstractNumId="4">
    <w:nsid w:val="417A2E86"/>
    <w:multiLevelType w:val="multilevel"/>
    <w:lvl w:ilvl="0">
      <w:start w:val="1"/>
      <w:numFmt w:val="none"/>
      <w:pStyle w:val="P1"/>
      <w:suff w:val="nothing"/>
      <w:lvlText w:val=""/>
      <w:lvlJc w:val="left"/>
      <w:pPr>
        <w:ind w:firstLine="0" w:left="0"/>
      </w:pPr>
      <w:rPr/>
    </w:lvl>
    <w:lvl w:ilvl="1">
      <w:start w:val="1"/>
      <w:numFmt w:val="none"/>
      <w:lvlRestart w:val="0"/>
      <w:pStyle w:val="P2"/>
      <w:suff w:val="nothing"/>
      <w:lvlText w:val=""/>
      <w:lvlJc w:val="left"/>
      <w:pPr>
        <w:ind w:firstLine="0" w:left="0"/>
      </w:pPr>
      <w:rPr>
        <w:sz w:val="24"/>
      </w:rPr>
    </w:lvl>
    <w:lvl w:ilvl="2">
      <w:start w:val="1"/>
      <w:numFmt w:val="decimal"/>
      <w:pStyle w:val="P3"/>
      <w:suff w:val="space"/>
      <w:lvlText w:val="Глава %3."/>
      <w:lvlJc w:val="left"/>
      <w:pPr>
        <w:ind w:hanging="1134" w:left="1701"/>
      </w:pPr>
      <w:rPr>
        <w:b w:val="1"/>
        <w:i w:val="0"/>
        <w:sz w:val="28"/>
      </w:rPr>
    </w:lvl>
    <w:lvl w:ilvl="3">
      <w:start w:val="1"/>
      <w:numFmt w:val="decimal"/>
      <w:lvlRestart w:val="0"/>
      <w:pStyle w:val="P4"/>
      <w:suff w:val="nothing"/>
      <w:lvlText w:val="Статья %4"/>
      <w:lvlJc w:val="left"/>
      <w:pPr>
        <w:ind w:hanging="1134" w:left="1701"/>
      </w:pPr>
      <w:rPr>
        <w:b w:val="1"/>
        <w:i w:val="0"/>
        <w:sz w:val="24"/>
      </w:rPr>
    </w:lvl>
    <w:lvl w:ilvl="4">
      <w:start w:val="1"/>
      <w:numFmt w:val="none"/>
      <w:lvlRestart w:val="0"/>
      <w:pStyle w:val="P5"/>
      <w:suff w:val="nothing"/>
      <w:lvlText w:val="%5"/>
      <w:lvlJc w:val="left"/>
      <w:pPr>
        <w:ind w:firstLine="0" w:left="284"/>
      </w:pPr>
      <w:rPr/>
    </w:lvl>
    <w:lvl w:ilvl="5">
      <w:start w:val="1"/>
      <w:numFmt w:val="decimal"/>
      <w:pStyle w:val="P15"/>
      <w:suff w:val="tab"/>
      <w:lvlText w:val="%6."/>
      <w:lvlJc w:val="left"/>
      <w:pPr>
        <w:ind w:firstLine="567" w:left="0"/>
        <w:tabs>
          <w:tab w:val="left" w:pos="927" w:leader="none"/>
        </w:tabs>
      </w:pPr>
      <w:rPr/>
    </w:lvl>
    <w:lvl w:ilvl="6">
      <w:start w:val="1"/>
      <w:numFmt w:val="decimal"/>
      <w:pStyle w:val="P16"/>
      <w:suff w:val="space"/>
      <w:lvlText w:val="%7) "/>
      <w:lvlJc w:val="left"/>
      <w:pPr>
        <w:ind w:firstLine="283" w:left="344"/>
      </w:pPr>
      <w:rPr/>
    </w:lvl>
    <w:lvl w:ilvl="7">
      <w:start w:val="1"/>
      <w:numFmt w:val="russianLower"/>
      <w:pStyle w:val="P19"/>
      <w:suff w:val="space"/>
      <w:lvlText w:val="%8)"/>
      <w:lvlJc w:val="left"/>
      <w:pPr>
        <w:ind w:firstLine="284" w:left="567"/>
      </w:pPr>
      <w:rPr>
        <w:b w:val="0"/>
        <w:i w:val="0"/>
        <w:sz w:val="24"/>
      </w:rPr>
    </w:lvl>
    <w:lvl w:ilvl="8">
      <w:start w:val="1"/>
      <w:numFmt w:val="none"/>
      <w:lvlRestart w:val="0"/>
      <w:suff w:val="nothing"/>
      <w:lvlText w:val=""/>
      <w:lvlJc w:val="left"/>
      <w:pPr>
        <w:ind w:firstLine="0" w:left="284"/>
      </w:pPr>
      <w:rPr/>
    </w:lvl>
  </w:abstractNum>
  <w:abstractNum w:abstractNumId="5">
    <w:nsid w:val="491F0018"/>
    <w:multiLevelType w:val="hybridMultilevel"/>
    <w:lvl w:ilvl="0" w:tplc="F2369B4A">
      <w:start w:val="1"/>
      <w:numFmt w:val="decimal"/>
      <w:suff w:val="nothing"/>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6">
    <w:nsid w:val="4EE45270"/>
    <w:multiLevelType w:val="hybridMultilevel"/>
    <w:lvl w:ilvl="0" w:tplc="35289E34">
      <w:start w:val="1"/>
      <w:numFmt w:val="decimal"/>
      <w:suff w:val="nothing"/>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7">
    <w:nsid w:val="5FE5258D"/>
    <w:multiLevelType w:val="multilevel"/>
    <w:lvl w:ilvl="0">
      <w:start w:val="1"/>
      <w:numFmt w:val="none"/>
      <w:pStyle w:val="P22"/>
      <w:suff w:val="space"/>
      <w:lvlText w:val=""/>
      <w:lvlJc w:val="left"/>
      <w:pPr>
        <w:ind w:firstLine="0" w:left="1725"/>
      </w:pPr>
      <w:rPr>
        <w:rFonts w:ascii="Times New Roman" w:hAnsi="Times New Roman"/>
        <w:b w:val="0"/>
        <w:i w:val="0"/>
        <w:caps w:val="1"/>
        <w:strike w:val="0"/>
        <w:sz w:val="24"/>
        <w:vertAlign w:val="baseline"/>
      </w:rPr>
    </w:lvl>
    <w:lvl w:ilvl="1">
      <w:start w:val="1701"/>
      <w:numFmt w:val="decimal"/>
      <w:lvlRestart w:val="0"/>
      <w:suff w:val="space"/>
      <w:lvlText w:val="№ %2 - ЗПО"/>
      <w:lvlJc w:val="left"/>
      <w:pPr>
        <w:ind w:hanging="1588" w:left="1588"/>
      </w:pPr>
      <w:rPr>
        <w:rFonts w:ascii="Times New Roman" w:hAnsi="Times New Roman"/>
        <w:sz w:val="24"/>
      </w:rPr>
    </w:lvl>
    <w:lvl w:ilvl="2">
      <w:start w:val="400"/>
      <w:numFmt w:val="decimal"/>
      <w:pStyle w:val="P23"/>
      <w:suff w:val="space"/>
      <w:lvlText w:val="№ %3 - 14/4  ЗС"/>
      <w:lvlJc w:val="left"/>
      <w:pPr>
        <w:ind w:hanging="1588" w:left="1588"/>
      </w:pPr>
      <w:rPr>
        <w:rFonts w:ascii="Times New Roman" w:hAnsi="Times New Roman"/>
      </w:rPr>
    </w:lvl>
    <w:lvl w:ilvl="3">
      <w:start w:val="1480"/>
      <w:numFmt w:val="none"/>
      <w:lvlRestart w:val="0"/>
      <w:suff w:val="tab"/>
      <w:lvlText w:val=""/>
      <w:lvlJc w:val="left"/>
      <w:pPr>
        <w:ind w:hanging="1985" w:left="3710"/>
        <w:tabs>
          <w:tab w:val="left" w:pos="1725" w:leader="none"/>
        </w:tabs>
      </w:pPr>
      <w:rPr/>
    </w:lvl>
    <w:lvl w:ilvl="4">
      <w:start w:val="16"/>
      <w:numFmt w:val="none"/>
      <w:lvlRestart w:val="0"/>
      <w:suff w:val="nothing"/>
      <w:lvlText w:val=""/>
      <w:lvlJc w:val="left"/>
      <w:pPr>
        <w:ind w:firstLine="0" w:left="1385"/>
      </w:pPr>
      <w:rPr/>
    </w:lvl>
    <w:lvl w:ilvl="5">
      <w:start w:val="1"/>
      <w:numFmt w:val="none"/>
      <w:suff w:val="tab"/>
      <w:lvlText w:val="%6"/>
      <w:lvlJc w:val="left"/>
      <w:pPr>
        <w:ind w:firstLine="567" w:left="1101"/>
        <w:tabs>
          <w:tab w:val="left" w:pos="2028" w:leader="none"/>
        </w:tabs>
      </w:pPr>
      <w:rPr/>
    </w:lvl>
    <w:lvl w:ilvl="6">
      <w:start w:val="1"/>
      <w:numFmt w:val="none"/>
      <w:suff w:val="space"/>
      <w:lvlText w:val=""/>
      <w:lvlJc w:val="left"/>
      <w:pPr>
        <w:ind w:firstLine="284" w:left="1952"/>
      </w:pPr>
      <w:rPr/>
    </w:lvl>
    <w:lvl w:ilvl="7">
      <w:start w:val="1"/>
      <w:numFmt w:val="none"/>
      <w:suff w:val="tab"/>
      <w:lvlText w:val=""/>
      <w:lvlJc w:val="left"/>
      <w:pPr>
        <w:ind w:hanging="708" w:left="6343"/>
        <w:tabs>
          <w:tab w:val="left" w:pos="6343" w:leader="none"/>
        </w:tabs>
      </w:pPr>
      <w:rPr/>
    </w:lvl>
    <w:lvl w:ilvl="8">
      <w:start w:val="1"/>
      <w:numFmt w:val="none"/>
      <w:lvlRestart w:val="0"/>
      <w:suff w:val="nothing"/>
      <w:lvlText w:val=""/>
      <w:lvlJc w:val="left"/>
      <w:pPr>
        <w:ind w:firstLine="0" w:left="1385"/>
      </w:pPr>
      <w:rPr/>
    </w:lvl>
  </w:abstractNum>
  <w:abstractNum w:abstractNumId="8">
    <w:nsid w:val="6100120F"/>
    <w:multiLevelType w:val="hybridMultilevel"/>
    <w:lvl w:ilvl="0" w:tplc="59CA2E1A">
      <w:start w:val="1"/>
      <w:numFmt w:val="decimal"/>
      <w:suff w:val="nothing"/>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9">
    <w:nsid w:val="61A24008"/>
    <w:multiLevelType w:val="hybridMultilevel"/>
    <w:lvl w:ilvl="0" w:tplc="19089132">
      <w:start w:val="1"/>
      <w:numFmt w:val="decimal"/>
      <w:suff w:val="tab"/>
      <w:lvlText w:val="%1."/>
      <w:lvlJc w:val="left"/>
      <w:pPr>
        <w:ind w:hanging="360" w:left="720"/>
        <w:tabs>
          <w:tab w:val="left" w:pos="720" w:leader="none"/>
        </w:tabs>
      </w:pPr>
      <w:rPr/>
    </w:lvl>
    <w:lvl w:ilvl="1" w:tplc="04190019">
      <w:start w:val="1"/>
      <w:numFmt w:val="lowerLetter"/>
      <w:suff w:val="tab"/>
      <w:lvlText w:val="%2."/>
      <w:lvlJc w:val="left"/>
      <w:pPr>
        <w:ind w:hanging="360" w:left="1440"/>
        <w:tabs>
          <w:tab w:val="left" w:pos="1440" w:leader="none"/>
        </w:tabs>
      </w:pPr>
      <w:rPr/>
    </w:lvl>
    <w:lvl w:ilvl="2" w:tplc="0419001B">
      <w:start w:val="1"/>
      <w:numFmt w:val="lowerRoman"/>
      <w:suff w:val="tab"/>
      <w:lvlText w:val="%3."/>
      <w:lvlJc w:val="right"/>
      <w:pPr>
        <w:ind w:hanging="180" w:left="2160"/>
        <w:tabs>
          <w:tab w:val="left" w:pos="2160" w:leader="none"/>
        </w:tabs>
      </w:pPr>
      <w:rPr/>
    </w:lvl>
    <w:lvl w:ilvl="3" w:tplc="0419000F">
      <w:start w:val="1"/>
      <w:numFmt w:val="decimal"/>
      <w:suff w:val="tab"/>
      <w:lvlText w:val="%4."/>
      <w:lvlJc w:val="left"/>
      <w:pPr>
        <w:ind w:hanging="360" w:left="2880"/>
        <w:tabs>
          <w:tab w:val="left" w:pos="2880" w:leader="none"/>
        </w:tabs>
      </w:pPr>
      <w:rPr/>
    </w:lvl>
    <w:lvl w:ilvl="4" w:tplc="04190019">
      <w:start w:val="1"/>
      <w:numFmt w:val="lowerLetter"/>
      <w:suff w:val="tab"/>
      <w:lvlText w:val="%5."/>
      <w:lvlJc w:val="left"/>
      <w:pPr>
        <w:ind w:hanging="360" w:left="3600"/>
        <w:tabs>
          <w:tab w:val="left" w:pos="3600" w:leader="none"/>
        </w:tabs>
      </w:pPr>
      <w:rPr/>
    </w:lvl>
    <w:lvl w:ilvl="5" w:tplc="0419001B">
      <w:start w:val="1"/>
      <w:numFmt w:val="lowerRoman"/>
      <w:suff w:val="tab"/>
      <w:lvlText w:val="%6."/>
      <w:lvlJc w:val="right"/>
      <w:pPr>
        <w:ind w:hanging="180" w:left="4320"/>
        <w:tabs>
          <w:tab w:val="left" w:pos="4320" w:leader="none"/>
        </w:tabs>
      </w:pPr>
      <w:rPr/>
    </w:lvl>
    <w:lvl w:ilvl="6" w:tplc="0419000F">
      <w:start w:val="1"/>
      <w:numFmt w:val="decimal"/>
      <w:suff w:val="tab"/>
      <w:lvlText w:val="%7."/>
      <w:lvlJc w:val="left"/>
      <w:pPr>
        <w:ind w:hanging="360" w:left="5040"/>
        <w:tabs>
          <w:tab w:val="left" w:pos="5040" w:leader="none"/>
        </w:tabs>
      </w:pPr>
      <w:rPr/>
    </w:lvl>
    <w:lvl w:ilvl="7" w:tplc="04190019">
      <w:start w:val="1"/>
      <w:numFmt w:val="lowerLetter"/>
      <w:suff w:val="tab"/>
      <w:lvlText w:val="%8."/>
      <w:lvlJc w:val="left"/>
      <w:pPr>
        <w:ind w:hanging="360" w:left="5760"/>
        <w:tabs>
          <w:tab w:val="left" w:pos="5760" w:leader="none"/>
        </w:tabs>
      </w:pPr>
      <w:rPr/>
    </w:lvl>
    <w:lvl w:ilvl="8" w:tplc="0419001B">
      <w:start w:val="1"/>
      <w:numFmt w:val="lowerRoman"/>
      <w:suff w:val="tab"/>
      <w:lvlText w:val="%9."/>
      <w:lvlJc w:val="right"/>
      <w:pPr>
        <w:ind w:hanging="180" w:left="6480"/>
        <w:tabs>
          <w:tab w:val="left" w:pos="6480" w:leader="none"/>
        </w:tabs>
      </w:pPr>
      <w:rPr/>
    </w:lvl>
  </w:abstractNum>
  <w:abstractNum w:abstractNumId="10">
    <w:nsid w:val="6F9F7EBE"/>
    <w:multiLevelType w:val="hybridMultilevel"/>
    <w:lvl w:ilvl="0" w:tplc="35289E34">
      <w:start w:val="1"/>
      <w:numFmt w:val="decimal"/>
      <w:suff w:val="nothing"/>
      <w:lvlText w:val="%1"/>
      <w:lvlJc w:val="center"/>
      <w:pPr>
        <w:ind w:hanging="360" w:left="720"/>
      </w:pPr>
      <w:rPr>
        <w:rFonts w:ascii="Times New Roman" w:hAnsi="Times New Roman"/>
        <w:sz w:val="24"/>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11">
    <w:nsid w:val="79E16EC4"/>
    <w:multiLevelType w:val="multilevel"/>
    <w:lvl w:ilvl="0">
      <w:start w:val="1"/>
      <w:numFmt w:val="decimal"/>
      <w:suff w:val="tab"/>
      <w:lvlText w:val="%1."/>
      <w:lvlJc w:val="left"/>
      <w:pPr>
        <w:ind w:hanging="360" w:left="360"/>
        <w:tabs>
          <w:tab w:val="left" w:pos="0" w:leader="none"/>
        </w:tabs>
      </w:pPr>
      <w:rPr/>
    </w:lvl>
    <w:lvl w:ilvl="1">
      <w:start w:val="1"/>
      <w:numFmt w:val="decimal"/>
      <w:suff w:val="tab"/>
      <w:lvlText w:val="%1.%2."/>
      <w:lvlJc w:val="left"/>
      <w:pPr>
        <w:ind w:hanging="547" w:left="907"/>
        <w:tabs>
          <w:tab w:val="left" w:pos="907" w:leader="none"/>
        </w:tabs>
      </w:pPr>
      <w:rPr/>
    </w:lvl>
    <w:lvl w:ilvl="2">
      <w:start w:val="1"/>
      <w:numFmt w:val="decimal"/>
      <w:suff w:val="tab"/>
      <w:lvlText w:val="%1.%2.%3"/>
      <w:lvlJc w:val="left"/>
      <w:pPr>
        <w:ind w:hanging="567" w:left="1418"/>
        <w:tabs>
          <w:tab w:val="left" w:pos="1134" w:leader="none"/>
        </w:tabs>
      </w:pPr>
      <w:rPr/>
    </w:lvl>
    <w:lvl w:ilvl="3">
      <w:start w:val="1"/>
      <w:numFmt w:val="decimal"/>
      <w:suff w:val="tab"/>
      <w:lvlText w:val="%1.%4.%2.%3"/>
      <w:lvlJc w:val="left"/>
      <w:pPr>
        <w:ind w:hanging="648" w:left="1728"/>
        <w:tabs>
          <w:tab w:val="left" w:pos="2880" w:leader="none"/>
        </w:tabs>
      </w:pPr>
      <w:rPr/>
    </w:lvl>
    <w:lvl w:ilvl="4">
      <w:start w:val="1"/>
      <w:numFmt w:val="decimal"/>
      <w:suff w:val="tab"/>
      <w:lvlText w:val="%1.%2.%3.%4.%5."/>
      <w:lvlJc w:val="left"/>
      <w:pPr>
        <w:ind w:hanging="792" w:left="2232"/>
        <w:tabs>
          <w:tab w:val="left" w:pos="3600" w:leader="none"/>
        </w:tabs>
      </w:pPr>
      <w:rPr/>
    </w:lvl>
    <w:lvl w:ilvl="5">
      <w:start w:val="1"/>
      <w:numFmt w:val="decimal"/>
      <w:suff w:val="tab"/>
      <w:lvlText w:val="%1.%2.%3.%4.%5.%6."/>
      <w:lvlJc w:val="left"/>
      <w:pPr>
        <w:ind w:hanging="936" w:left="2736"/>
        <w:tabs>
          <w:tab w:val="left" w:pos="4320" w:leader="none"/>
        </w:tabs>
      </w:pPr>
      <w:rPr/>
    </w:lvl>
    <w:lvl w:ilvl="6">
      <w:start w:val="1"/>
      <w:numFmt w:val="decimal"/>
      <w:suff w:val="tab"/>
      <w:lvlText w:val="%1.%2.%3.%4.%5.%6.%7."/>
      <w:lvlJc w:val="left"/>
      <w:pPr>
        <w:ind w:hanging="1080" w:left="3240"/>
        <w:tabs>
          <w:tab w:val="left" w:pos="5040" w:leader="none"/>
        </w:tabs>
      </w:pPr>
      <w:rPr/>
    </w:lvl>
    <w:lvl w:ilvl="7">
      <w:start w:val="1"/>
      <w:numFmt w:val="decimal"/>
      <w:suff w:val="tab"/>
      <w:lvlText w:val="%1.%2.%3.%4.%5.%6.%7.%8."/>
      <w:lvlJc w:val="left"/>
      <w:pPr>
        <w:ind w:hanging="1224" w:left="3744"/>
        <w:tabs>
          <w:tab w:val="left" w:pos="6120" w:leader="none"/>
        </w:tabs>
      </w:pPr>
      <w:rPr/>
    </w:lvl>
    <w:lvl w:ilvl="8">
      <w:start w:val="1"/>
      <w:numFmt w:val="decimal"/>
      <w:suff w:val="tab"/>
      <w:lvlText w:val="%1.%2.%3.%4.%5.%6.%7.%8.%9."/>
      <w:lvlJc w:val="left"/>
      <w:pPr>
        <w:ind w:hanging="1440" w:left="4320"/>
        <w:tabs>
          <w:tab w:val="left" w:pos="6840" w:leader="none"/>
        </w:tabs>
      </w:pPr>
      <w:rPr/>
    </w:lvl>
  </w:abstractNum>
  <w:abstractNum w:abstractNumId="12">
    <w:nsid w:val="7CCA282A"/>
    <w:multiLevelType w:val="multilevel"/>
    <w:lvl w:ilvl="0">
      <w:start w:val="1"/>
      <w:numFmt w:val="none"/>
      <w:suff w:val="space"/>
      <w:lvlText w:val=""/>
      <w:lvlJc w:val="left"/>
      <w:pPr>
        <w:ind w:firstLine="0" w:left="0"/>
      </w:pPr>
      <w:rPr>
        <w:rFonts w:ascii="Times New Roman" w:hAnsi="Times New Roman"/>
        <w:b w:val="0"/>
        <w:i w:val="0"/>
        <w:caps w:val="1"/>
        <w:strike w:val="0"/>
        <w:sz w:val="24"/>
        <w:vertAlign w:val="baseline"/>
      </w:rPr>
    </w:lvl>
    <w:lvl w:ilvl="1">
      <w:start w:val="1397"/>
      <w:numFmt w:val="decimal"/>
      <w:lvlRestart w:val="0"/>
      <w:suff w:val="tab"/>
      <w:lvlText w:val="№ %2 - ЗПО"/>
      <w:lvlJc w:val="left"/>
      <w:pPr>
        <w:ind w:hanging="1418" w:left="1418"/>
        <w:tabs>
          <w:tab w:val="left" w:pos="0" w:leader="none"/>
        </w:tabs>
      </w:pPr>
      <w:rPr>
        <w:sz w:val="24"/>
      </w:rPr>
    </w:lvl>
    <w:lvl w:ilvl="2">
      <w:start w:val="1616"/>
      <w:numFmt w:val="decimal"/>
      <w:suff w:val="tab"/>
      <w:lvlText w:val="№ %3 - 57/3  ЗС"/>
      <w:lvlJc w:val="left"/>
      <w:pPr>
        <w:ind w:hanging="1701" w:left="1701"/>
        <w:tabs>
          <w:tab w:val="left" w:pos="0" w:leader="none"/>
        </w:tabs>
      </w:pPr>
      <w:rPr/>
    </w:lvl>
    <w:lvl w:ilvl="3">
      <w:start w:val="1480"/>
      <w:numFmt w:val="decimal"/>
      <w:lvlRestart w:val="0"/>
      <w:pStyle w:val="P24"/>
      <w:suff w:val="tab"/>
      <w:lvlText w:val="№ %4 - 54/3  ЗС"/>
      <w:lvlJc w:val="left"/>
      <w:pPr>
        <w:ind w:hanging="1985" w:left="1985"/>
        <w:tabs>
          <w:tab w:val="left" w:pos="0" w:leader="none"/>
        </w:tabs>
      </w:pPr>
      <w:rPr/>
    </w:lvl>
    <w:lvl w:ilvl="4">
      <w:start w:val="16"/>
      <w:numFmt w:val="none"/>
      <w:lvlRestart w:val="0"/>
      <w:suff w:val="nothing"/>
      <w:lvlText w:val=""/>
      <w:lvlJc w:val="left"/>
      <w:pPr>
        <w:ind w:firstLine="0" w:left="-340"/>
      </w:pPr>
      <w:rPr/>
    </w:lvl>
    <w:lvl w:ilvl="5">
      <w:start w:val="1"/>
      <w:numFmt w:val="none"/>
      <w:suff w:val="tab"/>
      <w:lvlText w:val="%6"/>
      <w:lvlJc w:val="left"/>
      <w:pPr>
        <w:ind w:firstLine="567" w:left="-624"/>
        <w:tabs>
          <w:tab w:val="left" w:pos="303" w:leader="none"/>
        </w:tabs>
      </w:pPr>
      <w:rPr/>
    </w:lvl>
    <w:lvl w:ilvl="6">
      <w:start w:val="1"/>
      <w:numFmt w:val="none"/>
      <w:suff w:val="space"/>
      <w:lvlText w:val=""/>
      <w:lvlJc w:val="left"/>
      <w:pPr>
        <w:ind w:firstLine="284" w:left="227"/>
      </w:pPr>
      <w:rPr/>
    </w:lvl>
    <w:lvl w:ilvl="7">
      <w:start w:val="1"/>
      <w:numFmt w:val="none"/>
      <w:suff w:val="tab"/>
      <w:lvlText w:val=""/>
      <w:lvlJc w:val="left"/>
      <w:pPr>
        <w:ind w:hanging="708" w:left="4618"/>
        <w:tabs>
          <w:tab w:val="left" w:pos="4618" w:leader="none"/>
        </w:tabs>
      </w:pPr>
      <w:rPr/>
    </w:lvl>
    <w:lvl w:ilvl="8">
      <w:start w:val="1"/>
      <w:numFmt w:val="none"/>
      <w:lvlRestart w:val="0"/>
      <w:suff w:val="nothing"/>
      <w:lvlText w:val=""/>
      <w:lvlJc w:val="left"/>
      <w:pPr>
        <w:ind w:firstLine="0" w:left="-340"/>
      </w:pPr>
      <w:rPr/>
    </w:lvl>
  </w:abstractNum>
  <w:num w:numId="1">
    <w:abstractNumId w:val="11"/>
  </w:num>
  <w:num w:numId="2">
    <w:abstractNumId w:val="2"/>
  </w:num>
  <w:num w:numId="3">
    <w:abstractNumId w:val="9"/>
  </w:num>
  <w:num w:numId="4">
    <w:abstractNumId w:val="7"/>
  </w:num>
  <w:num w:numId="5">
    <w:abstractNumId w:val="12"/>
  </w:num>
  <w:num w:numId="6">
    <w:abstractNumId w:val="3"/>
  </w:num>
  <w:num w:numId="7">
    <w:abstractNumId w:val="4"/>
  </w:num>
  <w:num w:numId="8">
    <w:abstractNumId w:val="1"/>
  </w:num>
  <w:num w:numId="9">
    <w:abstractNumId w:val="8"/>
  </w:num>
  <w:num w:numId="10">
    <w:abstractNumId w:val="5"/>
  </w:num>
  <w:num w:numId="11">
    <w:abstractNumId w:val="10"/>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567" w:left="-284" w:right="0"/>
        <w:contextualSpacing w:val="0"/>
        <w:jc w:val="center"/>
      </w:pPr>
    </w:pPrDefault>
  </w:docDefaults>
  <w:style w:type="paragraph" w:styleId="P0" w:default="1">
    <w:name w:val="Normal"/>
    <w:qFormat/>
    <w:pPr/>
    <w:rPr>
      <w:sz w:val="24"/>
    </w:rPr>
  </w:style>
  <w:style w:type="paragraph" w:styleId="P1">
    <w:name w:val="heading 1"/>
    <w:basedOn w:val="P0"/>
    <w:next w:val="P0"/>
    <w:qFormat/>
    <w:pPr>
      <w:keepNext w:val="1"/>
      <w:keepLines w:val="1"/>
      <w:numPr>
        <w:numId w:val="7"/>
      </w:numPr>
      <w:spacing w:after="360" w:beforeAutospacing="0" w:afterAutospacing="0"/>
      <w:outlineLvl w:val="0"/>
    </w:pPr>
    <w:rPr>
      <w:rFonts w:ascii="Arial" w:hAnsi="Arial"/>
      <w:b w:val="1"/>
      <w:sz w:val="28"/>
    </w:rPr>
  </w:style>
  <w:style w:type="paragraph" w:styleId="P2">
    <w:name w:val="heading 2"/>
    <w:basedOn w:val="P0"/>
    <w:next w:val="P10"/>
    <w:qFormat/>
    <w:pPr>
      <w:keepNext w:val="1"/>
      <w:keepLines w:val="1"/>
      <w:numPr>
        <w:ilvl w:val="1"/>
        <w:numId w:val="7"/>
      </w:numPr>
      <w:spacing w:after="360" w:beforeAutospacing="0" w:afterAutospacing="0"/>
      <w:outlineLvl w:val="1"/>
    </w:pPr>
    <w:rPr>
      <w:b w:val="1"/>
      <w:sz w:val="28"/>
    </w:rPr>
  </w:style>
  <w:style w:type="paragraph" w:styleId="P3">
    <w:name w:val="heading 3"/>
    <w:basedOn w:val="P0"/>
    <w:next w:val="P4"/>
    <w:qFormat/>
    <w:pPr>
      <w:keepNext w:val="1"/>
      <w:keepLines w:val="1"/>
      <w:numPr>
        <w:ilvl w:val="2"/>
        <w:numId w:val="7"/>
      </w:numPr>
      <w:spacing w:before="360" w:beforeAutospacing="0" w:afterAutospacing="0"/>
      <w:outlineLvl w:val="2"/>
    </w:pPr>
    <w:rPr>
      <w:b w:val="1"/>
      <w:sz w:val="28"/>
    </w:rPr>
  </w:style>
  <w:style w:type="paragraph" w:styleId="P4">
    <w:name w:val="heading 4"/>
    <w:basedOn w:val="P0"/>
    <w:next w:val="P10"/>
    <w:link w:val="C9"/>
    <w:qFormat/>
    <w:pPr>
      <w:keepNext w:val="1"/>
      <w:keepLines w:val="1"/>
      <w:numPr>
        <w:ilvl w:val="3"/>
        <w:numId w:val="7"/>
      </w:numPr>
      <w:spacing w:before="240" w:beforeAutospacing="0" w:afterAutospacing="0"/>
      <w:outlineLvl w:val="3"/>
    </w:pPr>
    <w:rPr>
      <w:b w:val="1"/>
    </w:rPr>
  </w:style>
  <w:style w:type="paragraph" w:styleId="P5">
    <w:name w:val="heading 5"/>
    <w:basedOn w:val="P0"/>
    <w:next w:val="P0"/>
    <w:qFormat/>
    <w:pPr>
      <w:keepNext w:val="1"/>
      <w:numPr>
        <w:ilvl w:val="4"/>
        <w:numId w:val="7"/>
      </w:numPr>
      <w:spacing w:before="240" w:after="60" w:beforeAutospacing="0" w:afterAutospacing="0"/>
      <w:ind w:right="284"/>
      <w:outlineLvl w:val="4"/>
    </w:pPr>
    <w:rPr>
      <w:b w:val="1"/>
      <w:sz w:val="28"/>
    </w:rPr>
  </w:style>
  <w:style w:type="paragraph" w:styleId="P6">
    <w:name w:val="heading 6"/>
    <w:basedOn w:val="P0"/>
    <w:next w:val="P0"/>
    <w:qFormat/>
    <w:pPr>
      <w:keepNext w:val="1"/>
      <w:spacing w:before="240" w:after="60" w:beforeAutospacing="0" w:afterAutospacing="0"/>
      <w:outlineLvl w:val="5"/>
    </w:pPr>
    <w:rPr>
      <w:sz w:val="28"/>
    </w:rPr>
  </w:style>
  <w:style w:type="paragraph" w:styleId="P7">
    <w:name w:val="heading 7"/>
    <w:basedOn w:val="P0"/>
    <w:next w:val="P0"/>
    <w:link w:val="C6"/>
    <w:qFormat/>
    <w:pPr>
      <w:keepNext w:val="1"/>
      <w:numPr>
        <w:ilvl w:val="6"/>
        <w:numId w:val="2"/>
      </w:numPr>
      <w:spacing w:before="240" w:after="60" w:beforeAutospacing="0" w:afterAutospacing="0"/>
      <w:outlineLvl w:val="6"/>
    </w:pPr>
    <w:rPr>
      <w:rFonts w:ascii="Arial" w:hAnsi="Arial"/>
    </w:rPr>
  </w:style>
  <w:style w:type="paragraph" w:styleId="P8">
    <w:name w:val="heading 8"/>
    <w:basedOn w:val="P0"/>
    <w:next w:val="P0"/>
    <w:link w:val="C16"/>
    <w:qFormat/>
    <w:pPr>
      <w:spacing w:lineRule="exact" w:line="240" w:after="240" w:beforeAutospacing="0" w:afterAutospacing="0"/>
      <w:ind w:left="4536"/>
      <w:outlineLvl w:val="7"/>
    </w:pPr>
    <w:rPr/>
  </w:style>
  <w:style w:type="paragraph" w:styleId="P9">
    <w:name w:val="heading 9"/>
    <w:basedOn w:val="P0"/>
    <w:next w:val="P5"/>
    <w:qFormat/>
    <w:pPr>
      <w:keepNext w:val="1"/>
      <w:keepLines w:val="1"/>
      <w:numPr>
        <w:ilvl w:val="8"/>
        <w:numId w:val="2"/>
      </w:numPr>
      <w:spacing w:lineRule="exact" w:line="240" w:after="120" w:beforeAutospacing="0" w:afterAutospacing="0"/>
      <w:jc w:val="right"/>
      <w:outlineLvl w:val="8"/>
    </w:pPr>
    <w:rPr/>
  </w:style>
  <w:style w:type="paragraph" w:styleId="P10">
    <w:name w:val="Body Text"/>
    <w:basedOn w:val="P0"/>
    <w:link w:val="C8"/>
    <w:pPr>
      <w:spacing w:before="120" w:beforeAutospacing="0" w:afterAutospacing="0"/>
      <w:jc w:val="both"/>
    </w:pPr>
    <w:rPr/>
  </w:style>
  <w:style w:type="paragraph" w:styleId="P11">
    <w:name w:val="header"/>
    <w:basedOn w:val="P0"/>
    <w:link w:val="C7"/>
    <w:pPr>
      <w:tabs>
        <w:tab w:val="center" w:pos="4536" w:leader="none"/>
        <w:tab w:val="right" w:pos="9072" w:leader="none"/>
      </w:tabs>
    </w:pPr>
    <w:rPr/>
  </w:style>
  <w:style w:type="paragraph" w:styleId="P12">
    <w:name w:val="footer"/>
    <w:basedOn w:val="P0"/>
    <w:pPr>
      <w:tabs>
        <w:tab w:val="center" w:pos="4536" w:leader="none"/>
        <w:tab w:val="right" w:pos="9072" w:leader="none"/>
      </w:tabs>
    </w:pPr>
    <w:rPr/>
  </w:style>
  <w:style w:type="paragraph" w:styleId="P13">
    <w:name w:val="Body Text Indent"/>
    <w:basedOn w:val="P0"/>
    <w:link w:val="C10"/>
    <w:pPr>
      <w:spacing w:before="60" w:beforeAutospacing="0" w:afterAutospacing="0"/>
      <w:ind w:firstLine="284" w:left="284"/>
      <w:jc w:val="both"/>
    </w:pPr>
    <w:rPr/>
  </w:style>
  <w:style w:type="paragraph" w:styleId="P14">
    <w:name w:val="Signature"/>
    <w:basedOn w:val="P0"/>
    <w:next w:val="P0"/>
    <w:link w:val="C5"/>
    <w:pPr>
      <w:tabs>
        <w:tab w:val="left" w:pos="6237" w:leader="none"/>
      </w:tabs>
      <w:spacing w:before="600" w:beforeAutospacing="0" w:afterAutospacing="0"/>
      <w:ind w:left="1276"/>
    </w:pPr>
    <w:rPr/>
  </w:style>
  <w:style w:type="paragraph" w:styleId="P15">
    <w:name w:val="Стиль1"/>
    <w:basedOn w:val="P0"/>
    <w:qFormat/>
    <w:pPr>
      <w:numPr>
        <w:ilvl w:val="5"/>
        <w:numId w:val="7"/>
      </w:numPr>
      <w:spacing w:before="120" w:beforeAutospacing="0" w:afterAutospacing="0"/>
      <w:jc w:val="both"/>
      <w:outlineLvl w:val="5"/>
    </w:pPr>
    <w:rPr/>
  </w:style>
  <w:style w:type="paragraph" w:styleId="P16">
    <w:name w:val="Стиль2"/>
    <w:basedOn w:val="P15"/>
    <w:qFormat/>
    <w:pPr>
      <w:numPr>
        <w:ilvl w:val="6"/>
      </w:numPr>
      <w:spacing w:before="60" w:beforeAutospacing="0" w:afterAutospacing="0"/>
      <w:outlineLvl w:val="6"/>
    </w:pPr>
    <w:rPr/>
  </w:style>
  <w:style w:type="paragraph" w:styleId="P17">
    <w:name w:val="table of figures"/>
    <w:basedOn w:val="P0"/>
    <w:next w:val="P0"/>
    <w:semiHidden/>
    <w:pPr>
      <w:ind w:hanging="480" w:left="480"/>
    </w:pPr>
    <w:rPr/>
  </w:style>
  <w:style w:type="paragraph" w:styleId="P18">
    <w:name w:val="Стиль3"/>
    <w:basedOn w:val="P0"/>
    <w:pPr>
      <w:numPr>
        <w:numId w:val="6"/>
      </w:numPr>
      <w:jc w:val="both"/>
    </w:pPr>
    <w:rPr/>
  </w:style>
  <w:style w:type="paragraph" w:styleId="P19">
    <w:name w:val="Стиль4"/>
    <w:basedOn w:val="P0"/>
    <w:qFormat/>
    <w:pPr>
      <w:numPr>
        <w:ilvl w:val="7"/>
        <w:numId w:val="7"/>
      </w:numPr>
      <w:jc w:val="both"/>
    </w:pPr>
    <w:rPr/>
  </w:style>
  <w:style w:type="paragraph" w:styleId="P20">
    <w:name w:val="Заголовок 0"/>
    <w:basedOn w:val="P0"/>
    <w:pPr>
      <w:spacing w:before="1440" w:beforeAutospacing="0" w:afterAutospacing="0"/>
    </w:pPr>
    <w:rPr>
      <w:rFonts w:ascii="Arial" w:hAnsi="Arial"/>
      <w:sz w:val="40"/>
    </w:rPr>
  </w:style>
  <w:style w:type="paragraph" w:styleId="P21">
    <w:name w:val="toc 1"/>
    <w:basedOn w:val="P0"/>
    <w:pPr>
      <w:keepNext w:val="1"/>
      <w:tabs>
        <w:tab w:val="right" w:pos="9072" w:leader="dot"/>
      </w:tabs>
      <w:spacing w:before="240" w:beforeAutospacing="0" w:afterAutospacing="0"/>
    </w:pPr>
    <w:rPr>
      <w:caps w:val="1"/>
      <w:noProof w:val="1"/>
    </w:rPr>
  </w:style>
  <w:style w:type="paragraph" w:styleId="P22">
    <w:name w:val="toc 2"/>
    <w:basedOn w:val="P0"/>
    <w:next w:val="P0"/>
    <w:pPr>
      <w:keepLines w:val="1"/>
      <w:numPr>
        <w:numId w:val="4"/>
      </w:numPr>
      <w:tabs>
        <w:tab w:val="right" w:pos="9072" w:leader="dot"/>
      </w:tabs>
      <w:spacing w:before="60" w:beforeAutospacing="0" w:afterAutospacing="0"/>
      <w:ind w:right="567"/>
    </w:pPr>
    <w:rPr/>
  </w:style>
  <w:style w:type="paragraph" w:styleId="P23">
    <w:name w:val="toc 3"/>
    <w:basedOn w:val="P0"/>
    <w:next w:val="P0"/>
    <w:pPr>
      <w:keepLines w:val="1"/>
      <w:numPr>
        <w:ilvl w:val="2"/>
        <w:numId w:val="4"/>
      </w:numPr>
      <w:tabs>
        <w:tab w:val="left" w:pos="1995" w:leader="none"/>
        <w:tab w:val="right" w:pos="9072" w:leader="dot"/>
      </w:tabs>
      <w:spacing w:before="60" w:beforeAutospacing="0" w:afterAutospacing="0"/>
      <w:ind w:right="567"/>
    </w:pPr>
    <w:rPr>
      <w:noProof w:val="1"/>
    </w:rPr>
  </w:style>
  <w:style w:type="paragraph" w:styleId="P24">
    <w:name w:val="toc 4"/>
    <w:basedOn w:val="P0"/>
    <w:next w:val="P0"/>
    <w:pPr>
      <w:keepLines w:val="1"/>
      <w:numPr>
        <w:ilvl w:val="3"/>
        <w:numId w:val="5"/>
      </w:numPr>
      <w:tabs>
        <w:tab w:val="left" w:pos="1985" w:leader="none"/>
        <w:tab w:val="right" w:pos="9072" w:leader="dot"/>
      </w:tabs>
      <w:spacing w:before="60" w:beforeAutospacing="0" w:afterAutospacing="0"/>
      <w:ind w:right="567"/>
    </w:pPr>
    <w:rPr/>
  </w:style>
  <w:style w:type="paragraph" w:styleId="P25">
    <w:name w:val="toc 5"/>
    <w:basedOn w:val="P0"/>
    <w:next w:val="P0"/>
    <w:pPr>
      <w:keepLines w:val="1"/>
      <w:tabs>
        <w:tab w:val="right" w:pos="9072" w:leader="dot"/>
      </w:tabs>
      <w:spacing w:before="60" w:beforeAutospacing="0" w:afterAutospacing="0"/>
      <w:ind w:right="567"/>
    </w:pPr>
    <w:rPr/>
  </w:style>
  <w:style w:type="paragraph" w:styleId="P26">
    <w:name w:val="Balloon Text"/>
    <w:basedOn w:val="P0"/>
    <w:link w:val="C4"/>
    <w:pPr/>
    <w:rPr>
      <w:rFonts w:ascii="Tahoma" w:hAnsi="Tahoma"/>
      <w:sz w:val="16"/>
    </w:rPr>
  </w:style>
  <w:style w:type="paragraph" w:styleId="P27">
    <w:name w:val="Стиль11"/>
    <w:basedOn w:val="P0"/>
    <w:pPr>
      <w:tabs>
        <w:tab w:val="left" w:pos="0" w:leader="none"/>
      </w:tabs>
      <w:spacing w:before="120" w:beforeAutospacing="0" w:afterAutospacing="0"/>
      <w:ind w:hanging="360" w:left="360"/>
      <w:jc w:val="both"/>
      <w:outlineLvl w:val="0"/>
    </w:pPr>
    <w:rPr/>
  </w:style>
  <w:style w:type="paragraph" w:styleId="P28">
    <w:name w:val="Заголовок 6_1"/>
    <w:basedOn w:val="P0"/>
    <w:pPr>
      <w:keepNext w:val="1"/>
      <w:spacing w:before="240" w:beforeAutospacing="0" w:afterAutospacing="0"/>
      <w:ind w:hanging="567" w:left="1134"/>
    </w:pPr>
    <w:rPr>
      <w:b w:val="1"/>
    </w:rPr>
  </w:style>
  <w:style w:type="paragraph" w:styleId="P29">
    <w:name w:val="Мой Заголовок 1"/>
    <w:basedOn w:val="P0"/>
    <w:next w:val="P0"/>
    <w:pPr>
      <w:keepNext w:val="1"/>
      <w:spacing w:after="360" w:beforeAutospacing="0" w:afterAutospacing="0"/>
    </w:pPr>
    <w:rPr>
      <w:rFonts w:ascii="Arial" w:hAnsi="Arial"/>
      <w:b w:val="1"/>
      <w:sz w:val="32"/>
    </w:rPr>
  </w:style>
  <w:style w:type="paragraph" w:styleId="P30">
    <w:name w:val="Мой Заголовок 2"/>
    <w:basedOn w:val="P0"/>
    <w:next w:val="P0"/>
    <w:pPr>
      <w:keepNext w:val="1"/>
      <w:spacing w:after="360" w:beforeAutospacing="0" w:afterAutospacing="0"/>
    </w:pPr>
    <w:rPr>
      <w:rFonts w:ascii="Arial" w:hAnsi="Arial"/>
      <w:b w:val="1"/>
      <w:sz w:val="32"/>
    </w:rPr>
  </w:style>
  <w:style w:type="paragraph" w:styleId="P31">
    <w:name w:val="ConsPlusNonformat"/>
    <w:pPr>
      <w:widowControl w:val="0"/>
    </w:pPr>
    <w:rPr>
      <w:rFonts w:ascii="Courier New" w:hAnsi="Courier New"/>
    </w:rPr>
  </w:style>
  <w:style w:type="paragraph" w:styleId="P32">
    <w:name w:val="annotation text"/>
    <w:basedOn w:val="P0"/>
    <w:link w:val="C12"/>
    <w:pPr/>
    <w:rPr>
      <w:sz w:val="20"/>
    </w:rPr>
  </w:style>
  <w:style w:type="paragraph" w:styleId="P33">
    <w:name w:val="annotation subject"/>
    <w:basedOn w:val="P32"/>
    <w:next w:val="P32"/>
    <w:link w:val="C13"/>
    <w:pPr/>
    <w:rPr>
      <w:b w:val="1"/>
    </w:rPr>
  </w:style>
  <w:style w:type="paragraph" w:styleId="P34">
    <w:name w:val="footnote text"/>
    <w:basedOn w:val="P0"/>
    <w:link w:val="C14"/>
    <w:pPr/>
    <w:rPr>
      <w:sz w:val="20"/>
    </w:rPr>
  </w:style>
  <w:style w:type="paragraph" w:styleId="P35">
    <w:name w:val="Normal (Web)"/>
    <w:basedOn w:val="P0"/>
    <w:pPr>
      <w:spacing w:before="100" w:after="100" w:beforeAutospacing="1" w:afterAutospacing="1"/>
      <w:ind w:firstLine="0" w:left="0"/>
      <w:jc w:val="left"/>
    </w:pPr>
    <w:rPr/>
  </w:style>
  <w:style w:type="paragraph" w:styleId="P36">
    <w:name w:val="ConsNormal"/>
    <w:pPr>
      <w:widowControl w:val="0"/>
      <w:ind w:firstLine="720" w:left="0" w:right="19772"/>
      <w:jc w:val="left"/>
    </w:pPr>
    <w:rPr>
      <w:rFonts w:ascii="Arial" w:hAnsi="Arial"/>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Текст выноски Знак"/>
    <w:basedOn w:val="C0"/>
    <w:link w:val="P26"/>
    <w:rPr>
      <w:rFonts w:ascii="Tahoma" w:hAnsi="Tahoma"/>
      <w:sz w:val="16"/>
    </w:rPr>
  </w:style>
  <w:style w:type="character" w:styleId="C5">
    <w:name w:val="Подпись Знак"/>
    <w:link w:val="P14"/>
    <w:rPr/>
  </w:style>
  <w:style w:type="character" w:styleId="C6">
    <w:name w:val="Заголовок 7 Знак"/>
    <w:link w:val="P7"/>
    <w:rPr>
      <w:rFonts w:ascii="Arial" w:hAnsi="Arial"/>
    </w:rPr>
  </w:style>
  <w:style w:type="character" w:styleId="C7">
    <w:name w:val="Верхний колонтитул Знак"/>
    <w:link w:val="P11"/>
    <w:rPr/>
  </w:style>
  <w:style w:type="character" w:styleId="C8">
    <w:name w:val="Основной текст Знак"/>
    <w:link w:val="P10"/>
    <w:rPr/>
  </w:style>
  <w:style w:type="character" w:styleId="C9">
    <w:name w:val="Заголовок 4 Знак"/>
    <w:link w:val="P4"/>
    <w:rPr>
      <w:b w:val="1"/>
    </w:rPr>
  </w:style>
  <w:style w:type="character" w:styleId="C10">
    <w:name w:val="Основной текст с отступом Знак"/>
    <w:link w:val="P13"/>
    <w:rPr/>
  </w:style>
  <w:style w:type="character" w:styleId="C11">
    <w:name w:val="annotation reference"/>
    <w:rPr>
      <w:sz w:val="16"/>
    </w:rPr>
  </w:style>
  <w:style w:type="character" w:styleId="C12">
    <w:name w:val="Текст примечания Знак"/>
    <w:basedOn w:val="C0"/>
    <w:link w:val="P32"/>
    <w:rPr>
      <w:sz w:val="20"/>
    </w:rPr>
  </w:style>
  <w:style w:type="character" w:styleId="C13">
    <w:name w:val="Тема примечания Знак"/>
    <w:basedOn w:val="C12"/>
    <w:link w:val="P33"/>
    <w:rPr>
      <w:b w:val="1"/>
    </w:rPr>
  </w:style>
  <w:style w:type="character" w:styleId="C14">
    <w:name w:val="Текст сноски Знак"/>
    <w:basedOn w:val="C0"/>
    <w:link w:val="P34"/>
    <w:rPr>
      <w:sz w:val="20"/>
    </w:rPr>
  </w:style>
  <w:style w:type="character" w:styleId="C15">
    <w:name w:val="footnote reference"/>
    <w:rPr>
      <w:vertAlign w:val="superscript"/>
    </w:rPr>
  </w:style>
  <w:style w:type="character" w:styleId="C16">
    <w:name w:val="Заголовок 8 Знак"/>
    <w:basedOn w:val="C0"/>
    <w:link w:val="P8"/>
    <w:rPr/>
  </w:style>
  <w:style w:type="character" w:styleId="C17">
    <w:name w:val="Основной шрифт абзаца"/>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xml version="1.0" encoding="utf-8"?><Relationships xmlns="http://schemas.openxmlformats.org/package/2006/relationships"><Relationship Id="Relimage1" Type="http://schemas.openxmlformats.org/officeDocument/2006/relationships/image" Target="/media/image1.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