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E7D44A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70D9B">
        <w:rPr>
          <w:color w:val="C00000"/>
          <w:sz w:val="24"/>
          <w:szCs w:val="24"/>
        </w:rPr>
        <w:t>8</w:t>
      </w:r>
      <w:r w:rsidR="006B7169">
        <w:rPr>
          <w:color w:val="C00000"/>
          <w:sz w:val="24"/>
          <w:szCs w:val="24"/>
        </w:rPr>
        <w:t>7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70D9B">
        <w:rPr>
          <w:color w:val="C00000"/>
          <w:sz w:val="24"/>
          <w:szCs w:val="24"/>
        </w:rPr>
        <w:t>28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43324688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F70D9B">
        <w:rPr>
          <w:b/>
          <w:bCs/>
          <w:i/>
          <w:sz w:val="24"/>
          <w:szCs w:val="24"/>
          <w:u w:val="single"/>
        </w:rPr>
        <w:t>25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10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6B7169">
        <w:rPr>
          <w:bCs/>
          <w:sz w:val="24"/>
          <w:szCs w:val="24"/>
          <w:u w:val="single"/>
        </w:rPr>
        <w:t>22</w:t>
      </w:r>
      <w:r w:rsidR="00E76EC3">
        <w:rPr>
          <w:bCs/>
          <w:sz w:val="24"/>
          <w:szCs w:val="24"/>
          <w:u w:val="single"/>
        </w:rPr>
        <w:t>-</w:t>
      </w:r>
      <w:r w:rsidR="00F70D9B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73BF9DE0" w:rsidR="00AF35EA" w:rsidRPr="006B7169" w:rsidRDefault="00AF35EA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600B0D32" w14:textId="77777777" w:rsidR="006B7169" w:rsidRPr="006B7169" w:rsidRDefault="006B7169" w:rsidP="006B7169">
      <w:pPr>
        <w:jc w:val="center"/>
        <w:rPr>
          <w:b/>
          <w:color w:val="000000"/>
          <w:sz w:val="22"/>
          <w:szCs w:val="22"/>
        </w:rPr>
      </w:pPr>
      <w:r w:rsidRPr="006B7169">
        <w:rPr>
          <w:b/>
          <w:color w:val="000000"/>
          <w:sz w:val="22"/>
          <w:szCs w:val="22"/>
          <w:lang w:eastAsia="en-US"/>
        </w:rPr>
        <w:t xml:space="preserve">О внесении изменения в Порядок проведения конкурса на замещение должности главы администрации </w:t>
      </w:r>
      <w:r w:rsidRPr="006B7169">
        <w:rPr>
          <w:b/>
          <w:color w:val="000000"/>
          <w:sz w:val="22"/>
          <w:szCs w:val="22"/>
        </w:rPr>
        <w:t>Сосновского сельсовета Бессоновского района Пензенской области</w:t>
      </w:r>
      <w:r w:rsidRPr="006B7169">
        <w:rPr>
          <w:b/>
          <w:color w:val="000000"/>
          <w:sz w:val="22"/>
          <w:szCs w:val="22"/>
          <w:lang w:eastAsia="en-US"/>
        </w:rPr>
        <w:t xml:space="preserve">, назначаемого по контракту, утвержденный решением </w:t>
      </w:r>
      <w:r w:rsidRPr="006B7169">
        <w:rPr>
          <w:b/>
          <w:color w:val="000000"/>
          <w:sz w:val="22"/>
          <w:szCs w:val="22"/>
        </w:rPr>
        <w:t>утвержденный решением Комитета местного самоуправления Сосновского сельсовета Бессоновского района Пензенской области от 18.09.2019 года № 6-1/7</w:t>
      </w:r>
    </w:p>
    <w:p w14:paraId="23061713" w14:textId="77777777" w:rsidR="006B7169" w:rsidRPr="006B7169" w:rsidRDefault="006B7169" w:rsidP="006B7169">
      <w:pPr>
        <w:pStyle w:val="affffff0"/>
        <w:spacing w:before="0" w:beforeAutospacing="0" w:after="0" w:afterAutospacing="0"/>
        <w:ind w:firstLine="567"/>
        <w:jc w:val="center"/>
        <w:rPr>
          <w:b/>
          <w:color w:val="000000"/>
          <w:sz w:val="22"/>
          <w:szCs w:val="22"/>
        </w:rPr>
      </w:pPr>
    </w:p>
    <w:p w14:paraId="3BAFFA8F" w14:textId="77777777" w:rsidR="006B7169" w:rsidRPr="006B7169" w:rsidRDefault="006B7169" w:rsidP="006B7169">
      <w:pPr>
        <w:pStyle w:val="affffff0"/>
        <w:spacing w:before="0" w:beforeAutospacing="0" w:after="0" w:afterAutospacing="0"/>
        <w:ind w:firstLine="567"/>
        <w:jc w:val="both"/>
        <w:rPr>
          <w:b/>
          <w:color w:val="000000"/>
          <w:sz w:val="22"/>
          <w:szCs w:val="22"/>
        </w:rPr>
      </w:pPr>
      <w:r w:rsidRPr="006B7169">
        <w:rPr>
          <w:color w:val="000000"/>
          <w:sz w:val="22"/>
          <w:szCs w:val="22"/>
        </w:rPr>
        <w:t>В целях приведения в соответствие с действующим законодательством</w:t>
      </w:r>
      <w:r w:rsidRPr="006B7169">
        <w:rPr>
          <w:rStyle w:val="hyperlink"/>
          <w:color w:val="000000"/>
          <w:sz w:val="22"/>
          <w:szCs w:val="22"/>
        </w:rPr>
        <w:t xml:space="preserve"> правовых актов </w:t>
      </w:r>
      <w:hyperlink r:id="rId9" w:tgtFrame="_blank" w:history="1">
        <w:r w:rsidRPr="006B7169">
          <w:rPr>
            <w:rStyle w:val="hyperlink"/>
            <w:color w:val="000000"/>
            <w:sz w:val="22"/>
            <w:szCs w:val="22"/>
          </w:rPr>
          <w:t>Сосновского сельсовета Бессоновского района Пензенской области</w:t>
        </w:r>
      </w:hyperlink>
      <w:r w:rsidRPr="006B7169">
        <w:rPr>
          <w:color w:val="000000"/>
          <w:sz w:val="22"/>
          <w:szCs w:val="22"/>
        </w:rPr>
        <w:t>, руководствуясь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</w:t>
      </w:r>
      <w:r w:rsidRPr="006B7169">
        <w:rPr>
          <w:bCs/>
          <w:color w:val="000000"/>
          <w:sz w:val="22"/>
          <w:szCs w:val="22"/>
        </w:rPr>
        <w:t xml:space="preserve"> </w:t>
      </w:r>
      <w:hyperlink r:id="rId10" w:tgtFrame="_blank" w:history="1">
        <w:r w:rsidRPr="006B7169">
          <w:rPr>
            <w:rStyle w:val="hyperlink"/>
            <w:color w:val="000000"/>
            <w:sz w:val="22"/>
            <w:szCs w:val="22"/>
          </w:rPr>
          <w:t>Уставом Сосновского сельсовета Бессоновского района Пензенской области</w:t>
        </w:r>
      </w:hyperlink>
      <w:r w:rsidRPr="006B7169">
        <w:rPr>
          <w:color w:val="000000"/>
          <w:sz w:val="22"/>
          <w:szCs w:val="22"/>
        </w:rPr>
        <w:t>,</w:t>
      </w:r>
    </w:p>
    <w:p w14:paraId="692C24CD" w14:textId="77777777" w:rsidR="006B7169" w:rsidRPr="006B7169" w:rsidRDefault="006B7169" w:rsidP="006B7169">
      <w:pPr>
        <w:spacing w:before="120"/>
        <w:ind w:firstLine="544"/>
        <w:jc w:val="center"/>
        <w:rPr>
          <w:b/>
          <w:color w:val="000000"/>
          <w:sz w:val="22"/>
          <w:szCs w:val="22"/>
        </w:rPr>
      </w:pPr>
      <w:r w:rsidRPr="006B7169">
        <w:rPr>
          <w:b/>
          <w:color w:val="000000"/>
          <w:sz w:val="22"/>
          <w:szCs w:val="22"/>
        </w:rPr>
        <w:t>Комитет местного самоуправления решил:</w:t>
      </w:r>
    </w:p>
    <w:p w14:paraId="5D8CB90B" w14:textId="77777777" w:rsidR="006B7169" w:rsidRPr="006B7169" w:rsidRDefault="006B7169" w:rsidP="006B7169">
      <w:pPr>
        <w:spacing w:before="120"/>
        <w:ind w:firstLine="544"/>
        <w:jc w:val="center"/>
        <w:rPr>
          <w:b/>
          <w:color w:val="000000"/>
          <w:sz w:val="22"/>
          <w:szCs w:val="22"/>
        </w:rPr>
      </w:pPr>
    </w:p>
    <w:p w14:paraId="7AA3BC66" w14:textId="77777777" w:rsidR="006B7169" w:rsidRPr="006B7169" w:rsidRDefault="006B7169" w:rsidP="006B7169">
      <w:pPr>
        <w:ind w:firstLine="709"/>
        <w:jc w:val="both"/>
        <w:outlineLvl w:val="1"/>
        <w:rPr>
          <w:color w:val="000000"/>
          <w:sz w:val="22"/>
          <w:szCs w:val="22"/>
        </w:rPr>
      </w:pPr>
      <w:r w:rsidRPr="006B7169">
        <w:rPr>
          <w:color w:val="000000"/>
          <w:sz w:val="22"/>
          <w:szCs w:val="22"/>
        </w:rPr>
        <w:t xml:space="preserve">1. Внести </w:t>
      </w:r>
      <w:r w:rsidRPr="006B7169">
        <w:rPr>
          <w:color w:val="000000"/>
          <w:sz w:val="22"/>
          <w:szCs w:val="22"/>
          <w:lang w:eastAsia="en-US"/>
        </w:rPr>
        <w:t xml:space="preserve">в Порядок проведения конкурса на замещение должности главы администрации </w:t>
      </w:r>
      <w:r w:rsidRPr="006B7169">
        <w:rPr>
          <w:color w:val="000000"/>
          <w:sz w:val="22"/>
          <w:szCs w:val="22"/>
        </w:rPr>
        <w:t>Сосновского сельсовета Бессоновского района Пензенской области</w:t>
      </w:r>
      <w:r w:rsidRPr="006B7169">
        <w:rPr>
          <w:color w:val="000000"/>
          <w:sz w:val="22"/>
          <w:szCs w:val="22"/>
          <w:lang w:eastAsia="en-US"/>
        </w:rPr>
        <w:t xml:space="preserve">, назначаемого по контракту, утвержденный решением </w:t>
      </w:r>
      <w:r w:rsidRPr="006B7169">
        <w:rPr>
          <w:color w:val="000000"/>
          <w:sz w:val="22"/>
          <w:szCs w:val="22"/>
        </w:rPr>
        <w:t>утвержденный решением Комитета местного самоуправления Сосновского сельсовета Бессоновского района Пензенской области от 18.09.2019 года № 6-1/7 изменение, изложив подпункт 5 пункта 3.1 в следующей редакции:</w:t>
      </w:r>
    </w:p>
    <w:p w14:paraId="767F9A59" w14:textId="77777777" w:rsidR="006B7169" w:rsidRPr="006B7169" w:rsidRDefault="006B7169" w:rsidP="006B7169">
      <w:pPr>
        <w:ind w:firstLine="709"/>
        <w:jc w:val="both"/>
        <w:outlineLvl w:val="1"/>
        <w:rPr>
          <w:color w:val="000000"/>
          <w:sz w:val="22"/>
          <w:szCs w:val="22"/>
        </w:rPr>
      </w:pPr>
      <w:r w:rsidRPr="006B7169">
        <w:rPr>
          <w:color w:val="000000"/>
          <w:sz w:val="22"/>
          <w:szCs w:val="22"/>
        </w:rPr>
        <w:t>«5) документ об образовании и о квалификации;».</w:t>
      </w:r>
    </w:p>
    <w:p w14:paraId="18514DEF" w14:textId="77777777" w:rsidR="006B7169" w:rsidRPr="006B7169" w:rsidRDefault="006B7169" w:rsidP="006B7169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B7169">
        <w:rPr>
          <w:color w:val="000000"/>
          <w:sz w:val="22"/>
          <w:szCs w:val="22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02277835" w14:textId="77777777" w:rsidR="006B7169" w:rsidRPr="006B7169" w:rsidRDefault="006B7169" w:rsidP="006B7169">
      <w:pPr>
        <w:widowControl/>
        <w:ind w:firstLine="567"/>
        <w:jc w:val="both"/>
        <w:rPr>
          <w:color w:val="000000"/>
          <w:sz w:val="22"/>
          <w:szCs w:val="22"/>
        </w:rPr>
      </w:pPr>
      <w:r w:rsidRPr="006B7169">
        <w:rPr>
          <w:color w:val="000000"/>
          <w:sz w:val="22"/>
          <w:szCs w:val="22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3F3B4D70" w14:textId="77777777" w:rsidR="006B7169" w:rsidRPr="006B7169" w:rsidRDefault="006B7169" w:rsidP="006B7169">
      <w:pPr>
        <w:ind w:firstLine="567"/>
        <w:jc w:val="both"/>
        <w:rPr>
          <w:color w:val="000000"/>
          <w:sz w:val="22"/>
          <w:szCs w:val="22"/>
        </w:rPr>
      </w:pPr>
      <w:r w:rsidRPr="006B7169">
        <w:rPr>
          <w:color w:val="000000"/>
          <w:sz w:val="22"/>
          <w:szCs w:val="22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6116A6C4" w14:textId="77777777" w:rsidR="006B7169" w:rsidRPr="006B7169" w:rsidRDefault="006B7169" w:rsidP="006B7169">
      <w:pPr>
        <w:ind w:firstLine="567"/>
        <w:jc w:val="both"/>
        <w:rPr>
          <w:color w:val="000000"/>
          <w:sz w:val="22"/>
          <w:szCs w:val="22"/>
        </w:rPr>
      </w:pPr>
    </w:p>
    <w:p w14:paraId="3D089F52" w14:textId="77777777" w:rsidR="006B7169" w:rsidRPr="006B7169" w:rsidRDefault="006B7169" w:rsidP="006B7169">
      <w:pPr>
        <w:jc w:val="both"/>
        <w:rPr>
          <w:color w:val="000000"/>
          <w:sz w:val="22"/>
          <w:szCs w:val="22"/>
        </w:rPr>
      </w:pPr>
      <w:r w:rsidRPr="006B7169">
        <w:rPr>
          <w:color w:val="000000"/>
          <w:sz w:val="22"/>
          <w:szCs w:val="22"/>
        </w:rPr>
        <w:t xml:space="preserve">Глава Сосновского сельсовета                                                                   Е.В. </w:t>
      </w:r>
      <w:proofErr w:type="spellStart"/>
      <w:r w:rsidRPr="006B7169">
        <w:rPr>
          <w:color w:val="000000"/>
          <w:sz w:val="22"/>
          <w:szCs w:val="22"/>
        </w:rPr>
        <w:t>Бакалова</w:t>
      </w:r>
      <w:proofErr w:type="spellEnd"/>
    </w:p>
    <w:bookmarkEnd w:id="0"/>
    <w:p w14:paraId="1918952F" w14:textId="77777777" w:rsidR="006B7169" w:rsidRPr="006B7169" w:rsidRDefault="006B7169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6B7169" w:rsidRPr="006B7169" w:rsidSect="00054D3F">
      <w:headerReference w:type="default" r:id="rId11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F2B1" w14:textId="77777777" w:rsidR="000234AD" w:rsidRDefault="000234AD">
      <w:r>
        <w:separator/>
      </w:r>
    </w:p>
  </w:endnote>
  <w:endnote w:type="continuationSeparator" w:id="0">
    <w:p w14:paraId="3C631CC7" w14:textId="77777777" w:rsidR="000234AD" w:rsidRDefault="0002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8EDD" w14:textId="77777777" w:rsidR="000234AD" w:rsidRDefault="000234AD">
      <w:r>
        <w:separator/>
      </w:r>
    </w:p>
  </w:footnote>
  <w:footnote w:type="continuationSeparator" w:id="0">
    <w:p w14:paraId="033D24A6" w14:textId="77777777" w:rsidR="000234AD" w:rsidRDefault="0002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9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6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2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6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46"/>
  </w:num>
  <w:num w:numId="10">
    <w:abstractNumId w:val="33"/>
  </w:num>
  <w:num w:numId="11">
    <w:abstractNumId w:val="37"/>
  </w:num>
  <w:num w:numId="12">
    <w:abstractNumId w:val="27"/>
  </w:num>
  <w:num w:numId="13">
    <w:abstractNumId w:val="6"/>
  </w:num>
  <w:num w:numId="14">
    <w:abstractNumId w:val="42"/>
  </w:num>
  <w:num w:numId="15">
    <w:abstractNumId w:val="24"/>
  </w:num>
  <w:num w:numId="16">
    <w:abstractNumId w:val="16"/>
  </w:num>
  <w:num w:numId="17">
    <w:abstractNumId w:val="13"/>
  </w:num>
  <w:num w:numId="18">
    <w:abstractNumId w:val="17"/>
  </w:num>
  <w:num w:numId="19">
    <w:abstractNumId w:val="26"/>
  </w:num>
  <w:num w:numId="20">
    <w:abstractNumId w:val="28"/>
  </w:num>
  <w:num w:numId="21">
    <w:abstractNumId w:val="5"/>
  </w:num>
  <w:num w:numId="22">
    <w:abstractNumId w:val="39"/>
  </w:num>
  <w:num w:numId="23">
    <w:abstractNumId w:val="38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1"/>
  </w:num>
  <w:num w:numId="29">
    <w:abstractNumId w:val="30"/>
  </w:num>
  <w:num w:numId="30">
    <w:abstractNumId w:val="3"/>
  </w:num>
  <w:num w:numId="31">
    <w:abstractNumId w:val="43"/>
  </w:num>
  <w:num w:numId="32">
    <w:abstractNumId w:val="45"/>
  </w:num>
  <w:num w:numId="33">
    <w:abstractNumId w:val="21"/>
  </w:num>
  <w:num w:numId="34">
    <w:abstractNumId w:val="36"/>
  </w:num>
  <w:num w:numId="35">
    <w:abstractNumId w:val="35"/>
  </w:num>
  <w:num w:numId="36">
    <w:abstractNumId w:val="14"/>
  </w:num>
  <w:num w:numId="37">
    <w:abstractNumId w:val="4"/>
  </w:num>
  <w:num w:numId="38">
    <w:abstractNumId w:val="9"/>
  </w:num>
  <w:num w:numId="39">
    <w:abstractNumId w:val="18"/>
  </w:num>
  <w:num w:numId="40">
    <w:abstractNumId w:val="22"/>
  </w:num>
  <w:num w:numId="41">
    <w:abstractNumId w:val="34"/>
  </w:num>
  <w:num w:numId="42">
    <w:abstractNumId w:val="19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6B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2605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2024-10-24T11:09:00Z</dcterms:created>
  <dcterms:modified xsi:type="dcterms:W3CDTF">2024-10-24T11:09:00Z</dcterms:modified>
</cp:coreProperties>
</file>