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F1F5668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544C6">
        <w:rPr>
          <w:color w:val="C00000"/>
          <w:sz w:val="24"/>
          <w:szCs w:val="24"/>
        </w:rPr>
        <w:t>46</w:t>
      </w:r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D26A2">
        <w:rPr>
          <w:color w:val="C00000"/>
          <w:sz w:val="24"/>
          <w:szCs w:val="24"/>
        </w:rPr>
        <w:t>2</w:t>
      </w:r>
      <w:r w:rsidR="002544C6">
        <w:rPr>
          <w:color w:val="C00000"/>
          <w:sz w:val="24"/>
          <w:szCs w:val="24"/>
        </w:rPr>
        <w:t>2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2544C6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142D4E38" w:rsidR="00C656F7" w:rsidRPr="00AF35EA" w:rsidRDefault="00962E9F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48D16BAC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DD26A2">
        <w:rPr>
          <w:b/>
          <w:bCs/>
          <w:i/>
          <w:sz w:val="24"/>
          <w:szCs w:val="24"/>
          <w:u w:val="single"/>
        </w:rPr>
        <w:t>2</w:t>
      </w:r>
      <w:r w:rsidR="002544C6">
        <w:rPr>
          <w:b/>
          <w:bCs/>
          <w:i/>
          <w:sz w:val="24"/>
          <w:szCs w:val="24"/>
          <w:u w:val="single"/>
        </w:rPr>
        <w:t>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2544C6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</w:t>
      </w:r>
      <w:r w:rsidR="00F70D9B">
        <w:rPr>
          <w:bCs/>
          <w:sz w:val="24"/>
          <w:szCs w:val="24"/>
          <w:u w:val="single"/>
        </w:rPr>
        <w:t xml:space="preserve"> </w:t>
      </w:r>
      <w:r w:rsidR="002544C6">
        <w:rPr>
          <w:bCs/>
          <w:sz w:val="24"/>
          <w:szCs w:val="24"/>
          <w:u w:val="single"/>
        </w:rPr>
        <w:t>71</w:t>
      </w:r>
      <w:r w:rsidR="00355C0F">
        <w:rPr>
          <w:bCs/>
          <w:sz w:val="24"/>
          <w:szCs w:val="24"/>
          <w:u w:val="single"/>
        </w:rPr>
        <w:t>-1</w:t>
      </w:r>
      <w:r w:rsidR="002544C6">
        <w:rPr>
          <w:bCs/>
          <w:sz w:val="24"/>
          <w:szCs w:val="24"/>
          <w:u w:val="single"/>
        </w:rPr>
        <w:t>4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5D29D1F5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218B2A09" w14:textId="77777777" w:rsidR="002544C6" w:rsidRPr="002544C6" w:rsidRDefault="002544C6" w:rsidP="002544C6">
      <w:pPr>
        <w:widowControl/>
        <w:ind w:firstLine="567"/>
        <w:jc w:val="center"/>
        <w:rPr>
          <w:color w:val="000000" w:themeColor="text1"/>
          <w:sz w:val="28"/>
          <w:szCs w:val="28"/>
        </w:rPr>
      </w:pPr>
      <w:r w:rsidRPr="002544C6">
        <w:rPr>
          <w:b/>
          <w:color w:val="000000" w:themeColor="text1"/>
          <w:sz w:val="28"/>
          <w:szCs w:val="28"/>
        </w:rPr>
        <w:t xml:space="preserve">О внесении изменений в Положение </w:t>
      </w:r>
      <w:r w:rsidRPr="002544C6">
        <w:rPr>
          <w:b/>
          <w:bCs/>
          <w:color w:val="000000" w:themeColor="text1"/>
          <w:sz w:val="28"/>
          <w:szCs w:val="28"/>
        </w:rPr>
        <w:t xml:space="preserve">о муниципальном контроле на автомобильном транспорте и в дорожном хозяйстве на территории Сосновского сельсовета Бессоновского района Пензенской области, </w:t>
      </w:r>
      <w:r w:rsidRPr="002544C6">
        <w:rPr>
          <w:b/>
          <w:color w:val="000000" w:themeColor="text1"/>
          <w:sz w:val="28"/>
          <w:szCs w:val="28"/>
        </w:rPr>
        <w:t xml:space="preserve">утвержденное решением Комитета местного самоуправления Сосновского сельсовета Бессоновского района Пензенской области от </w:t>
      </w:r>
      <w:r w:rsidRPr="002544C6">
        <w:rPr>
          <w:b/>
          <w:bCs/>
          <w:color w:val="000000" w:themeColor="text1"/>
          <w:sz w:val="28"/>
          <w:szCs w:val="28"/>
        </w:rPr>
        <w:t>6 октября 2021 года № 143-76/7</w:t>
      </w:r>
    </w:p>
    <w:p w14:paraId="72D85749" w14:textId="77777777" w:rsidR="002544C6" w:rsidRPr="002544C6" w:rsidRDefault="002544C6" w:rsidP="002544C6">
      <w:pPr>
        <w:widowControl/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70997850" w14:textId="77777777" w:rsidR="002544C6" w:rsidRPr="002544C6" w:rsidRDefault="002544C6" w:rsidP="002544C6">
      <w:pPr>
        <w:widowControl/>
        <w:spacing w:before="120"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В целях приведения в соответствие с действующим законодательством правовых актов Сосновского сельсовета Бессоновского района Пензенской области, 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Сосновский сельсовет Бессоновского  района Пензенской области,</w:t>
      </w:r>
    </w:p>
    <w:p w14:paraId="4AA98B60" w14:textId="77777777" w:rsidR="002544C6" w:rsidRPr="002544C6" w:rsidRDefault="002544C6" w:rsidP="002544C6">
      <w:pPr>
        <w:widowControl/>
        <w:ind w:left="-284" w:firstLine="567"/>
        <w:jc w:val="center"/>
        <w:rPr>
          <w:b/>
          <w:color w:val="000000" w:themeColor="text1"/>
          <w:sz w:val="28"/>
          <w:szCs w:val="28"/>
        </w:rPr>
      </w:pPr>
      <w:r w:rsidRPr="002544C6">
        <w:rPr>
          <w:b/>
          <w:color w:val="000000" w:themeColor="text1"/>
          <w:sz w:val="28"/>
          <w:szCs w:val="28"/>
        </w:rPr>
        <w:t>Комитет местного самоуправления решил:</w:t>
      </w:r>
    </w:p>
    <w:p w14:paraId="6554B485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 xml:space="preserve">1. Внести в Положение </w:t>
      </w:r>
      <w:r w:rsidRPr="002544C6">
        <w:rPr>
          <w:bCs/>
          <w:color w:val="000000" w:themeColor="text1"/>
          <w:sz w:val="28"/>
          <w:szCs w:val="28"/>
        </w:rPr>
        <w:t xml:space="preserve">о муниципальном контроле на автомобильном транспорте и в дорожном хозяйстве на территории Сосновского сельсовета Бессоновского района Пензенской области, </w:t>
      </w:r>
      <w:r w:rsidRPr="002544C6">
        <w:rPr>
          <w:color w:val="000000" w:themeColor="text1"/>
          <w:sz w:val="28"/>
          <w:szCs w:val="28"/>
        </w:rPr>
        <w:t xml:space="preserve">утвержденное решением Комитета местного самоуправления Сосновского сельсовета Бессоновского района Пензенской области от </w:t>
      </w:r>
      <w:r w:rsidRPr="002544C6">
        <w:rPr>
          <w:bCs/>
          <w:color w:val="000000" w:themeColor="text1"/>
          <w:sz w:val="28"/>
          <w:szCs w:val="28"/>
        </w:rPr>
        <w:t>6 октября 2021 года № 143-76/7</w:t>
      </w:r>
      <w:r w:rsidRPr="002544C6">
        <w:rPr>
          <w:color w:val="000000" w:themeColor="text1"/>
          <w:sz w:val="28"/>
          <w:szCs w:val="28"/>
        </w:rPr>
        <w:t xml:space="preserve"> (далее – Положение), следующие изменения:</w:t>
      </w:r>
    </w:p>
    <w:p w14:paraId="7D9E3990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1.1. Пункт 3.4. положения изложить в следующей редакции:</w:t>
      </w:r>
    </w:p>
    <w:p w14:paraId="3A13550E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«3.4. Профилактический визит</w:t>
      </w:r>
    </w:p>
    <w:p w14:paraId="12B2CAC9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lastRenderedPageBreak/>
        <w:t>3.4.1.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01A4C8B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Продолжительность профилактического визита составляет не более двух часов в течение рабочего дня.</w:t>
      </w:r>
    </w:p>
    <w:p w14:paraId="3BF7744C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</w:t>
      </w:r>
    </w:p>
    <w:p w14:paraId="1F354E92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3.4.2. Инспектор проводит обязательный профилактический визит в отношении:</w:t>
      </w:r>
    </w:p>
    <w:p w14:paraId="5B13EB0A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1) 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</w:r>
    </w:p>
    <w:p w14:paraId="262CBAB9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</w:r>
    </w:p>
    <w:p w14:paraId="1D0407C0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3.4.3. Контролируемое лицо вправе обратиться в контрольный орган с заявлением о проведении в отношении его профилактического визита (далее – заявление контролируемого лица).</w:t>
      </w:r>
    </w:p>
    <w:p w14:paraId="3EAA2199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Контролируемое лицо подает заявление о проведении профилактического визита (далее –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FD7C40C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3.4.4.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3388D58E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3.4.5. 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14:paraId="23757038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3.4.6. Контрольный орган осуществляет учет проведенных профилактических визитов.</w:t>
      </w:r>
    </w:p>
    <w:p w14:paraId="6B5EE0B2" w14:textId="77777777" w:rsidR="002544C6" w:rsidRPr="002544C6" w:rsidRDefault="002544C6" w:rsidP="002544C6">
      <w:pPr>
        <w:widowControl/>
        <w:ind w:left="-284" w:firstLine="539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3.4.7. Решение об отказе в проведении профилактического визита принимается в следующих случаях:</w:t>
      </w:r>
    </w:p>
    <w:p w14:paraId="31DEEA07" w14:textId="77777777" w:rsidR="002544C6" w:rsidRPr="002544C6" w:rsidRDefault="002544C6" w:rsidP="002544C6">
      <w:pPr>
        <w:widowControl/>
        <w:ind w:left="-284" w:firstLine="539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1) от контролируемого лица поступило уведомление об отзыве заявления;</w:t>
      </w:r>
    </w:p>
    <w:p w14:paraId="4FC4CE9B" w14:textId="77777777" w:rsidR="002544C6" w:rsidRPr="002544C6" w:rsidRDefault="002544C6" w:rsidP="002544C6">
      <w:pPr>
        <w:widowControl/>
        <w:ind w:left="-284" w:firstLine="539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4C36F5C3" w14:textId="77777777" w:rsidR="002544C6" w:rsidRPr="002544C6" w:rsidRDefault="002544C6" w:rsidP="002544C6">
      <w:pPr>
        <w:widowControl/>
        <w:ind w:left="-284" w:firstLine="539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737F116E" w14:textId="77777777" w:rsidR="002544C6" w:rsidRPr="002544C6" w:rsidRDefault="002544C6" w:rsidP="002544C6">
      <w:pPr>
        <w:widowControl/>
        <w:ind w:left="-284" w:firstLine="539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lastRenderedPageBreak/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6CCC8FC3" w14:textId="77777777" w:rsidR="002544C6" w:rsidRPr="002544C6" w:rsidRDefault="002544C6" w:rsidP="002544C6">
      <w:pPr>
        <w:widowControl/>
        <w:ind w:left="-284" w:firstLine="539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настоящим Федеральным законом.</w:t>
      </w:r>
    </w:p>
    <w:p w14:paraId="7EB40DC5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5C8127FD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3.4.8.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14:paraId="61E804A0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1.2. Пункт 4.1.3. изложить в следующей редакции:</w:t>
      </w:r>
    </w:p>
    <w:p w14:paraId="1D0667A9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«4.1.3.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19C389B3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bookmarkStart w:id="1" w:name="Par784"/>
      <w:bookmarkEnd w:id="1"/>
      <w:r w:rsidRPr="002544C6">
        <w:rPr>
          <w:color w:val="000000" w:themeColor="text1"/>
          <w:sz w:val="28"/>
          <w:szCs w:val="28"/>
        </w:rPr>
        <w:t>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от 31.07.2020 248-ФЗ «О государственном контроле (надзоре) и муниципальном контроле в Российской Федерации» (далее – ФЗ № 248);</w:t>
      </w:r>
    </w:p>
    <w:p w14:paraId="7D86608E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14:paraId="27332132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bookmarkStart w:id="2" w:name="Par786"/>
      <w:bookmarkEnd w:id="2"/>
      <w:r w:rsidRPr="002544C6">
        <w:rPr>
          <w:color w:val="000000" w:themeColor="text1"/>
          <w:sz w:val="28"/>
          <w:szCs w:val="28"/>
        </w:rPr>
        <w:t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14:paraId="6F8D4D82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1AE365F8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ФЗ 248;</w:t>
      </w:r>
    </w:p>
    <w:p w14:paraId="20CBAABF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bookmarkStart w:id="3" w:name="Par789"/>
      <w:bookmarkEnd w:id="3"/>
      <w:r w:rsidRPr="002544C6">
        <w:rPr>
          <w:color w:val="000000" w:themeColor="text1"/>
          <w:sz w:val="28"/>
          <w:szCs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 на основании программы проверок;</w:t>
      </w:r>
    </w:p>
    <w:p w14:paraId="40621816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0E42CE66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lastRenderedPageBreak/>
        <w:t xml:space="preserve"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</w:t>
      </w:r>
      <w:hyperlink r:id="rId9" w:tgtFrame="_blank" w:history="1">
        <w:r w:rsidRPr="002544C6">
          <w:rPr>
            <w:color w:val="000000" w:themeColor="text1"/>
            <w:sz w:val="28"/>
            <w:szCs w:val="28"/>
            <w:u w:val="single"/>
          </w:rPr>
          <w:t>от 26 декабря 2008 года N 294-ФЗ</w:t>
        </w:r>
      </w:hyperlink>
      <w:r w:rsidRPr="002544C6">
        <w:rPr>
          <w:color w:val="000000" w:themeColor="text1"/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</w:t>
      </w:r>
      <w:r w:rsidRPr="002544C6">
        <w:rPr>
          <w:color w:val="000000" w:themeColor="text1"/>
          <w:sz w:val="28"/>
          <w:szCs w:val="28"/>
          <w:vertAlign w:val="superscript"/>
        </w:rPr>
        <w:t>1</w:t>
      </w:r>
      <w:r w:rsidRPr="002544C6">
        <w:rPr>
          <w:color w:val="000000" w:themeColor="text1"/>
          <w:sz w:val="28"/>
          <w:szCs w:val="28"/>
        </w:rPr>
        <w:t xml:space="preserve">, 11, 12, 14 - 17, 19 - 21, 24 - 31, 34 - 36, 39, 40, 42 - 55 и 59 части 1 статьи 12 Федерального закона </w:t>
      </w:r>
      <w:hyperlink r:id="rId10" w:tgtFrame="_blank" w:history="1">
        <w:r w:rsidRPr="002544C6">
          <w:rPr>
            <w:color w:val="000000" w:themeColor="text1"/>
            <w:sz w:val="28"/>
            <w:szCs w:val="28"/>
            <w:u w:val="single"/>
          </w:rPr>
          <w:t>от 4 мая 2011 года N 99-ФЗ</w:t>
        </w:r>
      </w:hyperlink>
      <w:r w:rsidRPr="002544C6">
        <w:rPr>
          <w:color w:val="000000" w:themeColor="text1"/>
          <w:sz w:val="28"/>
          <w:szCs w:val="28"/>
        </w:rPr>
        <w:t xml:space="preserve"> «О лицензировании отдельных видов деятельности»,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14:paraId="33F4E0B1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9) уклонение контролируемого лица от проведения обязательного профилактического визита.</w:t>
      </w:r>
    </w:p>
    <w:p w14:paraId="545CC4A2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органа, в том числе в случаях, установленных настоящим Федеральным законом.</w:t>
      </w:r>
    </w:p>
    <w:p w14:paraId="05F06EFF" w14:textId="77777777" w:rsidR="002544C6" w:rsidRPr="002544C6" w:rsidRDefault="002544C6" w:rsidP="002544C6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Профилактический визит, опрос, инспекционный визит, выездная проверка, рейдовый осмотр, экспертиза и выездная проверка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«Инспектор»».</w:t>
      </w:r>
    </w:p>
    <w:p w14:paraId="73DECE94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45A7E878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558E223A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48C3F4B8" w14:textId="77777777" w:rsidR="002544C6" w:rsidRPr="002544C6" w:rsidRDefault="002544C6" w:rsidP="002544C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20901508" w14:textId="77777777" w:rsidR="002544C6" w:rsidRPr="002544C6" w:rsidRDefault="002544C6" w:rsidP="002544C6">
      <w:pPr>
        <w:widowControl/>
        <w:ind w:left="-284"/>
        <w:rPr>
          <w:color w:val="000000" w:themeColor="text1"/>
          <w:sz w:val="28"/>
          <w:szCs w:val="28"/>
        </w:rPr>
      </w:pPr>
    </w:p>
    <w:p w14:paraId="528393BF" w14:textId="77777777" w:rsidR="002544C6" w:rsidRPr="002544C6" w:rsidRDefault="002544C6" w:rsidP="002544C6">
      <w:pPr>
        <w:widowControl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 xml:space="preserve">Глава Сосновского сельсовета </w:t>
      </w:r>
    </w:p>
    <w:p w14:paraId="1CC7D6F0" w14:textId="77777777" w:rsidR="002544C6" w:rsidRPr="002544C6" w:rsidRDefault="002544C6" w:rsidP="002544C6">
      <w:pPr>
        <w:widowControl/>
        <w:ind w:left="-284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 xml:space="preserve">    Бессоновского района </w:t>
      </w:r>
    </w:p>
    <w:p w14:paraId="398D72C7" w14:textId="77777777" w:rsidR="002544C6" w:rsidRPr="002544C6" w:rsidRDefault="002544C6" w:rsidP="002544C6">
      <w:pPr>
        <w:widowControl/>
        <w:ind w:left="-284"/>
        <w:rPr>
          <w:color w:val="000000" w:themeColor="text1"/>
          <w:sz w:val="28"/>
          <w:szCs w:val="28"/>
        </w:rPr>
      </w:pPr>
      <w:r w:rsidRPr="002544C6">
        <w:rPr>
          <w:color w:val="000000" w:themeColor="text1"/>
          <w:sz w:val="28"/>
          <w:szCs w:val="28"/>
        </w:rPr>
        <w:t xml:space="preserve">    Пензенской области                                                                   Е.В. Бакалова</w:t>
      </w:r>
    </w:p>
    <w:bookmarkEnd w:id="0"/>
    <w:p w14:paraId="28688902" w14:textId="77777777" w:rsidR="002544C6" w:rsidRDefault="002544C6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2544C6" w:rsidSect="00C51254">
      <w:headerReference w:type="defaul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FBAE" w14:textId="77777777" w:rsidR="00732ABC" w:rsidRDefault="00732ABC">
      <w:r>
        <w:separator/>
      </w:r>
    </w:p>
  </w:endnote>
  <w:endnote w:type="continuationSeparator" w:id="0">
    <w:p w14:paraId="08A133A6" w14:textId="77777777" w:rsidR="00732ABC" w:rsidRDefault="0073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5A57" w14:textId="77777777" w:rsidR="00732ABC" w:rsidRDefault="00732ABC">
      <w:r>
        <w:separator/>
      </w:r>
    </w:p>
  </w:footnote>
  <w:footnote w:type="continuationSeparator" w:id="0">
    <w:p w14:paraId="016DEF34" w14:textId="77777777" w:rsidR="00732ABC" w:rsidRDefault="0073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2ABC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2E9F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4D8B78E2-8074-4ED5-8CBF-FB27AABC3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657E8284-BC2A-4A2A-B081-84E5E12B5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10011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2021-08-27T05:05:00Z</cp:lastPrinted>
  <dcterms:created xsi:type="dcterms:W3CDTF">2025-05-27T07:33:00Z</dcterms:created>
  <dcterms:modified xsi:type="dcterms:W3CDTF">2025-05-27T07:36:00Z</dcterms:modified>
</cp:coreProperties>
</file>