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358682B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07EDF">
        <w:rPr>
          <w:color w:val="C00000"/>
          <w:sz w:val="24"/>
          <w:szCs w:val="24"/>
        </w:rPr>
        <w:t>4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307EDF">
        <w:rPr>
          <w:color w:val="C00000"/>
          <w:sz w:val="24"/>
          <w:szCs w:val="24"/>
        </w:rPr>
        <w:t>23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9F2D65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3EEC7D3F" w:rsidR="00A16572" w:rsidRDefault="009F2D65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3521DBC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07ED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22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307ED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</w:p>
    <w:p w14:paraId="2A1CF16E" w14:textId="668F0A9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36EEFD6B" w14:textId="77777777" w:rsidR="00307EDF" w:rsidRPr="001C3F30" w:rsidRDefault="00307EDF" w:rsidP="00307EDF">
      <w:pPr>
        <w:pStyle w:val="a4"/>
        <w:spacing w:before="0" w:beforeAutospacing="0" w:after="0" w:afterAutospacing="0"/>
        <w:jc w:val="center"/>
        <w:rPr>
          <w:b/>
        </w:rPr>
      </w:pPr>
      <w:bookmarkStart w:id="1" w:name="sub_3"/>
      <w:r w:rsidRPr="001C3F30">
        <w:rPr>
          <w:b/>
        </w:rPr>
        <w:t xml:space="preserve">О внесении изменений в Перечень главных администраторов доходов бюджета </w:t>
      </w:r>
      <w:r>
        <w:rPr>
          <w:b/>
        </w:rPr>
        <w:t>Сосно</w:t>
      </w:r>
      <w:r w:rsidRPr="001C3F30">
        <w:rPr>
          <w:b/>
        </w:rPr>
        <w:t xml:space="preserve">вского сельсовета Бессоновского района Пензенской области, утвержденный Постановлением администрации </w:t>
      </w:r>
      <w:r>
        <w:rPr>
          <w:b/>
        </w:rPr>
        <w:t>Сосно</w:t>
      </w:r>
      <w:r w:rsidRPr="001C3F30">
        <w:rPr>
          <w:b/>
        </w:rPr>
        <w:t xml:space="preserve">вского сельсовета Бессоновского района Пензенской области от </w:t>
      </w:r>
      <w:r>
        <w:rPr>
          <w:b/>
        </w:rPr>
        <w:t>07</w:t>
      </w:r>
      <w:r w:rsidRPr="001C3F30">
        <w:rPr>
          <w:b/>
        </w:rPr>
        <w:t>.11.202</w:t>
      </w:r>
      <w:r>
        <w:rPr>
          <w:b/>
        </w:rPr>
        <w:t>3</w:t>
      </w:r>
      <w:r w:rsidRPr="001C3F30">
        <w:rPr>
          <w:b/>
        </w:rPr>
        <w:t xml:space="preserve"> года № </w:t>
      </w:r>
      <w:r>
        <w:rPr>
          <w:b/>
        </w:rPr>
        <w:t>322/1</w:t>
      </w:r>
      <w:r w:rsidRPr="001C3F30">
        <w:rPr>
          <w:b/>
        </w:rPr>
        <w:t xml:space="preserve"> «Об утверждении перечня главных администраторов доходов бюджета и источников финансирования дефицита бюджета, порядка и сроков внесения изменений в перечень главных администраторов доходов и источников финансирования дефицита бюджета </w:t>
      </w:r>
      <w:r>
        <w:rPr>
          <w:b/>
        </w:rPr>
        <w:t>Сосно</w:t>
      </w:r>
      <w:r w:rsidRPr="001C3F30">
        <w:rPr>
          <w:b/>
        </w:rPr>
        <w:t xml:space="preserve">вского сельсовета Бессоновского района Пензенской области» </w:t>
      </w:r>
    </w:p>
    <w:p w14:paraId="097CBB3B" w14:textId="77777777" w:rsidR="00307EDF" w:rsidRDefault="00307EDF" w:rsidP="00307E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127733E" w14:textId="77777777" w:rsidR="00307EDF" w:rsidRPr="001C3F30" w:rsidRDefault="00307EDF" w:rsidP="00307EDF">
      <w:pPr>
        <w:pStyle w:val="ConsPlusNormal"/>
        <w:ind w:firstLine="709"/>
        <w:jc w:val="both"/>
        <w:rPr>
          <w:b/>
          <w:sz w:val="24"/>
          <w:szCs w:val="24"/>
        </w:rPr>
      </w:pPr>
      <w:r w:rsidRPr="001C3F30">
        <w:rPr>
          <w:sz w:val="24"/>
          <w:szCs w:val="24"/>
        </w:rPr>
        <w:t xml:space="preserve">В соответствии со статьей 160.1, пунктом 4 статьи 160.2 Бюджетного кодекса Российской Федерации, </w:t>
      </w:r>
      <w:hyperlink r:id="rId9" w:history="1">
        <w:r w:rsidRPr="001C3F30">
          <w:rPr>
            <w:sz w:val="24"/>
            <w:szCs w:val="24"/>
          </w:rPr>
          <w:t>постановлением</w:t>
        </w:r>
      </w:hyperlink>
      <w:r w:rsidRPr="001C3F30">
        <w:rPr>
          <w:sz w:val="24"/>
          <w:szCs w:val="24"/>
        </w:rPr>
        <w:t xml:space="preserve">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</w:t>
      </w:r>
      <w:r>
        <w:rPr>
          <w:sz w:val="24"/>
          <w:szCs w:val="24"/>
        </w:rPr>
        <w:t xml:space="preserve"> бюджета </w:t>
      </w:r>
      <w:r w:rsidRPr="001C3F30">
        <w:rPr>
          <w:sz w:val="24"/>
          <w:szCs w:val="24"/>
        </w:rPr>
        <w:t xml:space="preserve">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руководствуясь Уставом </w:t>
      </w:r>
      <w:r>
        <w:rPr>
          <w:sz w:val="24"/>
          <w:szCs w:val="24"/>
        </w:rPr>
        <w:t>Сосно</w:t>
      </w:r>
      <w:r w:rsidRPr="001C3F30">
        <w:rPr>
          <w:sz w:val="24"/>
          <w:szCs w:val="24"/>
        </w:rPr>
        <w:t xml:space="preserve">вского сельсовета Бессоновского района Пензенской области, администрация </w:t>
      </w:r>
      <w:r>
        <w:rPr>
          <w:sz w:val="24"/>
          <w:szCs w:val="24"/>
        </w:rPr>
        <w:t>Сосно</w:t>
      </w:r>
      <w:r w:rsidRPr="001C3F30">
        <w:rPr>
          <w:sz w:val="24"/>
          <w:szCs w:val="24"/>
        </w:rPr>
        <w:t xml:space="preserve">вского сельсовета Бессоновского района Пензенской области </w:t>
      </w:r>
      <w:r w:rsidRPr="001C3F30">
        <w:rPr>
          <w:b/>
          <w:sz w:val="24"/>
          <w:szCs w:val="24"/>
        </w:rPr>
        <w:t>постановляет:</w:t>
      </w:r>
    </w:p>
    <w:p w14:paraId="317CDCD4" w14:textId="77777777" w:rsidR="00307EDF" w:rsidRPr="007A079F" w:rsidRDefault="00307EDF" w:rsidP="00307EDF">
      <w:pPr>
        <w:pStyle w:val="8"/>
        <w:rPr>
          <w:i w:val="0"/>
        </w:rPr>
      </w:pPr>
      <w:r w:rsidRPr="007A079F">
        <w:rPr>
          <w:i w:val="0"/>
        </w:rPr>
        <w:t xml:space="preserve">1. Внести </w:t>
      </w:r>
      <w:r w:rsidRPr="007A079F">
        <w:rPr>
          <w:bCs/>
          <w:i w:val="0"/>
        </w:rPr>
        <w:t xml:space="preserve">в </w:t>
      </w:r>
      <w:r w:rsidRPr="007A079F">
        <w:rPr>
          <w:i w:val="0"/>
        </w:rPr>
        <w:t xml:space="preserve">Перечень главных администраторов доходов бюджета </w:t>
      </w:r>
      <w:r>
        <w:rPr>
          <w:i w:val="0"/>
        </w:rPr>
        <w:t>Сосно</w:t>
      </w:r>
      <w:r w:rsidRPr="007A079F">
        <w:rPr>
          <w:i w:val="0"/>
        </w:rPr>
        <w:t xml:space="preserve">вского сельсовета Бессоновского района Пензенской области, утвержденный Постановлением администрации </w:t>
      </w:r>
      <w:r>
        <w:rPr>
          <w:i w:val="0"/>
        </w:rPr>
        <w:t>Сосно</w:t>
      </w:r>
      <w:r w:rsidRPr="007A079F">
        <w:rPr>
          <w:i w:val="0"/>
        </w:rPr>
        <w:t xml:space="preserve">вского сельсовета Бессоновского района Пензенской области  </w:t>
      </w:r>
      <w:r w:rsidRPr="001C3F30">
        <w:rPr>
          <w:i w:val="0"/>
        </w:rPr>
        <w:t xml:space="preserve">от </w:t>
      </w:r>
      <w:r>
        <w:rPr>
          <w:i w:val="0"/>
        </w:rPr>
        <w:t>07</w:t>
      </w:r>
      <w:r w:rsidRPr="001C3F30">
        <w:rPr>
          <w:i w:val="0"/>
        </w:rPr>
        <w:t>.11.202</w:t>
      </w:r>
      <w:r>
        <w:rPr>
          <w:i w:val="0"/>
        </w:rPr>
        <w:t>3</w:t>
      </w:r>
      <w:r w:rsidRPr="001C3F30">
        <w:rPr>
          <w:i w:val="0"/>
        </w:rPr>
        <w:t xml:space="preserve"> года № </w:t>
      </w:r>
      <w:r>
        <w:rPr>
          <w:i w:val="0"/>
        </w:rPr>
        <w:t xml:space="preserve">322/1 </w:t>
      </w:r>
      <w:r w:rsidRPr="007A079F">
        <w:rPr>
          <w:i w:val="0"/>
        </w:rPr>
        <w:t xml:space="preserve">«Об утверждении перечня главных администраторов доходов бюджета и источников финансирования дефицита бюджета, порядка и сроков внесения изменений в перечень главных администраторов доходов и источников финансирования дефицита бюджета </w:t>
      </w:r>
      <w:r>
        <w:rPr>
          <w:i w:val="0"/>
        </w:rPr>
        <w:t>Сосно</w:t>
      </w:r>
      <w:r w:rsidRPr="007A079F">
        <w:rPr>
          <w:i w:val="0"/>
        </w:rPr>
        <w:t>вского сельсовета Бессоновского района Пензенской области» следующие изменения:</w:t>
      </w:r>
    </w:p>
    <w:p w14:paraId="1E30798C" w14:textId="77777777" w:rsidR="00307EDF" w:rsidRPr="00A43B9A" w:rsidRDefault="00307EDF" w:rsidP="00307EDF">
      <w:pPr>
        <w:ind w:left="360"/>
        <w:rPr>
          <w:sz w:val="24"/>
        </w:rPr>
      </w:pPr>
      <w:r w:rsidRPr="001C3F30">
        <w:rPr>
          <w:sz w:val="24"/>
        </w:rPr>
        <w:t>1.1.</w:t>
      </w:r>
      <w:r>
        <w:rPr>
          <w:sz w:val="24"/>
        </w:rPr>
        <w:t xml:space="preserve"> Дополнить </w:t>
      </w:r>
      <w:r w:rsidRPr="002E0AC2">
        <w:rPr>
          <w:sz w:val="24"/>
        </w:rPr>
        <w:t xml:space="preserve">Перечень главных администраторов доходов бюджета </w:t>
      </w:r>
      <w:r>
        <w:rPr>
          <w:sz w:val="24"/>
        </w:rPr>
        <w:t>Сосно</w:t>
      </w:r>
      <w:r w:rsidRPr="002E0AC2">
        <w:rPr>
          <w:sz w:val="24"/>
        </w:rPr>
        <w:t xml:space="preserve">вского сельсовета Бессоновского района Пензенской области </w:t>
      </w:r>
      <w:r w:rsidRPr="00A43B9A">
        <w:rPr>
          <w:sz w:val="24"/>
        </w:rPr>
        <w:t>кодами доходов следующего содержания:</w:t>
      </w:r>
    </w:p>
    <w:p w14:paraId="44B3C31B" w14:textId="77777777" w:rsidR="00307EDF" w:rsidRPr="00A43B9A" w:rsidRDefault="00307EDF" w:rsidP="00307EDF">
      <w:pPr>
        <w:ind w:left="360"/>
        <w:rPr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693"/>
        <w:gridCol w:w="6521"/>
      </w:tblGrid>
      <w:tr w:rsidR="00307EDF" w:rsidRPr="00A43B9A" w14:paraId="1DD8F65E" w14:textId="77777777" w:rsidTr="009A0F10">
        <w:trPr>
          <w:cantSplit/>
          <w:trHeight w:val="4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B515" w14:textId="77777777" w:rsidR="00307EDF" w:rsidRPr="00A43B9A" w:rsidRDefault="00307EDF" w:rsidP="009A0F10">
            <w:pPr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AB0B" w14:textId="77777777" w:rsidR="00307EDF" w:rsidRPr="00064B36" w:rsidRDefault="00307EDF" w:rsidP="009A0F10">
            <w:pPr>
              <w:rPr>
                <w:sz w:val="24"/>
              </w:rPr>
            </w:pPr>
            <w:r w:rsidRPr="00064B36">
              <w:rPr>
                <w:sz w:val="24"/>
              </w:rPr>
              <w:t>1</w:t>
            </w:r>
            <w:r w:rsidRPr="00064B36">
              <w:rPr>
                <w:rStyle w:val="highlightsearch"/>
                <w:sz w:val="24"/>
              </w:rPr>
              <w:t>03</w:t>
            </w:r>
            <w:r w:rsidRPr="00064B36">
              <w:rPr>
                <w:sz w:val="24"/>
              </w:rPr>
              <w:t xml:space="preserve"> </w:t>
            </w:r>
            <w:r w:rsidRPr="00064B36">
              <w:rPr>
                <w:rStyle w:val="highlightsearch"/>
                <w:sz w:val="24"/>
              </w:rPr>
              <w:t>03000</w:t>
            </w:r>
            <w:r w:rsidRPr="00064B36">
              <w:rPr>
                <w:sz w:val="24"/>
              </w:rPr>
              <w:t xml:space="preserve"> 01 0000 110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7241" w14:textId="77777777" w:rsidR="00307EDF" w:rsidRPr="00F92C22" w:rsidRDefault="00307EDF" w:rsidP="009A0F10">
            <w:pPr>
              <w:rPr>
                <w:sz w:val="24"/>
              </w:rPr>
            </w:pPr>
            <w:r>
              <w:t>Туристический налог</w:t>
            </w:r>
            <w:r w:rsidRPr="00F92C22">
              <w:rPr>
                <w:sz w:val="24"/>
              </w:rPr>
              <w:t xml:space="preserve"> </w:t>
            </w:r>
          </w:p>
        </w:tc>
      </w:tr>
    </w:tbl>
    <w:p w14:paraId="277023F4" w14:textId="77777777" w:rsidR="00307EDF" w:rsidRDefault="00307EDF" w:rsidP="00307EDF">
      <w:pPr>
        <w:pStyle w:val="ConsPlusNormal"/>
        <w:ind w:firstLine="709"/>
        <w:jc w:val="both"/>
        <w:rPr>
          <w:sz w:val="24"/>
        </w:rPr>
      </w:pPr>
    </w:p>
    <w:p w14:paraId="14201D23" w14:textId="77777777" w:rsidR="00307EDF" w:rsidRDefault="00307EDF" w:rsidP="00307EDF">
      <w:pPr>
        <w:pStyle w:val="ConsPlusNormal"/>
        <w:ind w:firstLine="709"/>
        <w:jc w:val="both"/>
        <w:rPr>
          <w:sz w:val="24"/>
        </w:rPr>
      </w:pPr>
    </w:p>
    <w:p w14:paraId="2F0A84DC" w14:textId="77777777" w:rsidR="00307EDF" w:rsidRDefault="00307EDF" w:rsidP="00307EDF">
      <w:pPr>
        <w:pStyle w:val="ConsPlusNormal"/>
        <w:ind w:firstLine="709"/>
        <w:jc w:val="both"/>
        <w:rPr>
          <w:sz w:val="24"/>
        </w:rPr>
      </w:pPr>
    </w:p>
    <w:p w14:paraId="4197A7CA" w14:textId="77777777" w:rsidR="00307EDF" w:rsidRDefault="00307EDF" w:rsidP="00307EDF">
      <w:pPr>
        <w:pStyle w:val="ConsPlusNormal"/>
        <w:ind w:firstLine="709"/>
        <w:jc w:val="both"/>
        <w:rPr>
          <w:sz w:val="24"/>
        </w:rPr>
      </w:pPr>
    </w:p>
    <w:p w14:paraId="720CCF3D" w14:textId="77777777" w:rsidR="00307EDF" w:rsidRDefault="00307EDF" w:rsidP="00307EDF">
      <w:pPr>
        <w:pStyle w:val="ConsPlusNormal"/>
        <w:ind w:firstLine="709"/>
        <w:jc w:val="both"/>
        <w:rPr>
          <w:sz w:val="24"/>
        </w:rPr>
      </w:pPr>
    </w:p>
    <w:p w14:paraId="707755B6" w14:textId="77777777" w:rsidR="00307EDF" w:rsidRDefault="00307EDF" w:rsidP="00307EDF">
      <w:pPr>
        <w:pStyle w:val="ConsPlusNormal"/>
        <w:ind w:firstLine="709"/>
        <w:jc w:val="both"/>
        <w:rPr>
          <w:sz w:val="24"/>
        </w:rPr>
      </w:pPr>
    </w:p>
    <w:p w14:paraId="2D201F61" w14:textId="77777777" w:rsidR="00307EDF" w:rsidRDefault="00307EDF" w:rsidP="00307EDF">
      <w:pPr>
        <w:pStyle w:val="ConsPlusNormal"/>
        <w:ind w:firstLine="709"/>
        <w:jc w:val="both"/>
        <w:rPr>
          <w:sz w:val="24"/>
        </w:rPr>
      </w:pPr>
    </w:p>
    <w:p w14:paraId="4460943F" w14:textId="77777777" w:rsidR="00307EDF" w:rsidRPr="001C3F30" w:rsidRDefault="00307EDF" w:rsidP="00307EDF">
      <w:pPr>
        <w:pStyle w:val="ConsPlusNormal"/>
        <w:ind w:firstLine="709"/>
        <w:jc w:val="both"/>
        <w:rPr>
          <w:sz w:val="24"/>
        </w:rPr>
      </w:pPr>
      <w:r w:rsidRPr="00C7730A">
        <w:rPr>
          <w:sz w:val="24"/>
        </w:rPr>
        <w:t>2.</w:t>
      </w:r>
      <w:r w:rsidRPr="002E0AC2">
        <w:rPr>
          <w:sz w:val="24"/>
        </w:rPr>
        <w:t xml:space="preserve"> Настоящее постановление вступает в силу со дня его подписания и применяется к правоотношениям, возникающим при составлении и исполнении бюджета </w:t>
      </w:r>
      <w:r>
        <w:rPr>
          <w:sz w:val="24"/>
        </w:rPr>
        <w:t>Сосно</w:t>
      </w:r>
      <w:r w:rsidRPr="002E0AC2">
        <w:rPr>
          <w:sz w:val="24"/>
        </w:rPr>
        <w:t>вского сельсовета Бессоновского района Пензенской области.</w:t>
      </w:r>
    </w:p>
    <w:p w14:paraId="4823FDB8" w14:textId="77777777" w:rsidR="00307EDF" w:rsidRPr="001C3F30" w:rsidRDefault="00307EDF" w:rsidP="00307EDF">
      <w:pPr>
        <w:ind w:firstLine="708"/>
        <w:rPr>
          <w:sz w:val="24"/>
        </w:rPr>
      </w:pPr>
      <w:r>
        <w:rPr>
          <w:sz w:val="24"/>
        </w:rPr>
        <w:t>3</w:t>
      </w:r>
      <w:r w:rsidRPr="001C3F30">
        <w:rPr>
          <w:sz w:val="24"/>
        </w:rPr>
        <w:t>. Настоящее постановление опубликовать в информационном бюллетене «Сельские ведомости» и разместить (опубликовать)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27C9449A" w14:textId="77777777" w:rsidR="00307EDF" w:rsidRPr="001C3F30" w:rsidRDefault="00307EDF" w:rsidP="00307EDF">
      <w:pPr>
        <w:ind w:firstLine="708"/>
        <w:rPr>
          <w:sz w:val="24"/>
        </w:rPr>
      </w:pPr>
      <w:r>
        <w:rPr>
          <w:sz w:val="24"/>
        </w:rPr>
        <w:t>4</w:t>
      </w:r>
      <w:r w:rsidRPr="001C3F30">
        <w:rPr>
          <w:sz w:val="24"/>
        </w:rPr>
        <w:t xml:space="preserve">. Контроль за исполнением настоящего постановления </w:t>
      </w:r>
      <w:r>
        <w:rPr>
          <w:sz w:val="24"/>
        </w:rPr>
        <w:t>оставляю за собой</w:t>
      </w:r>
      <w:r w:rsidRPr="001C3F30">
        <w:rPr>
          <w:sz w:val="24"/>
        </w:rPr>
        <w:t>.</w:t>
      </w:r>
    </w:p>
    <w:p w14:paraId="6F5989BB" w14:textId="77777777" w:rsidR="00307EDF" w:rsidRPr="00C4136E" w:rsidRDefault="00307EDF" w:rsidP="00307EDF">
      <w:pPr>
        <w:ind w:firstLine="720"/>
        <w:rPr>
          <w:szCs w:val="26"/>
        </w:rPr>
      </w:pPr>
    </w:p>
    <w:p w14:paraId="5905B734" w14:textId="77777777" w:rsidR="00307EDF" w:rsidRPr="00A81C25" w:rsidRDefault="00307EDF" w:rsidP="00307EDF">
      <w:pPr>
        <w:ind w:firstLine="720"/>
        <w:rPr>
          <w:sz w:val="24"/>
        </w:rPr>
      </w:pPr>
    </w:p>
    <w:p w14:paraId="4B5231DD" w14:textId="77777777" w:rsidR="00307EDF" w:rsidRDefault="00307EDF" w:rsidP="00307EDF">
      <w:pPr>
        <w:rPr>
          <w:sz w:val="24"/>
        </w:rPr>
      </w:pPr>
    </w:p>
    <w:p w14:paraId="2B4FBB4F" w14:textId="77777777" w:rsidR="00307EDF" w:rsidRPr="00A81C25" w:rsidRDefault="00307EDF" w:rsidP="00307EDF">
      <w:pPr>
        <w:rPr>
          <w:sz w:val="24"/>
        </w:rPr>
      </w:pPr>
    </w:p>
    <w:p w14:paraId="2CD19F3D" w14:textId="77777777" w:rsidR="00307EDF" w:rsidRPr="00A81C25" w:rsidRDefault="00307EDF" w:rsidP="00307EDF">
      <w:pPr>
        <w:ind w:firstLine="720"/>
        <w:rPr>
          <w:sz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75"/>
        <w:gridCol w:w="3294"/>
      </w:tblGrid>
      <w:tr w:rsidR="00307EDF" w:rsidRPr="00A81C25" w14:paraId="2680C05A" w14:textId="77777777" w:rsidTr="009A0F10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1"/>
          <w:p w14:paraId="00D6C353" w14:textId="77777777" w:rsidR="00307EDF" w:rsidRPr="001C3F30" w:rsidRDefault="00307EDF" w:rsidP="009A0F10">
            <w:pPr>
              <w:pStyle w:val="afc"/>
              <w:rPr>
                <w:rFonts w:ascii="Times New Roman" w:hAnsi="Times New Roman"/>
              </w:rPr>
            </w:pPr>
            <w:r w:rsidRPr="001C3F30">
              <w:rPr>
                <w:rFonts w:ascii="Times New Roman" w:hAnsi="Times New Roman"/>
              </w:rPr>
              <w:t xml:space="preserve">Глава администрации </w:t>
            </w:r>
          </w:p>
          <w:p w14:paraId="4A100AAA" w14:textId="77777777" w:rsidR="00307EDF" w:rsidRPr="001C3F30" w:rsidRDefault="00307EDF" w:rsidP="009A0F10">
            <w:pPr>
              <w:rPr>
                <w:sz w:val="24"/>
              </w:rPr>
            </w:pPr>
            <w:r>
              <w:rPr>
                <w:sz w:val="24"/>
              </w:rPr>
              <w:t>Сосно</w:t>
            </w:r>
            <w:r w:rsidRPr="001C3F30">
              <w:rPr>
                <w:sz w:val="24"/>
              </w:rPr>
              <w:t xml:space="preserve">вского сельсовета  </w:t>
            </w:r>
          </w:p>
          <w:p w14:paraId="6475E87C" w14:textId="77777777" w:rsidR="00307EDF" w:rsidRPr="001C3F30" w:rsidRDefault="00307EDF" w:rsidP="009A0F10">
            <w:pPr>
              <w:rPr>
                <w:sz w:val="24"/>
              </w:rPr>
            </w:pPr>
            <w:r w:rsidRPr="001C3F30">
              <w:rPr>
                <w:sz w:val="24"/>
              </w:rPr>
              <w:t xml:space="preserve">Бессоновского района Пензенской области                                                                                                                               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4C25A" w14:textId="77777777" w:rsidR="00307EDF" w:rsidRPr="001C3F30" w:rsidRDefault="00307EDF" w:rsidP="009A0F10">
            <w:pPr>
              <w:pStyle w:val="af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С.И. Терешкин</w:t>
            </w:r>
            <w:r w:rsidRPr="001C3F30">
              <w:rPr>
                <w:rFonts w:ascii="Times New Roman" w:hAnsi="Times New Roman"/>
              </w:rPr>
              <w:t xml:space="preserve"> </w:t>
            </w:r>
          </w:p>
        </w:tc>
      </w:tr>
    </w:tbl>
    <w:p w14:paraId="34600560" w14:textId="77777777" w:rsidR="00307EDF" w:rsidRDefault="00307EDF" w:rsidP="00307EDF">
      <w:pPr>
        <w:rPr>
          <w:sz w:val="24"/>
        </w:rPr>
        <w:sectPr w:rsidR="00307EDF" w:rsidSect="00086ADD">
          <w:footnotePr>
            <w:pos w:val="beneathText"/>
          </w:footnotePr>
          <w:pgSz w:w="11905" w:h="16837"/>
          <w:pgMar w:top="1134" w:right="510" w:bottom="284" w:left="1418" w:header="720" w:footer="720" w:gutter="0"/>
          <w:cols w:space="720"/>
          <w:docGrid w:linePitch="360"/>
        </w:sectPr>
      </w:pPr>
    </w:p>
    <w:p w14:paraId="62BB150E" w14:textId="77777777" w:rsidR="00307EDF" w:rsidRDefault="00307EDF" w:rsidP="00307EDF">
      <w:pPr>
        <w:rPr>
          <w:sz w:val="24"/>
        </w:rPr>
      </w:pPr>
    </w:p>
    <w:bookmarkEnd w:id="0"/>
    <w:p w14:paraId="18961F2B" w14:textId="77777777" w:rsidR="00307EDF" w:rsidRDefault="00307EDF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307EDF" w:rsidSect="000C6EBB">
      <w:headerReference w:type="default" r:id="rId10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32AD2" w14:textId="77777777" w:rsidR="00B050D7" w:rsidRDefault="00B050D7">
      <w:r>
        <w:separator/>
      </w:r>
    </w:p>
  </w:endnote>
  <w:endnote w:type="continuationSeparator" w:id="0">
    <w:p w14:paraId="035DEB4A" w14:textId="77777777" w:rsidR="00B050D7" w:rsidRDefault="00B0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F26B" w14:textId="77777777" w:rsidR="00B050D7" w:rsidRDefault="00B050D7">
      <w:r>
        <w:separator/>
      </w:r>
    </w:p>
  </w:footnote>
  <w:footnote w:type="continuationSeparator" w:id="0">
    <w:p w14:paraId="3254DCA8" w14:textId="77777777" w:rsidR="00B050D7" w:rsidRDefault="00B0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B5F14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0B2C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07EDF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44BD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B760B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50D7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rsid w:val="00307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FBC65D1451109C0FF422305E2CD41EB11BB2D47538BA938FABFE6F774C51F419AF050DECD7DDADB9A809CD84B21C75A39FA1EEC89BFCD216O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3572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2025-01-23T07:54:00Z</dcterms:created>
  <dcterms:modified xsi:type="dcterms:W3CDTF">2025-01-23T07:54:00Z</dcterms:modified>
</cp:coreProperties>
</file>