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0B" w:rsidRPr="0034340B" w:rsidRDefault="0034340B" w:rsidP="00343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340B">
        <w:rPr>
          <w:rFonts w:ascii="Times New Roman" w:hAnsi="Times New Roman" w:cs="Times New Roman"/>
          <w:b/>
          <w:sz w:val="28"/>
          <w:szCs w:val="28"/>
        </w:rPr>
        <w:t>Эколого-правовая ответственность и ее виды</w:t>
      </w:r>
    </w:p>
    <w:bookmarkEnd w:id="0"/>
    <w:p w:rsidR="0034340B" w:rsidRDefault="0034340B" w:rsidP="0034340B">
      <w:pPr>
        <w:rPr>
          <w:rFonts w:ascii="Times New Roman" w:hAnsi="Times New Roman" w:cs="Times New Roman"/>
          <w:sz w:val="28"/>
          <w:szCs w:val="28"/>
        </w:rPr>
      </w:pP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Эколого-правовая ответственность рассматривается в трех взаимосвязанных аспектах: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как государственное принуждение к исполнению требований, предписанных законодательством;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как правоотношения между государством (в лице его органов) и правонарушителями (которые подвергаются санкциям);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как правовой институт, т.е. совокупность юридических норм различных отраслей права (земельного, горного, водного, лесного, природоохранного и др.).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Конечная цель экологического законодательства и каждой отдельной его статьи заключается в охране от загрязнения, обеспечении правомерного использования окружающей среды и ее элементов, охраняемых законом. Сферой действия экологического законодательства являются окружающая среда и ее отдельные элементы. Предметом правонарушения признается элемент окружающей среды. Требования закона предполагают установление четкой причинной связи между допущенным нарушением и ухудшением окружающей среды.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Субъектом экологических правонарушений является лицо, достигшее 16-летнего возраста, на которое нормативно-правовыми актами возложены соответствующие должностные обязанности (соблюдение правил охраны окружающей среды, контроль за соблюдением правил), либо любое лицо, достигшее 16-летнего возраста, нарушившее требования экологического законодательства.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Для экологического правонарушения характерно наличие двух элементов: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противоправность поведения;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- причинение экологического вреда (или реальная угроза) либо нарушение иных законных прав и интересов субъекта экологического права;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 xml:space="preserve">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ресурсов. Эффективность действия данного средства во многом зависит прежде всего от </w:t>
      </w:r>
      <w:r w:rsidRPr="0034340B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уполномоченных применять меры юридической ответственности к нарушителям экологического законодательства. В соответствии с российским законодательством в области охраны окружающей среды должностные лица и граждане за экологические правонарушения несут дисциплинарную, административную, уголовную, гражданско-правовую, материальную ответственность, а предприятия - административную и гражданско-правовую.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Ответственность за экологические правонарушения может быть: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</w:t>
      </w:r>
      <w:r w:rsidRPr="0034340B">
        <w:rPr>
          <w:rFonts w:ascii="Times New Roman" w:hAnsi="Times New Roman" w:cs="Times New Roman"/>
          <w:b/>
          <w:bCs/>
          <w:sz w:val="28"/>
          <w:szCs w:val="28"/>
        </w:rPr>
        <w:t>1. Дисциплинарной </w:t>
      </w:r>
      <w:r w:rsidRPr="0034340B">
        <w:rPr>
          <w:rFonts w:ascii="Times New Roman" w:hAnsi="Times New Roman" w:cs="Times New Roman"/>
          <w:sz w:val="28"/>
          <w:szCs w:val="28"/>
        </w:rPr>
        <w:t>– субъект экологического правонарушения привлекается к ответственности администрацией предприятия, на котором он работает. Дисциплинарная ответственность применяется только за нарушение тех экологических правил и предписаний, исполнение которых входит в круг трудовых обязанностей нарушителя.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2. Материальной</w:t>
      </w:r>
      <w:r w:rsidRPr="0034340B">
        <w:rPr>
          <w:rFonts w:ascii="Times New Roman" w:hAnsi="Times New Roman" w:cs="Times New Roman"/>
          <w:sz w:val="28"/>
          <w:szCs w:val="28"/>
        </w:rPr>
        <w:t> – применяется к физическим и юридическим лицам и устанавливается за вред, который причинен экологическим правонарушением. Материальная ответственность реализуется путем взыскания ущерба по специальным таксам в судебном порядке. Материальная ответственность представляет собой систему юридических мер, направленных на сохранение природной среды от отрицательных воздействий.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 3. Административной</w:t>
      </w:r>
      <w:r w:rsidRPr="0034340B">
        <w:rPr>
          <w:rFonts w:ascii="Times New Roman" w:hAnsi="Times New Roman" w:cs="Times New Roman"/>
          <w:sz w:val="28"/>
          <w:szCs w:val="28"/>
        </w:rPr>
        <w:t> – предусмотрена за совершение экологического правонарушения (проступка) при отсутствии состава преступления и применяется к юридическим и физическим лицам, осуществляющим предпринимательскую деятельность. В КоАП РФ (гл.8) предусмотрена ответственность за несоблюдение экологических требований при планировании, технико—экономическом обосновании проектов, проектировании, размещении, строительстве, реконструкции, вводе в эксплуатацию, эксплуатации предприятий, сооружений или иных объектов; экологических и санитарно—эпидемиологических требований при обращении с отходами производства и потребления или иными опасными веществами; за нарушение правил обращения с пестицидами и </w:t>
      </w:r>
      <w:proofErr w:type="spellStart"/>
      <w:r w:rsidRPr="0034340B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34340B">
        <w:rPr>
          <w:rFonts w:ascii="Times New Roman" w:hAnsi="Times New Roman" w:cs="Times New Roman"/>
          <w:sz w:val="28"/>
          <w:szCs w:val="28"/>
        </w:rPr>
        <w:t>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 </w:t>
      </w:r>
      <w:r w:rsidRPr="0034340B">
        <w:rPr>
          <w:rFonts w:ascii="Times New Roman" w:hAnsi="Times New Roman" w:cs="Times New Roman"/>
          <w:b/>
          <w:bCs/>
          <w:sz w:val="28"/>
          <w:szCs w:val="28"/>
        </w:rPr>
        <w:t>4. Уголовной </w:t>
      </w:r>
      <w:r w:rsidRPr="0034340B">
        <w:rPr>
          <w:rFonts w:ascii="Times New Roman" w:hAnsi="Times New Roman" w:cs="Times New Roman"/>
          <w:sz w:val="28"/>
          <w:szCs w:val="28"/>
        </w:rPr>
        <w:t xml:space="preserve">– при наличии предусмотренных уголовным законом признаков экологического преступления виновный должен привлекаться к уголовной ответственности (согласно гл. 26 УК РФ). Экологическим преступлением является предусмотренное уголовным законодательством РФ и запрещенное им виновное общественно опасное деяние, посягающее на установленный в РФ экологический правопорядок, окружающую среду и ее </w:t>
      </w:r>
      <w:r w:rsidRPr="0034340B">
        <w:rPr>
          <w:rFonts w:ascii="Times New Roman" w:hAnsi="Times New Roman" w:cs="Times New Roman"/>
          <w:sz w:val="28"/>
          <w:szCs w:val="28"/>
        </w:rPr>
        <w:lastRenderedPageBreak/>
        <w:t>компоненты, экологическую безопасность общества, причиняющее вред окружающей природной среде и здоровью человека и влекущее негативное изменение качества окружающей среды.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b/>
          <w:bCs/>
          <w:sz w:val="28"/>
          <w:szCs w:val="28"/>
        </w:rPr>
        <w:t>Два вида уголовной ответственности: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1) за посягательства на окружающую природную среду в целом – носят общий характер, посягают на экологическую безопасность как окружающей среды в целом, так и населения. Указанные деяния представляют собой нарушения определенных правил, к соблюдению которых обязывают действующие в РФ законы и подзаконные акты.</w:t>
      </w:r>
    </w:p>
    <w:p w:rsidR="0034340B" w:rsidRPr="0034340B" w:rsidRDefault="0034340B" w:rsidP="0034340B">
      <w:pPr>
        <w:jc w:val="both"/>
        <w:rPr>
          <w:rFonts w:ascii="Times New Roman" w:hAnsi="Times New Roman" w:cs="Times New Roman"/>
          <w:sz w:val="28"/>
          <w:szCs w:val="28"/>
        </w:rPr>
      </w:pPr>
      <w:r w:rsidRPr="0034340B">
        <w:rPr>
          <w:rFonts w:ascii="Times New Roman" w:hAnsi="Times New Roman" w:cs="Times New Roman"/>
          <w:sz w:val="28"/>
          <w:szCs w:val="28"/>
        </w:rPr>
        <w:t>2) за специальные экологические преступления – посягают на отдельные объекты, причиняют ущерб атмосферному воздуху, почве, поверхностным или подземным водам, и т. д.</w:t>
      </w:r>
    </w:p>
    <w:p w:rsidR="00DF2A7A" w:rsidRPr="0034340B" w:rsidRDefault="00DF2A7A" w:rsidP="003434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2A7A" w:rsidRPr="0034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0B"/>
    <w:rsid w:val="0034340B"/>
    <w:rsid w:val="00D0302B"/>
    <w:rsid w:val="00D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BB833-5242-493C-95A7-FF1E021D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Sovett</cp:lastModifiedBy>
  <cp:revision>2</cp:revision>
  <dcterms:created xsi:type="dcterms:W3CDTF">2026-04-15T10:52:00Z</dcterms:created>
  <dcterms:modified xsi:type="dcterms:W3CDTF">2026-04-15T10:52:00Z</dcterms:modified>
</cp:coreProperties>
</file>