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A5" w:rsidRPr="006B3EE0" w:rsidRDefault="003D42A5" w:rsidP="001C7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bookmarkStart w:id="0" w:name="_GoBack"/>
      <w:bookmarkEnd w:id="0"/>
      <w:r w:rsidRPr="003D42A5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</w:t>
      </w:r>
      <w:r w:rsidR="001C7B48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         </w:t>
      </w:r>
      <w:r w:rsidRPr="006B3EE0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Извещение</w:t>
      </w:r>
    </w:p>
    <w:p w:rsidR="003D42A5" w:rsidRPr="006B3EE0" w:rsidRDefault="003D42A5" w:rsidP="006B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о начале выполнения</w:t>
      </w:r>
    </w:p>
    <w:p w:rsidR="003D42A5" w:rsidRPr="006B3EE0" w:rsidRDefault="003D42A5" w:rsidP="006B3E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комплексных кадастровых работ</w:t>
      </w:r>
    </w:p>
    <w:p w:rsidR="00F8728F" w:rsidRPr="006B3EE0" w:rsidRDefault="00F8728F" w:rsidP="003D42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54730D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  1. В период с "31"марта 2025г. по "31"октября 2025г. в отношении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объектов недвижимости, расположенных на территории</w:t>
      </w:r>
      <w:r w:rsidR="0054730D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следу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>ю</w:t>
      </w:r>
      <w:r w:rsidR="0054730D" w:rsidRPr="006B3EE0">
        <w:rPr>
          <w:rFonts w:ascii="Times New Roman" w:eastAsia="Times New Roman" w:hAnsi="Times New Roman" w:cs="Times New Roman"/>
          <w:color w:val="22272F"/>
          <w:lang w:eastAsia="ru-RU"/>
        </w:rPr>
        <w:t>щих кадастровых кварталов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54730D" w:rsidRPr="006B3EE0" w:rsidTr="006B3EE0">
        <w:tc>
          <w:tcPr>
            <w:tcW w:w="1555" w:type="dxa"/>
          </w:tcPr>
          <w:p w:rsidR="0054730D" w:rsidRPr="001C7B48" w:rsidRDefault="0054730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58:05:0290401</w:t>
            </w:r>
          </w:p>
        </w:tc>
        <w:tc>
          <w:tcPr>
            <w:tcW w:w="7790" w:type="dxa"/>
          </w:tcPr>
          <w:p w:rsidR="0054730D" w:rsidRPr="001C7B48" w:rsidRDefault="0054730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</w:t>
            </w:r>
            <w:r w:rsid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айо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с.Пыркино</w:t>
            </w:r>
            <w:proofErr w:type="spellEnd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Проказнинск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совет</w:t>
            </w:r>
          </w:p>
        </w:tc>
      </w:tr>
      <w:tr w:rsidR="0054730D" w:rsidRPr="006B3EE0" w:rsidTr="006B3EE0">
        <w:tc>
          <w:tcPr>
            <w:tcW w:w="1555" w:type="dxa"/>
          </w:tcPr>
          <w:p w:rsidR="0054730D" w:rsidRPr="001C7B48" w:rsidRDefault="0054730D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58:05:0130101</w:t>
            </w:r>
          </w:p>
        </w:tc>
        <w:tc>
          <w:tcPr>
            <w:tcW w:w="7790" w:type="dxa"/>
          </w:tcPr>
          <w:p w:rsidR="0054730D" w:rsidRPr="001C7B48" w:rsidRDefault="0054730D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</w:t>
            </w:r>
            <w:r w:rsid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айо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6B3D6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п.Заводской</w:t>
            </w:r>
            <w:proofErr w:type="spellEnd"/>
            <w:r w:rsidR="006B3EE0" w:rsidRPr="006B3D6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,</w:t>
            </w:r>
            <w:r w:rsidRPr="006B3D6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Проказнинск</w:t>
            </w:r>
            <w:r w:rsidR="006B3EE0" w:rsidRPr="006B3D67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ий сельсовет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</w:tc>
      </w:tr>
      <w:tr w:rsidR="0054730D" w:rsidRPr="006B3EE0" w:rsidTr="006B3EE0">
        <w:tc>
          <w:tcPr>
            <w:tcW w:w="1555" w:type="dxa"/>
          </w:tcPr>
          <w:p w:rsidR="0054730D" w:rsidRPr="001C7B48" w:rsidRDefault="0054730D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58:05:0100601</w:t>
            </w:r>
          </w:p>
        </w:tc>
        <w:tc>
          <w:tcPr>
            <w:tcW w:w="7790" w:type="dxa"/>
          </w:tcPr>
          <w:p w:rsidR="0054730D" w:rsidRPr="001C7B48" w:rsidRDefault="0054730D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с.Грабово</w:t>
            </w:r>
            <w:proofErr w:type="spellEnd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 сельсовет</w:t>
            </w:r>
          </w:p>
        </w:tc>
      </w:tr>
      <w:tr w:rsidR="00C9373C" w:rsidRPr="006B3EE0" w:rsidTr="006B3EE0">
        <w:tc>
          <w:tcPr>
            <w:tcW w:w="1555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58:05:0100702</w:t>
            </w:r>
          </w:p>
        </w:tc>
        <w:tc>
          <w:tcPr>
            <w:tcW w:w="7790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с.Грабово</w:t>
            </w:r>
            <w:proofErr w:type="spellEnd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, 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Грабовск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 сельсовет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</w:tc>
      </w:tr>
      <w:tr w:rsidR="00C9373C" w:rsidRPr="006B3EE0" w:rsidTr="006B3EE0">
        <w:tc>
          <w:tcPr>
            <w:tcW w:w="1555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58:05:0100802</w:t>
            </w:r>
          </w:p>
        </w:tc>
        <w:tc>
          <w:tcPr>
            <w:tcW w:w="7790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с.Грабово</w:t>
            </w:r>
            <w:proofErr w:type="spellEnd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 сельсовет</w:t>
            </w:r>
          </w:p>
        </w:tc>
      </w:tr>
      <w:tr w:rsidR="00C9373C" w:rsidRPr="006B3EE0" w:rsidTr="006B3EE0">
        <w:tc>
          <w:tcPr>
            <w:tcW w:w="1555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58:05:0120101</w:t>
            </w:r>
          </w:p>
        </w:tc>
        <w:tc>
          <w:tcPr>
            <w:tcW w:w="7790" w:type="dxa"/>
          </w:tcPr>
          <w:p w:rsidR="00C9373C" w:rsidRPr="001C7B48" w:rsidRDefault="00C9373C" w:rsidP="005850EE">
            <w:pPr>
              <w:jc w:val="both"/>
              <w:rPr>
                <w:rFonts w:ascii="Times New Roman" w:hAnsi="Times New Roman" w:cs="Times New Roman"/>
              </w:rPr>
            </w:pP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п.Ера</w:t>
            </w:r>
            <w:proofErr w:type="spellEnd"/>
            <w:r w:rsidR="006B3EE0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, 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Грабовск</w:t>
            </w:r>
            <w:r w:rsid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1C7B48"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1C7B4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</w:tr>
    </w:tbl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будут   выполняться комплексные кадастровые   работы   в   соответствии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с</w:t>
      </w:r>
      <w:r w:rsidR="00C9373C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муниципальным контрактом на выполнение комплексных кадастровых работ на территории Бессоновского района Пензенской области от 31.03.2025 №2-2025</w:t>
      </w:r>
      <w:r w:rsidR="00330A68" w:rsidRPr="006B3EE0">
        <w:rPr>
          <w:rFonts w:ascii="Times New Roman" w:eastAsia="Times New Roman" w:hAnsi="Times New Roman" w:cs="Times New Roman"/>
          <w:color w:val="22272F"/>
          <w:lang w:eastAsia="ru-RU"/>
        </w:rPr>
        <w:t>,</w:t>
      </w:r>
      <w:r w:rsidR="00C9373C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заключенным со стороны заказчика: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F8728F" w:rsidRPr="006B3EE0">
        <w:rPr>
          <w:rFonts w:ascii="Times New Roman" w:eastAsia="Times New Roman" w:hAnsi="Times New Roman" w:cs="Times New Roman"/>
          <w:color w:val="22272F"/>
          <w:lang w:eastAsia="ru-RU"/>
        </w:rPr>
        <w:t>Муниципальное образование Бессоновский район в лице Комитета по управлению муниципальным имуществом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администрации Бессоновского района 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почтовый адрес: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442780, Пензенская область, Бессоновский район, с.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>Бессоновка ул. Коммунистическая,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>2Б</w:t>
      </w:r>
    </w:p>
    <w:p w:rsidR="00C712F4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адрес электронной почты: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hyperlink r:id="rId5" w:history="1">
        <w:r w:rsidR="001C7B48" w:rsidRPr="00667F76">
          <w:rPr>
            <w:rStyle w:val="a4"/>
            <w:rFonts w:ascii="Times New Roman" w:eastAsia="Times New Roman" w:hAnsi="Times New Roman" w:cs="Times New Roman"/>
            <w:lang w:val="en-US" w:eastAsia="ru-RU"/>
          </w:rPr>
          <w:t>kumi</w:t>
        </w:r>
        <w:r w:rsidR="001C7B48" w:rsidRPr="00667F76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1C7B48" w:rsidRPr="00667F76">
          <w:rPr>
            <w:rStyle w:val="a4"/>
            <w:rFonts w:ascii="Times New Roman" w:eastAsia="Times New Roman" w:hAnsi="Times New Roman" w:cs="Times New Roman"/>
            <w:lang w:val="en-US" w:eastAsia="ru-RU"/>
          </w:rPr>
          <w:t>bessonovka</w:t>
        </w:r>
        <w:r w:rsidR="001C7B48" w:rsidRPr="00667F76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1C7B48" w:rsidRPr="00667F76">
          <w:rPr>
            <w:rStyle w:val="a4"/>
            <w:rFonts w:ascii="Times New Roman" w:eastAsia="Times New Roman" w:hAnsi="Times New Roman" w:cs="Times New Roman"/>
            <w:lang w:val="en-US" w:eastAsia="ru-RU"/>
          </w:rPr>
          <w:t>yandex</w:t>
        </w:r>
        <w:r w:rsidR="001C7B48" w:rsidRPr="00667F76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1C7B48" w:rsidRPr="00667F76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номер контактного телефона:</w:t>
      </w:r>
      <w:r w:rsidR="00C712F4" w:rsidRPr="006B3EE0">
        <w:rPr>
          <w:rFonts w:ascii="Times New Roman" w:eastAsia="Times New Roman" w:hAnsi="Times New Roman" w:cs="Times New Roman"/>
          <w:color w:val="22272F"/>
          <w:lang w:eastAsia="ru-RU"/>
        </w:rPr>
        <w:t>8(84140)28617</w:t>
      </w:r>
      <w:r w:rsidR="00330A68"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u w:val="single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со стороны исполнителя:</w:t>
      </w:r>
      <w:r w:rsidR="00F8728F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330A68" w:rsidRPr="006B3EE0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Государственное бюджетное учреждение Пензенской области «Государственная кадастровая оценка»</w:t>
      </w:r>
      <w:r w:rsidR="00F8728F" w:rsidRPr="006B3EE0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 </w:t>
      </w:r>
      <w:r w:rsidR="00F8728F" w:rsidRPr="001C7B48">
        <w:rPr>
          <w:rFonts w:ascii="Times New Roman" w:eastAsia="Times New Roman" w:hAnsi="Times New Roman" w:cs="Times New Roman"/>
          <w:color w:val="22272F"/>
          <w:sz w:val="16"/>
          <w:szCs w:val="16"/>
          <w:u w:val="single"/>
          <w:lang w:eastAsia="ru-RU"/>
        </w:rPr>
        <w:t>(полное наименование юридического лица)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  <w:r w:rsidR="00F8728F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F8728F" w:rsidRPr="006B3EE0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>ГБУ ПО «Государственная кадастровая оценка</w:t>
      </w:r>
      <w:r w:rsidR="001C7B48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 </w:t>
      </w:r>
      <w:r w:rsidR="00F8728F" w:rsidRPr="001C7B48">
        <w:rPr>
          <w:rFonts w:ascii="Times New Roman" w:eastAsia="Times New Roman" w:hAnsi="Times New Roman" w:cs="Times New Roman"/>
          <w:color w:val="22272F"/>
          <w:sz w:val="16"/>
          <w:szCs w:val="16"/>
          <w:u w:val="single"/>
          <w:lang w:eastAsia="ru-RU"/>
        </w:rPr>
        <w:t>(сокращенное наименование юридического лица)</w:t>
      </w:r>
      <w:r w:rsidR="00F8728F" w:rsidRPr="006B3EE0">
        <w:rPr>
          <w:rFonts w:ascii="Times New Roman" w:eastAsia="Times New Roman" w:hAnsi="Times New Roman" w:cs="Times New Roman"/>
          <w:color w:val="22272F"/>
          <w:u w:val="single"/>
          <w:lang w:eastAsia="ru-RU"/>
        </w:rPr>
        <w:t xml:space="preserve"> 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фамилия, имя, отчество (при наличии) кадастрового инженера: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proofErr w:type="spellStart"/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>Кивишев</w:t>
      </w:r>
      <w:proofErr w:type="spellEnd"/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Олег Павлович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наименование саморегулируемой организации кадастровых инженеров, членом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которой является кадастровый инженер: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СРО «Балтийское объединение кадастровых инженеров» (СРО «БОКИ»)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уникальный регистрационный номер   члена   саморегулируемой   организации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кадастровых инженеров в реестре   членов   саморегулируемой   организации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кадастровых инженеров: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2503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дата внесения сведений о физическом лице в реестр членов саморегулируемой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организации кадастровых инженеров: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21.12.2021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>г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почтовый адрес: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440008,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г.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Пенза,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ул.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Некрасова,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>д.26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адрес электронной почты: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hyperlink r:id="rId6" w:history="1"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gbuocenka</w:t>
        </w:r>
        <w:r w:rsidR="004957BA" w:rsidRPr="006B3EE0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="004957BA" w:rsidRPr="006B3EE0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;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hyperlink r:id="rId7" w:history="1">
        <w:r w:rsidR="004957BA" w:rsidRPr="006B3EE0">
          <w:rPr>
            <w:rStyle w:val="a4"/>
            <w:rFonts w:ascii="Times New Roman" w:eastAsia="Times New Roman" w:hAnsi="Times New Roman" w:cs="Times New Roman"/>
            <w:lang w:eastAsia="ru-RU"/>
          </w:rPr>
          <w:t>gbu_</w:t>
        </w:r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gko</w:t>
        </w:r>
        <w:r w:rsidR="004957BA" w:rsidRPr="006B3EE0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="004957BA" w:rsidRPr="006B3EE0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="004957BA" w:rsidRPr="006B3EE0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номер контактного телефона:</w:t>
      </w:r>
      <w:r w:rsidR="00D83516"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8(8412)45-84-66</w:t>
      </w:r>
      <w:r w:rsidR="004957BA" w:rsidRPr="006B3EE0">
        <w:rPr>
          <w:rFonts w:ascii="Times New Roman" w:eastAsia="Times New Roman" w:hAnsi="Times New Roman" w:cs="Times New Roman"/>
          <w:color w:val="22272F"/>
          <w:lang w:eastAsia="ru-RU"/>
        </w:rPr>
        <w:t>, 8(8412)45-84-68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  2.  Правообладатели  объектов  недвижимости,  которые    считаются в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соответствии с  </w:t>
      </w:r>
      <w:hyperlink r:id="rId8" w:anchor="/document/71129192/entry/6904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частью  4  статьи  69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Федерального  закона  от  13  июля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2015 года N 218-ФЗ "О государственной  регистрации  недвижимости"</w:t>
      </w:r>
      <w:hyperlink r:id="rId9" w:anchor="/document/71119644/entry/5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5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ранее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учтенными или сведения о которых в соответствии  с  </w:t>
      </w:r>
      <w:hyperlink r:id="rId10" w:anchor="/document/71129192/entry/6909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частью  9   статьи 69</w:t>
        </w:r>
      </w:hyperlink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Федерального закона от 13  июля  2015 года  N 218-ФЗ  "О  государственной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регистрации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недвижимости" могут быть  внесены  в  Единый  государственный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реестр недвижимости как о ранее учтенных в  случае  отсутствия  в  Едином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государственном  реестре   недвижимости   сведений   о     таких объектах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недвижимости, вправе предоставить  указанному  в  </w:t>
      </w:r>
      <w:hyperlink r:id="rId11" w:anchor="/document/71119644/entry/1001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пункте  1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извещения о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начале выполнения комплексных кадастровых работ кадастровому  инженеру  -</w:t>
      </w:r>
      <w:r w:rsidR="00F066F0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исполнителю комплексных кадастровых работ имеющиеся  у  них   материалы и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документы в отношении таких объектов недвижимости, а также  заверенные  в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порядке, установленном </w:t>
      </w:r>
      <w:hyperlink r:id="rId12" w:anchor="/document/71129192/entry/2101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частями 1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и </w:t>
      </w:r>
      <w:hyperlink r:id="rId13" w:anchor="/document/71129192/entry/2109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9 статьи 21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Федерального закона от  13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июля 2015 года N 218-ФЗ  "О  государственной  регистрации  недвижимости",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копии документов, устанавливающих или подтверждающих права  на  указанные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объекты недвижимости.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  3.  Правообладатели  объектов  недвижимости  -  земельных  участков,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зданий,  сооружений,  объектов  незавершенного  строительства  в  течение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тридцати рабочих дней со дня опубликования извещения о начале  выполнения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комплексных  кадастровых  работ   (опубликовано</w:t>
      </w:r>
      <w:r w:rsidR="00157483">
        <w:rPr>
          <w:rFonts w:ascii="Times New Roman" w:eastAsia="Times New Roman" w:hAnsi="Times New Roman" w:cs="Times New Roman"/>
          <w:color w:val="22272F"/>
          <w:lang w:eastAsia="ru-RU"/>
        </w:rPr>
        <w:t xml:space="preserve"> в информационном бюллетене Бессоновского района Пензенской области «Вестник Бессоновского района» №</w:t>
      </w:r>
      <w:r w:rsidR="00F518A1">
        <w:rPr>
          <w:rFonts w:ascii="Times New Roman" w:eastAsia="Times New Roman" w:hAnsi="Times New Roman" w:cs="Times New Roman"/>
          <w:color w:val="22272F"/>
          <w:lang w:eastAsia="ru-RU"/>
        </w:rPr>
        <w:t>11</w:t>
      </w:r>
      <w:r w:rsidR="00157483">
        <w:rPr>
          <w:rFonts w:ascii="Times New Roman" w:eastAsia="Times New Roman" w:hAnsi="Times New Roman" w:cs="Times New Roman"/>
          <w:color w:val="22272F"/>
          <w:lang w:eastAsia="ru-RU"/>
        </w:rPr>
        <w:t>(</w:t>
      </w:r>
      <w:r w:rsidR="00F518A1">
        <w:rPr>
          <w:rFonts w:ascii="Times New Roman" w:eastAsia="Times New Roman" w:hAnsi="Times New Roman" w:cs="Times New Roman"/>
          <w:color w:val="22272F"/>
          <w:lang w:eastAsia="ru-RU"/>
        </w:rPr>
        <w:t>638</w:t>
      </w:r>
      <w:r w:rsidR="00157483">
        <w:rPr>
          <w:rFonts w:ascii="Times New Roman" w:eastAsia="Times New Roman" w:hAnsi="Times New Roman" w:cs="Times New Roman"/>
          <w:color w:val="22272F"/>
          <w:lang w:eastAsia="ru-RU"/>
        </w:rPr>
        <w:t xml:space="preserve">) от </w:t>
      </w:r>
      <w:r w:rsidR="00F518A1">
        <w:rPr>
          <w:rFonts w:ascii="Times New Roman" w:eastAsia="Times New Roman" w:hAnsi="Times New Roman" w:cs="Times New Roman"/>
          <w:color w:val="22272F"/>
          <w:lang w:eastAsia="ru-RU"/>
        </w:rPr>
        <w:t>08 апреля 2025г.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)   вправе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предоставить кадастровому инженеру - исполнителю комплексных  кадастровых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работ, указанному в </w:t>
      </w:r>
      <w:hyperlink r:id="rId14" w:anchor="/document/71119644/entry/1001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пункте 1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извещения о  начале  выполнения  комплексных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кадастровых работ, по указанному в </w:t>
      </w:r>
      <w:hyperlink r:id="rId15" w:anchor="/document/71119644/entry/1002" w:history="1">
        <w:r w:rsidRPr="006B3EE0">
          <w:rPr>
            <w:rFonts w:ascii="Times New Roman" w:eastAsia="Times New Roman" w:hAnsi="Times New Roman" w:cs="Times New Roman"/>
            <w:color w:val="3272C0"/>
            <w:u w:val="single"/>
            <w:lang w:eastAsia="ru-RU"/>
          </w:rPr>
          <w:t>пункте 2</w:t>
        </w:r>
      </w:hyperlink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извещения о начале выполнения</w:t>
      </w:r>
      <w:r w:rsidR="005850EE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комплексных кадастровых работ адресу сведения об адресе электронной почты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и (или) почтовом адресе, по которым осуществляется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связь  с  лицом,  чье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право на объект недвижимости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>зарегистрировано, а также  лицом,  в  пользу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которого  зарегистрировано  ограничение  права  и   обременение   объекта</w:t>
      </w:r>
      <w:r w:rsidR="001C7B48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недвижимости (далее - контактный адрес правообладателя), для  внесения  в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Единый государственный реестр недвижимости сведений о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контактном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адресе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правообладателя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и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последующего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надлежащего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уведомления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таких лиц о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завершении подготовки проекта карты-плана территории по результатам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комплексных кадастровых работ и о проведении заседания согласительной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комиссии по вопросу согласования   местоположения   границ   земельных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участков.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  4.   Правообладатели   объектов   недвижимости,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расположенных на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территории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комплексных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кадастровых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работ,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не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вправе   препятствовать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выполнению комплексных кадастровых работ и обязаны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обеспечить   доступ к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указанным объектам недвижимости исполнителю комплексных кадастровых работ</w:t>
      </w:r>
      <w:r w:rsidR="006B3D67">
        <w:rPr>
          <w:rFonts w:ascii="Times New Roman" w:eastAsia="Times New Roman" w:hAnsi="Times New Roman" w:cs="Times New Roman"/>
          <w:color w:val="22272F"/>
          <w:lang w:eastAsia="ru-RU"/>
        </w:rPr>
        <w:t xml:space="preserve"> </w:t>
      </w: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>в установленное графиком время.</w:t>
      </w:r>
    </w:p>
    <w:p w:rsidR="003D42A5" w:rsidRPr="006B3EE0" w:rsidRDefault="003D42A5" w:rsidP="005850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6B3EE0">
        <w:rPr>
          <w:rFonts w:ascii="Times New Roman" w:eastAsia="Times New Roman" w:hAnsi="Times New Roman" w:cs="Times New Roman"/>
          <w:color w:val="22272F"/>
          <w:lang w:eastAsia="ru-RU"/>
        </w:rPr>
        <w:t xml:space="preserve">     5. График выполнения комплексных кадастровых работ: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  <w:gridCol w:w="1906"/>
      </w:tblGrid>
      <w:tr w:rsidR="0094001D" w:rsidRPr="006B3EE0" w:rsidTr="006B3D67">
        <w:trPr>
          <w:trHeight w:val="244"/>
        </w:trPr>
        <w:tc>
          <w:tcPr>
            <w:tcW w:w="7225" w:type="dxa"/>
            <w:gridSpan w:val="2"/>
          </w:tcPr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1906" w:type="dxa"/>
          </w:tcPr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Время выполнения комплексных кадастровых работ</w:t>
            </w:r>
          </w:p>
        </w:tc>
      </w:tr>
      <w:tr w:rsidR="0094001D" w:rsidRPr="006B3EE0" w:rsidTr="006B3D67">
        <w:trPr>
          <w:trHeight w:val="581"/>
        </w:trPr>
        <w:tc>
          <w:tcPr>
            <w:tcW w:w="1555" w:type="dxa"/>
          </w:tcPr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58:05:0290401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с.</w:t>
            </w:r>
            <w:r w:rsidR="005850E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Пыркино,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Проказнинск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  <w:tc>
          <w:tcPr>
            <w:tcW w:w="1906" w:type="dxa"/>
            <w:vMerge w:val="restart"/>
          </w:tcPr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В рабочие дни </w:t>
            </w:r>
          </w:p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 31.03.2025 </w:t>
            </w:r>
          </w:p>
          <w:p w:rsidR="0094001D" w:rsidRPr="006B3EE0" w:rsidRDefault="0094001D" w:rsidP="0058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по 31.10.2025</w:t>
            </w:r>
          </w:p>
        </w:tc>
      </w:tr>
      <w:tr w:rsidR="0094001D" w:rsidRPr="006B3EE0" w:rsidTr="006B3D67">
        <w:trPr>
          <w:trHeight w:val="547"/>
        </w:trPr>
        <w:tc>
          <w:tcPr>
            <w:tcW w:w="1555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58:05:0130101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п.</w:t>
            </w:r>
            <w:r w:rsidR="005850E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Заводской, 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Проказнинск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  <w:tc>
          <w:tcPr>
            <w:tcW w:w="1906" w:type="dxa"/>
            <w:vMerge/>
          </w:tcPr>
          <w:p w:rsidR="0094001D" w:rsidRPr="006B3EE0" w:rsidRDefault="0094001D" w:rsidP="005850EE">
            <w:pPr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94001D" w:rsidRPr="006B3EE0" w:rsidTr="006B3D67">
        <w:trPr>
          <w:trHeight w:val="569"/>
        </w:trPr>
        <w:tc>
          <w:tcPr>
            <w:tcW w:w="1555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58:05:0100601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с.</w:t>
            </w:r>
            <w:r w:rsidR="005850E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Грабово</w:t>
            </w:r>
            <w:proofErr w:type="spellEnd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  <w:tc>
          <w:tcPr>
            <w:tcW w:w="1906" w:type="dxa"/>
            <w:vMerge/>
          </w:tcPr>
          <w:p w:rsidR="0094001D" w:rsidRPr="006B3EE0" w:rsidRDefault="0094001D" w:rsidP="005850EE">
            <w:pPr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94001D" w:rsidRPr="006B3EE0" w:rsidTr="006B3D67">
        <w:trPr>
          <w:trHeight w:val="563"/>
        </w:trPr>
        <w:tc>
          <w:tcPr>
            <w:tcW w:w="1555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58:05:0100702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с.</w:t>
            </w:r>
            <w:r w:rsidR="005850E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Грабово</w:t>
            </w:r>
            <w:proofErr w:type="spellEnd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,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  <w:tc>
          <w:tcPr>
            <w:tcW w:w="1906" w:type="dxa"/>
            <w:vMerge/>
          </w:tcPr>
          <w:p w:rsidR="0094001D" w:rsidRPr="006B3EE0" w:rsidRDefault="0094001D" w:rsidP="005850EE">
            <w:pPr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94001D" w:rsidRPr="006B3EE0" w:rsidTr="006B3D67">
        <w:trPr>
          <w:trHeight w:val="543"/>
        </w:trPr>
        <w:tc>
          <w:tcPr>
            <w:tcW w:w="1555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58:05:0100802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с.</w:t>
            </w:r>
            <w:r w:rsidR="005850E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Грабово</w:t>
            </w:r>
            <w:proofErr w:type="spellEnd"/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, 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овет</w:t>
            </w:r>
          </w:p>
        </w:tc>
        <w:tc>
          <w:tcPr>
            <w:tcW w:w="1906" w:type="dxa"/>
            <w:vMerge/>
          </w:tcPr>
          <w:p w:rsidR="0094001D" w:rsidRPr="006B3EE0" w:rsidRDefault="0094001D" w:rsidP="005850EE">
            <w:pPr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94001D" w:rsidRPr="006B3EE0" w:rsidTr="006B3D67">
        <w:trPr>
          <w:trHeight w:val="487"/>
        </w:trPr>
        <w:tc>
          <w:tcPr>
            <w:tcW w:w="1555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58:05:0120101</w:t>
            </w:r>
          </w:p>
        </w:tc>
        <w:tc>
          <w:tcPr>
            <w:tcW w:w="5670" w:type="dxa"/>
          </w:tcPr>
          <w:p w:rsidR="0094001D" w:rsidRPr="006B3EE0" w:rsidRDefault="0094001D" w:rsidP="005850EE">
            <w:pPr>
              <w:jc w:val="both"/>
              <w:rPr>
                <w:rFonts w:ascii="Times New Roman" w:hAnsi="Times New Roman" w:cs="Times New Roman"/>
              </w:rPr>
            </w:pP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Пензенская область, Бессоновский район,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п.</w:t>
            </w:r>
            <w:r w:rsidR="00266DAA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Ёра,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Грабовск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ий</w:t>
            </w:r>
            <w:r w:rsidRPr="006B3EE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сель</w:t>
            </w:r>
            <w:r w:rsidR="006B3D6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совет</w:t>
            </w:r>
          </w:p>
        </w:tc>
        <w:tc>
          <w:tcPr>
            <w:tcW w:w="1906" w:type="dxa"/>
            <w:vMerge/>
          </w:tcPr>
          <w:p w:rsidR="0094001D" w:rsidRPr="006B3EE0" w:rsidRDefault="0094001D" w:rsidP="005850EE">
            <w:pPr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</w:tbl>
    <w:p w:rsidR="003D42A5" w:rsidRPr="006B3EE0" w:rsidRDefault="003D42A5" w:rsidP="005850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</w:p>
    <w:sectPr w:rsidR="003D42A5" w:rsidRPr="006B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1B"/>
    <w:rsid w:val="00157483"/>
    <w:rsid w:val="001C7B48"/>
    <w:rsid w:val="00266DAA"/>
    <w:rsid w:val="00330A68"/>
    <w:rsid w:val="003D42A5"/>
    <w:rsid w:val="004957BA"/>
    <w:rsid w:val="0054730D"/>
    <w:rsid w:val="005850EE"/>
    <w:rsid w:val="00603AD2"/>
    <w:rsid w:val="006B3D67"/>
    <w:rsid w:val="006B3EE0"/>
    <w:rsid w:val="008308DC"/>
    <w:rsid w:val="0094001D"/>
    <w:rsid w:val="009B02DB"/>
    <w:rsid w:val="00B45866"/>
    <w:rsid w:val="00C712F4"/>
    <w:rsid w:val="00C9373C"/>
    <w:rsid w:val="00D83516"/>
    <w:rsid w:val="00F066F0"/>
    <w:rsid w:val="00F12F1B"/>
    <w:rsid w:val="00F518A1"/>
    <w:rsid w:val="00F8728F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9E3FA-99BE-4F40-A562-85F026E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12F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5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.garant.ru/" TargetMode="External"/><Relationship Id="rId13" Type="http://schemas.openxmlformats.org/officeDocument/2006/relationships/hyperlink" Target="https://www.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u_gko@mail.ru" TargetMode="External"/><Relationship Id="rId12" Type="http://schemas.openxmlformats.org/officeDocument/2006/relationships/hyperlink" Target="https://www.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buocenka@mail.ru" TargetMode="External"/><Relationship Id="rId11" Type="http://schemas.openxmlformats.org/officeDocument/2006/relationships/hyperlink" Target="https://www.internet.garant.ru/" TargetMode="External"/><Relationship Id="rId5" Type="http://schemas.openxmlformats.org/officeDocument/2006/relationships/hyperlink" Target="mailto:kumi.bessonovka@yandex.ru" TargetMode="External"/><Relationship Id="rId15" Type="http://schemas.openxmlformats.org/officeDocument/2006/relationships/hyperlink" Target="https://www.internet.garant.ru/" TargetMode="External"/><Relationship Id="rId10" Type="http://schemas.openxmlformats.org/officeDocument/2006/relationships/hyperlink" Target="https://www.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net.garant.ru/" TargetMode="External"/><Relationship Id="rId14" Type="http://schemas.openxmlformats.org/officeDocument/2006/relationships/hyperlink" Target="https://www.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AEBE-3817-40B1-B156-464F56FE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Sovett</cp:lastModifiedBy>
  <cp:revision>2</cp:revision>
  <cp:lastPrinted>2025-04-08T11:33:00Z</cp:lastPrinted>
  <dcterms:created xsi:type="dcterms:W3CDTF">2025-04-08T11:34:00Z</dcterms:created>
  <dcterms:modified xsi:type="dcterms:W3CDTF">2025-04-08T11:34:00Z</dcterms:modified>
</cp:coreProperties>
</file>