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C00B86">
        <w:rPr>
          <w:rFonts w:ascii="Times New Roman" w:hAnsi="Times New Roman" w:cs="Times New Roman"/>
          <w:sz w:val="28"/>
          <w:szCs w:val="28"/>
        </w:rPr>
        <w:t>24   от 29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C00B86">
        <w:rPr>
          <w:rFonts w:ascii="Times New Roman" w:hAnsi="Times New Roman" w:cs="Times New Roman"/>
          <w:sz w:val="28"/>
          <w:szCs w:val="28"/>
        </w:rPr>
        <w:t>7</w:t>
      </w:r>
      <w:r w:rsidR="002344F5">
        <w:rPr>
          <w:rFonts w:ascii="Times New Roman" w:hAnsi="Times New Roman" w:cs="Times New Roman"/>
          <w:sz w:val="28"/>
          <w:szCs w:val="28"/>
        </w:rPr>
        <w:t>.2025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00B86" w:rsidRPr="00C00B86" w:rsidRDefault="00C00B86" w:rsidP="00C00B86">
      <w:pPr>
        <w:pStyle w:val="af"/>
        <w:jc w:val="both"/>
        <w:rPr>
          <w:sz w:val="22"/>
          <w:shd w:val="clear" w:color="auto" w:fill="FFFFFF"/>
        </w:rPr>
      </w:pPr>
      <w:r w:rsidRPr="00C00B86">
        <w:rPr>
          <w:rFonts w:eastAsia="Calibri"/>
          <w:color w:val="000000"/>
          <w:spacing w:val="-2"/>
          <w:szCs w:val="28"/>
          <w:shd w:val="clear" w:color="auto" w:fill="FFFFFF"/>
          <w:lang w:eastAsia="en-US"/>
        </w:rPr>
        <w:t xml:space="preserve">Заместитель руководителя Средневолжской межрегиональной территориальной государственной инспекции труда </w:t>
      </w:r>
      <w:r w:rsidRPr="00C00B86">
        <w:rPr>
          <w:szCs w:val="28"/>
          <w:shd w:val="clear" w:color="auto" w:fill="FFFFFF"/>
        </w:rPr>
        <w:t xml:space="preserve">А.Н. Тетюшев разъясняет про Совмещение. </w:t>
      </w:r>
    </w:p>
    <w:p w:rsidR="00C00B86" w:rsidRPr="00C00B86" w:rsidRDefault="00C00B86" w:rsidP="00C00B86">
      <w:pPr>
        <w:pStyle w:val="af"/>
        <w:jc w:val="both"/>
        <w:rPr>
          <w:sz w:val="22"/>
          <w:shd w:val="clear" w:color="auto" w:fill="FFFFFF"/>
        </w:rPr>
      </w:pPr>
    </w:p>
    <w:p w:rsidR="00C00B86" w:rsidRPr="00C00B86" w:rsidRDefault="00C00B86" w:rsidP="00C00B86">
      <w:pPr>
        <w:pStyle w:val="aa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  <w:shd w:val="clear" w:color="auto" w:fill="FFFFFF"/>
        </w:rPr>
        <w:t>Работодатель имеет право поручить работнику выполнение дополнительной работы.</w:t>
      </w:r>
    </w:p>
    <w:p w:rsidR="00C00B86" w:rsidRPr="00C00B86" w:rsidRDefault="00C00B86" w:rsidP="00C00B86">
      <w:pPr>
        <w:pStyle w:val="aa"/>
        <w:spacing w:after="141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Дополнительная работа в порядке совмещения выполняется у одного работодателя на основе одного трудового договора с работником (ст. 60.2. Трудового кодеса РФ). В этом её отличие от совместительства (ст. 60.1. Трудового кодекса РФ), при котором (даже, если оно внутреннее) заключаются несколько трудовых договоров (с одним или несколькими работодателями).</w:t>
      </w:r>
    </w:p>
    <w:p w:rsidR="00C00B86" w:rsidRPr="00C00B86" w:rsidRDefault="00C00B86" w:rsidP="00C00B86">
      <w:pPr>
        <w:pStyle w:val="aa"/>
        <w:spacing w:after="141"/>
        <w:jc w:val="both"/>
        <w:rPr>
          <w:rStyle w:val="af2"/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Запрещается требовать от работника выполнения работы, не обусловленной трудовым договором (ст. 60 Трудового кодекса РФ), поэтому на совмещение должно быть составлено дополнительное соглашение к уже имеющемуся трудовому договору в части выполнения дополнительной работы.</w:t>
      </w:r>
    </w:p>
    <w:p w:rsidR="00C00B86" w:rsidRPr="00C00B86" w:rsidRDefault="00C00B86" w:rsidP="00C00B86">
      <w:pPr>
        <w:pStyle w:val="aa"/>
        <w:spacing w:after="141"/>
        <w:jc w:val="both"/>
        <w:rPr>
          <w:rFonts w:ascii="Times New Roman" w:hAnsi="Times New Roman" w:cs="Times New Roman"/>
          <w:szCs w:val="28"/>
        </w:rPr>
      </w:pPr>
      <w:r w:rsidRPr="00C00B86">
        <w:rPr>
          <w:rStyle w:val="af2"/>
          <w:rFonts w:ascii="Times New Roman" w:hAnsi="Times New Roman" w:cs="Times New Roman"/>
          <w:szCs w:val="28"/>
        </w:rPr>
        <w:t>Дополнительная работа на условиях совмещения выполняется при наличии следующих условий одновременно:</w:t>
      </w:r>
    </w:p>
    <w:p w:rsidR="00C00B86" w:rsidRPr="00C00B86" w:rsidRDefault="00C00B86" w:rsidP="00C00B86">
      <w:pPr>
        <w:pStyle w:val="aa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работник не освобождается от основной работы, предусмотренной трудовым договором,</w:t>
      </w:r>
    </w:p>
    <w:p w:rsidR="00C00B86" w:rsidRPr="00C00B86" w:rsidRDefault="00C00B86" w:rsidP="00C00B86">
      <w:pPr>
        <w:pStyle w:val="aa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дополнительная работа выполняется за дополнительную плату,</w:t>
      </w:r>
    </w:p>
    <w:p w:rsidR="00C00B86" w:rsidRPr="00C00B86" w:rsidRDefault="00C00B86" w:rsidP="00C00B86">
      <w:pPr>
        <w:pStyle w:val="aa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получено письменное согласие работника на выполнение дополнительной работы,</w:t>
      </w:r>
    </w:p>
    <w:p w:rsidR="00C00B86" w:rsidRPr="00C00B86" w:rsidRDefault="00C00B86" w:rsidP="00C00B86">
      <w:pPr>
        <w:pStyle w:val="aa"/>
        <w:widowControl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jc w:val="both"/>
        <w:rPr>
          <w:rStyle w:val="af2"/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дополнительная работа выполняется в пределах рабочего времени, установленного по основной работе.</w:t>
      </w:r>
    </w:p>
    <w:p w:rsidR="00C00B86" w:rsidRPr="00C00B86" w:rsidRDefault="00C00B86" w:rsidP="00C00B86">
      <w:pPr>
        <w:pStyle w:val="aa"/>
        <w:spacing w:after="141"/>
        <w:jc w:val="both"/>
        <w:rPr>
          <w:rFonts w:ascii="Times New Roman" w:hAnsi="Times New Roman" w:cs="Times New Roman"/>
          <w:szCs w:val="28"/>
        </w:rPr>
      </w:pPr>
      <w:r w:rsidRPr="00C00B86">
        <w:rPr>
          <w:rStyle w:val="af2"/>
          <w:rFonts w:ascii="Times New Roman" w:hAnsi="Times New Roman" w:cs="Times New Roman"/>
          <w:szCs w:val="28"/>
        </w:rPr>
        <w:t>Отсутствие письменного согласия работника влечет невозможность поручения ему дополнительной работы. Работодатель не вправе принуждать работника к выполнению работы, не предусмотренной его трудовым договором.</w:t>
      </w:r>
    </w:p>
    <w:p w:rsidR="00C00B86" w:rsidRPr="00C00B86" w:rsidRDefault="00C00B86" w:rsidP="00C00B86">
      <w:pPr>
        <w:pStyle w:val="aa"/>
        <w:spacing w:after="141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Работодатель не вправе применять к работнику меры дисциплинарной ответственности за его отказ от дополнительной работы, если работник не давал своего согласия на её выполнение.</w:t>
      </w:r>
    </w:p>
    <w:p w:rsidR="00C00B86" w:rsidRPr="00C00B86" w:rsidRDefault="00C00B86" w:rsidP="00C00B86">
      <w:pPr>
        <w:pStyle w:val="aa"/>
        <w:spacing w:after="141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Работник, давший согласие на выполнение дополнительной работы, имеет право досрочно отказаться от её выполнения, а работодатель - досрочно отменить поручение о ее выполнении, предупредив об этом другую сторону в письменной форме не позднее, чем за три рабочих дня.</w:t>
      </w:r>
    </w:p>
    <w:p w:rsidR="00C00B86" w:rsidRPr="00C00B86" w:rsidRDefault="00C00B86" w:rsidP="00C00B86">
      <w:pPr>
        <w:pStyle w:val="aa"/>
        <w:spacing w:after="141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Виды дополнительной работы:</w:t>
      </w:r>
    </w:p>
    <w:p w:rsidR="00C00B86" w:rsidRPr="00C00B86" w:rsidRDefault="00C00B86" w:rsidP="00C00B86">
      <w:pPr>
        <w:pStyle w:val="aa"/>
        <w:widowControl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выполнение работы по той же профессии (должности), что и основная работа (расширение зон обслуживания, увеличение объема работ), например, уборщице поручают уборку дополнительных помещений;</w:t>
      </w:r>
    </w:p>
    <w:p w:rsidR="00C00B86" w:rsidRPr="00C00B86" w:rsidRDefault="00C00B86" w:rsidP="00C00B86">
      <w:pPr>
        <w:pStyle w:val="aa"/>
        <w:widowControl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lastRenderedPageBreak/>
        <w:t>выполнение работы по другой профессии (должности) (совмещение), например, водитель выполняет функции курьера;</w:t>
      </w:r>
    </w:p>
    <w:p w:rsidR="00C00B86" w:rsidRPr="00C00B86" w:rsidRDefault="00C00B86" w:rsidP="00C00B86">
      <w:pPr>
        <w:pStyle w:val="aa"/>
        <w:widowControl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выполнение работы временно отсутствующего работника (на время ежегодного отпуска, болезни, отпуска по уходу за ребенком, учебного отпуска и других случаев временного отсутствия работника), например, бухгалтер выполняет функции заболевшего кассира.</w:t>
      </w:r>
    </w:p>
    <w:p w:rsidR="00C00B86" w:rsidRPr="00C00B86" w:rsidRDefault="00C00B86" w:rsidP="00C00B86">
      <w:pPr>
        <w:pStyle w:val="aa"/>
        <w:spacing w:after="141"/>
        <w:jc w:val="both"/>
        <w:rPr>
          <w:rStyle w:val="af2"/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Для исполнения обязанностей временно отсутствующего работника работнику может быть поручено выполнение работы как по той же профессии (должности), так и по другой профессии (должности).</w:t>
      </w:r>
    </w:p>
    <w:p w:rsidR="00C00B86" w:rsidRPr="00C00B86" w:rsidRDefault="00C00B86" w:rsidP="00C00B86">
      <w:pPr>
        <w:pStyle w:val="aa"/>
        <w:spacing w:after="141"/>
        <w:jc w:val="both"/>
        <w:rPr>
          <w:rFonts w:ascii="Times New Roman" w:hAnsi="Times New Roman" w:cs="Times New Roman"/>
          <w:szCs w:val="28"/>
        </w:rPr>
      </w:pPr>
      <w:r w:rsidRPr="00C00B86">
        <w:rPr>
          <w:rStyle w:val="af2"/>
          <w:rFonts w:ascii="Times New Roman" w:hAnsi="Times New Roman" w:cs="Times New Roman"/>
          <w:szCs w:val="28"/>
        </w:rPr>
        <w:t>Перечень обязательных условий, которые должны быть отражены в дополнительном соглашении к трудовому договору о совмещении (ч. 3 ст. 60.2 ТК РФ):</w:t>
      </w:r>
    </w:p>
    <w:p w:rsidR="00C00B86" w:rsidRPr="00C00B86" w:rsidRDefault="00C00B86" w:rsidP="00C00B86">
      <w:pPr>
        <w:pStyle w:val="aa"/>
        <w:widowControl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срок, в течение которого работник будет выполнять дополнительную работу;</w:t>
      </w:r>
    </w:p>
    <w:p w:rsidR="00C00B86" w:rsidRPr="00C00B86" w:rsidRDefault="00C00B86" w:rsidP="00C00B86">
      <w:pPr>
        <w:pStyle w:val="aa"/>
        <w:widowControl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содержание дополнительной работы;</w:t>
      </w:r>
    </w:p>
    <w:p w:rsidR="00C00B86" w:rsidRPr="00C00B86" w:rsidRDefault="00C00B86" w:rsidP="00C00B86">
      <w:pPr>
        <w:pStyle w:val="aa"/>
        <w:widowControl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after="0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объем дополнительной работы;</w:t>
      </w:r>
    </w:p>
    <w:p w:rsidR="00C00B86" w:rsidRPr="00C00B86" w:rsidRDefault="00C00B86" w:rsidP="00C00B86">
      <w:pPr>
        <w:pStyle w:val="aa"/>
        <w:widowControl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размер дополнительной оплаты (ч. 2 ст. 151 ТК РФ).</w:t>
      </w:r>
    </w:p>
    <w:p w:rsidR="00C00B86" w:rsidRPr="00C00B86" w:rsidRDefault="00C00B86" w:rsidP="00C00B86">
      <w:pPr>
        <w:pStyle w:val="aa"/>
        <w:spacing w:after="141"/>
        <w:jc w:val="both"/>
        <w:rPr>
          <w:rFonts w:ascii="Times New Roman" w:hAnsi="Times New Roman" w:cs="Times New Roman"/>
          <w:szCs w:val="28"/>
        </w:rPr>
      </w:pPr>
      <w:r w:rsidRPr="00C00B86">
        <w:rPr>
          <w:rFonts w:ascii="Times New Roman" w:hAnsi="Times New Roman" w:cs="Times New Roman"/>
          <w:szCs w:val="28"/>
        </w:rPr>
        <w:t>Трудовой кодекс РФ не определяет ни минимального, ни максимального размера доплаты. Доплата может быть установлена как в твердой денежной сумме, так и в процентах к тарифной ставке (окладу) или заработной плате работника. Однако работодатель должен учитывать положение статьи 22 ТК РФ, которое обязывает его обеспечить одинаковую оплату за труд равной ценности.</w:t>
      </w:r>
    </w:p>
    <w:p w:rsidR="002344F5" w:rsidRPr="002344F5" w:rsidRDefault="002344F5" w:rsidP="002344F5">
      <w:pPr>
        <w:outlineLvl w:val="0"/>
        <w:rPr>
          <w:rFonts w:ascii="Times New Roman" w:hAnsi="Times New Roman" w:cs="Times New Roman"/>
        </w:rPr>
      </w:pPr>
    </w:p>
    <w:p w:rsidR="002344F5" w:rsidRDefault="002344F5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Default="00C00B86" w:rsidP="002344F5">
      <w:pPr>
        <w:outlineLvl w:val="0"/>
        <w:rPr>
          <w:rFonts w:ascii="Times New Roman" w:hAnsi="Times New Roman" w:cs="Times New Roman"/>
        </w:rPr>
      </w:pPr>
    </w:p>
    <w:p w:rsidR="00C00B86" w:rsidRPr="002344F5" w:rsidRDefault="00C00B86" w:rsidP="002344F5">
      <w:pPr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2344F5" w:rsidRDefault="002344F5" w:rsidP="00E06283">
      <w:pPr>
        <w:outlineLvl w:val="0"/>
        <w:rPr>
          <w:rFonts w:ascii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Учредитель: Комитет местного самоуправления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 Администрация 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2344F5">
        <w:rPr>
          <w:rFonts w:ascii="Times New Roman" w:hAnsi="Times New Roman" w:cs="Times New Roman"/>
        </w:rPr>
        <w:t xml:space="preserve">                            2025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4D4" w:rsidRDefault="003714D4" w:rsidP="009171F2">
      <w:r>
        <w:separator/>
      </w:r>
    </w:p>
  </w:endnote>
  <w:endnote w:type="continuationSeparator" w:id="0">
    <w:p w:rsidR="003714D4" w:rsidRDefault="003714D4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4D4" w:rsidRDefault="003714D4"/>
  </w:footnote>
  <w:footnote w:type="continuationSeparator" w:id="0">
    <w:p w:rsidR="003714D4" w:rsidRDefault="003714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3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F1346"/>
    <w:rsid w:val="00204E7F"/>
    <w:rsid w:val="00220BC2"/>
    <w:rsid w:val="00223B80"/>
    <w:rsid w:val="002344F5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714D4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51659"/>
    <w:rsid w:val="005548C1"/>
    <w:rsid w:val="005B443C"/>
    <w:rsid w:val="005E30C4"/>
    <w:rsid w:val="0065510B"/>
    <w:rsid w:val="0066287E"/>
    <w:rsid w:val="006A6376"/>
    <w:rsid w:val="00754FB3"/>
    <w:rsid w:val="00755F62"/>
    <w:rsid w:val="007A729C"/>
    <w:rsid w:val="007C6585"/>
    <w:rsid w:val="007E11CC"/>
    <w:rsid w:val="007E1AF3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69A3"/>
    <w:rsid w:val="00A02272"/>
    <w:rsid w:val="00A10433"/>
    <w:rsid w:val="00A166AB"/>
    <w:rsid w:val="00A44819"/>
    <w:rsid w:val="00A948E0"/>
    <w:rsid w:val="00AC64B8"/>
    <w:rsid w:val="00AC67E5"/>
    <w:rsid w:val="00AD058C"/>
    <w:rsid w:val="00AF5ECF"/>
    <w:rsid w:val="00AF612E"/>
    <w:rsid w:val="00B12856"/>
    <w:rsid w:val="00B37760"/>
    <w:rsid w:val="00B471B5"/>
    <w:rsid w:val="00B5455E"/>
    <w:rsid w:val="00B62182"/>
    <w:rsid w:val="00BA07FF"/>
    <w:rsid w:val="00BC054B"/>
    <w:rsid w:val="00BD4853"/>
    <w:rsid w:val="00C00B86"/>
    <w:rsid w:val="00C45D82"/>
    <w:rsid w:val="00C70A7A"/>
    <w:rsid w:val="00C9753E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9F89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  <w:style w:type="character" w:styleId="af2">
    <w:name w:val="Strong"/>
    <w:qFormat/>
    <w:rsid w:val="00C00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2025-01-31T11:38:00Z</cp:lastPrinted>
  <dcterms:created xsi:type="dcterms:W3CDTF">2025-07-29T11:25:00Z</dcterms:created>
  <dcterms:modified xsi:type="dcterms:W3CDTF">2025-07-29T11:25:00Z</dcterms:modified>
</cp:coreProperties>
</file>