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95" w:rsidRPr="007E61DF" w:rsidRDefault="00345C95" w:rsidP="00345C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1DF">
        <w:rPr>
          <w:rFonts w:ascii="Times New Roman" w:hAnsi="Times New Roman" w:cs="Times New Roman"/>
          <w:b/>
        </w:rPr>
        <w:t>РАСЧЕТЫ</w:t>
      </w:r>
    </w:p>
    <w:p w:rsidR="00D85617" w:rsidRPr="007E61DF" w:rsidRDefault="00345C95" w:rsidP="00345C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1DF">
        <w:rPr>
          <w:rFonts w:ascii="Times New Roman" w:hAnsi="Times New Roman" w:cs="Times New Roman"/>
          <w:b/>
        </w:rPr>
        <w:t xml:space="preserve">по неналоговым доходам </w:t>
      </w:r>
      <w:r w:rsidR="0069122B" w:rsidRPr="007E61DF">
        <w:rPr>
          <w:rFonts w:ascii="Times New Roman" w:hAnsi="Times New Roman" w:cs="Times New Roman"/>
          <w:b/>
        </w:rPr>
        <w:t>Администрация Кижеватовского сельсовета Бессоновского района Пензенской области</w:t>
      </w:r>
    </w:p>
    <w:p w:rsidR="00345C95" w:rsidRPr="007E61DF" w:rsidRDefault="00345C95" w:rsidP="00345C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61DF">
        <w:rPr>
          <w:rFonts w:ascii="Times New Roman" w:hAnsi="Times New Roman" w:cs="Times New Roman"/>
          <w:b/>
        </w:rPr>
        <w:t>на 2024 год и на плановый период 2026 и 2027 годов</w:t>
      </w:r>
    </w:p>
    <w:p w:rsidR="00345C95" w:rsidRPr="007E61DF" w:rsidRDefault="00345C95" w:rsidP="00345C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5C95" w:rsidRPr="007E61DF" w:rsidRDefault="00345C95" w:rsidP="005F2C9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7E61DF">
        <w:rPr>
          <w:rFonts w:ascii="Times New Roman" w:hAnsi="Times New Roman" w:cs="Times New Roman"/>
        </w:rPr>
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</w:r>
    </w:p>
    <w:p w:rsidR="005F2C99" w:rsidRPr="007E61DF" w:rsidRDefault="005F2C99" w:rsidP="00687C33">
      <w:pPr>
        <w:spacing w:after="0" w:line="240" w:lineRule="auto"/>
        <w:rPr>
          <w:rFonts w:ascii="Times New Roman" w:hAnsi="Times New Roman" w:cs="Times New Roman"/>
          <w:b/>
        </w:rPr>
      </w:pPr>
    </w:p>
    <w:p w:rsidR="00687C33" w:rsidRPr="007E61DF" w:rsidRDefault="00687C33" w:rsidP="00687C33">
      <w:pPr>
        <w:spacing w:after="0" w:line="240" w:lineRule="auto"/>
        <w:rPr>
          <w:rFonts w:ascii="Times New Roman" w:hAnsi="Times New Roman" w:cs="Times New Roman"/>
        </w:rPr>
      </w:pPr>
      <w:r w:rsidRPr="007E61DF">
        <w:rPr>
          <w:rFonts w:ascii="Times New Roman" w:hAnsi="Times New Roman" w:cs="Times New Roman"/>
        </w:rPr>
        <w:t>Арендатор: АО «Почта России»</w:t>
      </w:r>
    </w:p>
    <w:p w:rsidR="00AD73BF" w:rsidRPr="007E61DF" w:rsidRDefault="00AD73BF" w:rsidP="00345C9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384" w:type="dxa"/>
        <w:tblLayout w:type="fixed"/>
        <w:tblLook w:val="04A0" w:firstRow="1" w:lastRow="0" w:firstColumn="1" w:lastColumn="0" w:noHBand="0" w:noVBand="1"/>
      </w:tblPr>
      <w:tblGrid>
        <w:gridCol w:w="1276"/>
        <w:gridCol w:w="1188"/>
        <w:gridCol w:w="1187"/>
        <w:gridCol w:w="1188"/>
        <w:gridCol w:w="1026"/>
        <w:gridCol w:w="1173"/>
        <w:gridCol w:w="1173"/>
        <w:gridCol w:w="1173"/>
      </w:tblGrid>
      <w:tr w:rsidR="00AD73BF" w:rsidRPr="007E61DF" w:rsidTr="00CC2C4A">
        <w:trPr>
          <w:trHeight w:val="873"/>
        </w:trPr>
        <w:tc>
          <w:tcPr>
            <w:tcW w:w="1276" w:type="dxa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</w:rPr>
            </w:pPr>
            <w:r w:rsidRPr="007E61DF">
              <w:rPr>
                <w:rFonts w:ascii="Times New Roman" w:hAnsi="Times New Roman" w:cs="Times New Roman"/>
              </w:rPr>
              <w:t>рост потребительских цен (%)</w:t>
            </w:r>
          </w:p>
        </w:tc>
        <w:tc>
          <w:tcPr>
            <w:tcW w:w="1187" w:type="dxa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</w:rPr>
            </w:pPr>
            <w:r w:rsidRPr="007E61DF">
              <w:rPr>
                <w:rFonts w:ascii="Times New Roman" w:hAnsi="Times New Roman" w:cs="Times New Roman"/>
              </w:rPr>
              <w:t>базовая  ставка ар</w:t>
            </w:r>
            <w:r w:rsidR="005F2C99" w:rsidRPr="007E61DF">
              <w:rPr>
                <w:rFonts w:ascii="Times New Roman" w:hAnsi="Times New Roman" w:cs="Times New Roman"/>
              </w:rPr>
              <w:t xml:space="preserve">ендной платы за один </w:t>
            </w:r>
            <w:proofErr w:type="spellStart"/>
            <w:r w:rsidR="005F2C99" w:rsidRPr="007E61DF">
              <w:rPr>
                <w:rFonts w:ascii="Times New Roman" w:hAnsi="Times New Roman" w:cs="Times New Roman"/>
              </w:rPr>
              <w:t>кв.м</w:t>
            </w:r>
            <w:proofErr w:type="spellEnd"/>
            <w:r w:rsidR="005F2C99" w:rsidRPr="007E61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8" w:type="dxa"/>
            <w:vAlign w:val="bottom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площадь помещения</w:t>
            </w:r>
          </w:p>
        </w:tc>
        <w:tc>
          <w:tcPr>
            <w:tcW w:w="1026" w:type="dxa"/>
            <w:vAlign w:val="bottom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 xml:space="preserve">повышающий </w:t>
            </w:r>
            <w:proofErr w:type="spellStart"/>
            <w:r w:rsidRPr="007E61DF">
              <w:rPr>
                <w:rFonts w:ascii="Times New Roman" w:hAnsi="Times New Roman" w:cs="Times New Roman"/>
                <w:color w:val="000000"/>
              </w:rPr>
              <w:t>коэф</w:t>
            </w:r>
            <w:proofErr w:type="spellEnd"/>
            <w:r w:rsidRPr="007E61D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73" w:type="dxa"/>
            <w:vAlign w:val="bottom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арендная плата за месяц</w:t>
            </w:r>
          </w:p>
        </w:tc>
        <w:tc>
          <w:tcPr>
            <w:tcW w:w="1173" w:type="dxa"/>
            <w:vAlign w:val="bottom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кол-во мес.</w:t>
            </w:r>
          </w:p>
        </w:tc>
        <w:tc>
          <w:tcPr>
            <w:tcW w:w="1173" w:type="dxa"/>
            <w:vAlign w:val="bottom"/>
          </w:tcPr>
          <w:p w:rsidR="00AD73BF" w:rsidRPr="007E61DF" w:rsidRDefault="00AD73BF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</w:tr>
      <w:tr w:rsidR="00687C33" w:rsidRPr="007E61DF" w:rsidTr="00CC2C4A">
        <w:trPr>
          <w:trHeight w:val="290"/>
        </w:trPr>
        <w:tc>
          <w:tcPr>
            <w:tcW w:w="1276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7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6" w:type="dxa"/>
            <w:vAlign w:val="bottom"/>
          </w:tcPr>
          <w:p w:rsidR="00687C33" w:rsidRPr="007E61DF" w:rsidRDefault="00687C33" w:rsidP="00687C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3207,60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87C33" w:rsidRPr="007E61DF" w:rsidTr="00CC2C4A">
        <w:trPr>
          <w:trHeight w:val="290"/>
        </w:trPr>
        <w:tc>
          <w:tcPr>
            <w:tcW w:w="1276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104,7</w:t>
            </w:r>
          </w:p>
        </w:tc>
        <w:tc>
          <w:tcPr>
            <w:tcW w:w="1187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1026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3350,16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color w:val="000000"/>
              </w:rPr>
              <w:t>40300,00</w:t>
            </w:r>
          </w:p>
        </w:tc>
      </w:tr>
      <w:tr w:rsidR="00687C33" w:rsidRPr="007E61DF" w:rsidTr="00CC2C4A">
        <w:trPr>
          <w:trHeight w:val="290"/>
        </w:trPr>
        <w:tc>
          <w:tcPr>
            <w:tcW w:w="1276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  <w:tc>
          <w:tcPr>
            <w:tcW w:w="1187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1026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3492,72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color w:val="000000"/>
              </w:rPr>
              <w:t>41900,00</w:t>
            </w:r>
          </w:p>
        </w:tc>
      </w:tr>
      <w:tr w:rsidR="00687C33" w:rsidRPr="007E61DF" w:rsidTr="00CC2C4A">
        <w:trPr>
          <w:trHeight w:val="290"/>
        </w:trPr>
        <w:tc>
          <w:tcPr>
            <w:tcW w:w="1276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  <w:tc>
          <w:tcPr>
            <w:tcW w:w="1187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1026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3635,28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color w:val="000000"/>
              </w:rPr>
              <w:t>43600,00</w:t>
            </w:r>
          </w:p>
        </w:tc>
      </w:tr>
      <w:tr w:rsidR="00687C33" w:rsidRPr="007E61DF" w:rsidTr="00CC2C4A">
        <w:trPr>
          <w:trHeight w:val="290"/>
        </w:trPr>
        <w:tc>
          <w:tcPr>
            <w:tcW w:w="1276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87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6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73" w:type="dxa"/>
            <w:vAlign w:val="bottom"/>
          </w:tcPr>
          <w:p w:rsidR="00687C33" w:rsidRPr="007E61DF" w:rsidRDefault="00687C33" w:rsidP="00687C3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125800,00</w:t>
            </w:r>
          </w:p>
        </w:tc>
      </w:tr>
    </w:tbl>
    <w:p w:rsidR="00345C95" w:rsidRPr="007E61DF" w:rsidRDefault="00345C95" w:rsidP="00687C33">
      <w:pPr>
        <w:spacing w:after="0" w:line="240" w:lineRule="auto"/>
        <w:rPr>
          <w:rFonts w:ascii="Times New Roman" w:hAnsi="Times New Roman" w:cs="Times New Roman"/>
        </w:rPr>
      </w:pPr>
    </w:p>
    <w:p w:rsidR="00345C95" w:rsidRPr="007E61DF" w:rsidRDefault="00345C95" w:rsidP="00345C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5C95" w:rsidRPr="007E61DF" w:rsidRDefault="00687C33" w:rsidP="005F2C9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7E61DF">
        <w:rPr>
          <w:rFonts w:ascii="Times New Roman" w:hAnsi="Times New Roman" w:cs="Times New Roman"/>
        </w:rPr>
        <w:t>Доходы от сдачи в аренду имущества, составляющего казну сельских поселений (за исключением земельных участков)</w:t>
      </w:r>
    </w:p>
    <w:p w:rsidR="00687C33" w:rsidRPr="007E61DF" w:rsidRDefault="00687C33" w:rsidP="00345C9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7C33" w:rsidRPr="007E61DF" w:rsidRDefault="00687C33" w:rsidP="00687C33">
      <w:pPr>
        <w:spacing w:after="0" w:line="240" w:lineRule="auto"/>
        <w:rPr>
          <w:rFonts w:ascii="Times New Roman" w:hAnsi="Times New Roman" w:cs="Times New Roman"/>
        </w:rPr>
      </w:pPr>
      <w:r w:rsidRPr="007E61DF">
        <w:rPr>
          <w:rFonts w:ascii="Times New Roman" w:hAnsi="Times New Roman" w:cs="Times New Roman"/>
        </w:rPr>
        <w:t>Арендатор: ООО «</w:t>
      </w:r>
      <w:proofErr w:type="spellStart"/>
      <w:r w:rsidRPr="007E61DF">
        <w:rPr>
          <w:rFonts w:ascii="Times New Roman" w:hAnsi="Times New Roman" w:cs="Times New Roman"/>
        </w:rPr>
        <w:t>ПензаСкан</w:t>
      </w:r>
      <w:proofErr w:type="spellEnd"/>
      <w:r w:rsidRPr="007E61DF">
        <w:rPr>
          <w:rFonts w:ascii="Times New Roman" w:hAnsi="Times New Roman" w:cs="Times New Roman"/>
        </w:rPr>
        <w:t>»</w:t>
      </w:r>
    </w:p>
    <w:p w:rsidR="005F2C99" w:rsidRPr="007E61DF" w:rsidRDefault="005F2C99" w:rsidP="00687C3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68"/>
        <w:gridCol w:w="1180"/>
        <w:gridCol w:w="1180"/>
        <w:gridCol w:w="1180"/>
        <w:gridCol w:w="1019"/>
        <w:gridCol w:w="1165"/>
        <w:gridCol w:w="1165"/>
        <w:gridCol w:w="1165"/>
      </w:tblGrid>
      <w:tr w:rsidR="00687C33" w:rsidRPr="007E61DF" w:rsidTr="00CC2C4A">
        <w:trPr>
          <w:trHeight w:val="809"/>
        </w:trPr>
        <w:tc>
          <w:tcPr>
            <w:tcW w:w="1268" w:type="dxa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</w:rPr>
            </w:pPr>
            <w:r w:rsidRPr="007E61DF">
              <w:rPr>
                <w:rFonts w:ascii="Times New Roman" w:hAnsi="Times New Roman" w:cs="Times New Roman"/>
              </w:rPr>
              <w:t>рост потребительских цен (%)</w:t>
            </w:r>
          </w:p>
        </w:tc>
        <w:tc>
          <w:tcPr>
            <w:tcW w:w="1180" w:type="dxa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</w:rPr>
            </w:pPr>
            <w:r w:rsidRPr="007E61DF">
              <w:rPr>
                <w:rFonts w:ascii="Times New Roman" w:hAnsi="Times New Roman" w:cs="Times New Roman"/>
              </w:rPr>
              <w:t>базовая  ставка ар</w:t>
            </w:r>
            <w:r w:rsidR="005F2C99" w:rsidRPr="007E61DF">
              <w:rPr>
                <w:rFonts w:ascii="Times New Roman" w:hAnsi="Times New Roman" w:cs="Times New Roman"/>
              </w:rPr>
              <w:t xml:space="preserve">ендной платы за один </w:t>
            </w:r>
            <w:proofErr w:type="spellStart"/>
            <w:r w:rsidR="005F2C99" w:rsidRPr="007E61DF">
              <w:rPr>
                <w:rFonts w:ascii="Times New Roman" w:hAnsi="Times New Roman" w:cs="Times New Roman"/>
              </w:rPr>
              <w:t>кв.м</w:t>
            </w:r>
            <w:proofErr w:type="spellEnd"/>
            <w:r w:rsidR="005F2C99" w:rsidRPr="007E61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80" w:type="dxa"/>
            <w:vAlign w:val="bottom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площадь помещения</w:t>
            </w:r>
          </w:p>
        </w:tc>
        <w:tc>
          <w:tcPr>
            <w:tcW w:w="1019" w:type="dxa"/>
            <w:vAlign w:val="bottom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 xml:space="preserve">повышающий </w:t>
            </w:r>
            <w:proofErr w:type="spellStart"/>
            <w:r w:rsidRPr="007E61DF">
              <w:rPr>
                <w:rFonts w:ascii="Times New Roman" w:hAnsi="Times New Roman" w:cs="Times New Roman"/>
                <w:color w:val="000000"/>
              </w:rPr>
              <w:t>коэф</w:t>
            </w:r>
            <w:proofErr w:type="spellEnd"/>
            <w:r w:rsidRPr="007E61D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65" w:type="dxa"/>
            <w:vAlign w:val="bottom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арендная плата за месяц</w:t>
            </w:r>
          </w:p>
        </w:tc>
        <w:tc>
          <w:tcPr>
            <w:tcW w:w="1165" w:type="dxa"/>
            <w:vAlign w:val="bottom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кол-во мес.</w:t>
            </w:r>
          </w:p>
        </w:tc>
        <w:tc>
          <w:tcPr>
            <w:tcW w:w="1165" w:type="dxa"/>
            <w:vAlign w:val="bottom"/>
          </w:tcPr>
          <w:p w:rsidR="00687C33" w:rsidRPr="007E61DF" w:rsidRDefault="00687C33" w:rsidP="00D510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</w:tr>
      <w:tr w:rsidR="005F2C99" w:rsidRPr="007E61DF" w:rsidTr="00CC2C4A">
        <w:trPr>
          <w:trHeight w:val="269"/>
        </w:trPr>
        <w:tc>
          <w:tcPr>
            <w:tcW w:w="1268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9" w:type="dxa"/>
            <w:vAlign w:val="bottom"/>
          </w:tcPr>
          <w:p w:rsidR="005F2C99" w:rsidRPr="007E61DF" w:rsidRDefault="005F2C99" w:rsidP="005F2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5572,80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F2C99" w:rsidRPr="007E61DF" w:rsidTr="00CC2C4A">
        <w:trPr>
          <w:trHeight w:val="269"/>
        </w:trPr>
        <w:tc>
          <w:tcPr>
            <w:tcW w:w="1268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104,7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1019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5820,48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color w:val="000000"/>
              </w:rPr>
              <w:t>70000,00</w:t>
            </w:r>
          </w:p>
        </w:tc>
      </w:tr>
      <w:tr w:rsidR="005F2C99" w:rsidRPr="007E61DF" w:rsidTr="00CC2C4A">
        <w:trPr>
          <w:trHeight w:val="269"/>
        </w:trPr>
        <w:tc>
          <w:tcPr>
            <w:tcW w:w="1268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1019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6068,16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color w:val="000000"/>
              </w:rPr>
              <w:t>72800,00</w:t>
            </w:r>
          </w:p>
        </w:tc>
      </w:tr>
      <w:tr w:rsidR="005F2C99" w:rsidRPr="007E61DF" w:rsidTr="00CC2C4A">
        <w:trPr>
          <w:trHeight w:val="269"/>
        </w:trPr>
        <w:tc>
          <w:tcPr>
            <w:tcW w:w="1268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104,0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1019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6315,84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61D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color w:val="000000"/>
              </w:rPr>
              <w:t>75700,00</w:t>
            </w:r>
          </w:p>
        </w:tc>
      </w:tr>
      <w:tr w:rsidR="005F2C99" w:rsidRPr="007E61DF" w:rsidTr="00CC2C4A">
        <w:trPr>
          <w:trHeight w:val="269"/>
        </w:trPr>
        <w:tc>
          <w:tcPr>
            <w:tcW w:w="1268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80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65" w:type="dxa"/>
            <w:vAlign w:val="bottom"/>
          </w:tcPr>
          <w:p w:rsidR="005F2C99" w:rsidRPr="007E61DF" w:rsidRDefault="005F2C99" w:rsidP="005F2C9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61DF">
              <w:rPr>
                <w:rFonts w:ascii="Times New Roman" w:hAnsi="Times New Roman" w:cs="Times New Roman"/>
                <w:b/>
                <w:bCs/>
                <w:color w:val="000000"/>
              </w:rPr>
              <w:t>218500,00</w:t>
            </w:r>
          </w:p>
        </w:tc>
      </w:tr>
    </w:tbl>
    <w:p w:rsidR="00687C33" w:rsidRDefault="00687C33" w:rsidP="005F2C99">
      <w:pPr>
        <w:spacing w:after="0" w:line="240" w:lineRule="auto"/>
        <w:rPr>
          <w:rFonts w:ascii="Times New Roman" w:hAnsi="Times New Roman" w:cs="Times New Roman"/>
        </w:rPr>
      </w:pPr>
    </w:p>
    <w:p w:rsidR="007E61DF" w:rsidRDefault="007E61DF" w:rsidP="005F2C99">
      <w:pPr>
        <w:spacing w:after="0" w:line="240" w:lineRule="auto"/>
        <w:rPr>
          <w:rFonts w:ascii="Times New Roman" w:hAnsi="Times New Roman" w:cs="Times New Roman"/>
        </w:rPr>
      </w:pPr>
    </w:p>
    <w:p w:rsidR="00CC2C4A" w:rsidRDefault="00CC2C4A" w:rsidP="005F2C9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E61DF" w:rsidRDefault="007E61DF" w:rsidP="005F2C99">
      <w:pPr>
        <w:spacing w:after="0" w:line="240" w:lineRule="auto"/>
        <w:rPr>
          <w:rFonts w:ascii="Times New Roman" w:hAnsi="Times New Roman" w:cs="Times New Roman"/>
        </w:rPr>
      </w:pPr>
    </w:p>
    <w:p w:rsidR="007E61DF" w:rsidRPr="007E61DF" w:rsidRDefault="007E61DF" w:rsidP="005F2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                                                  А.Н. </w:t>
      </w:r>
      <w:proofErr w:type="spellStart"/>
      <w:r>
        <w:rPr>
          <w:rFonts w:ascii="Times New Roman" w:hAnsi="Times New Roman" w:cs="Times New Roman"/>
        </w:rPr>
        <w:t>Сумбаев</w:t>
      </w:r>
      <w:proofErr w:type="spellEnd"/>
    </w:p>
    <w:sectPr w:rsidR="007E61DF" w:rsidRPr="007E61DF" w:rsidSect="00CC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304C2"/>
    <w:multiLevelType w:val="hybridMultilevel"/>
    <w:tmpl w:val="009A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3E"/>
    <w:rsid w:val="00345C95"/>
    <w:rsid w:val="003824FA"/>
    <w:rsid w:val="005F2C99"/>
    <w:rsid w:val="00687C33"/>
    <w:rsid w:val="0069122B"/>
    <w:rsid w:val="007E61DF"/>
    <w:rsid w:val="0085704E"/>
    <w:rsid w:val="009A7B3E"/>
    <w:rsid w:val="00AD73BF"/>
    <w:rsid w:val="00CC2C4A"/>
    <w:rsid w:val="00D85617"/>
    <w:rsid w:val="00E2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8FED"/>
  <w15:chartTrackingRefBased/>
  <w15:docId w15:val="{827BCFA2-5B91-46E8-88E5-03223CAB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2024-11-07T05:06:00Z</dcterms:created>
  <dcterms:modified xsi:type="dcterms:W3CDTF">2024-11-07T11:47:00Z</dcterms:modified>
</cp:coreProperties>
</file>