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2BB" w:rsidRPr="002E61D0" w:rsidRDefault="000672BB" w:rsidP="000672BB">
      <w:pPr>
        <w:widowControl w:val="0"/>
        <w:spacing w:line="360" w:lineRule="auto"/>
        <w:ind w:right="-1"/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64020373" wp14:editId="3C4B3A41">
            <wp:extent cx="866775" cy="1019175"/>
            <wp:effectExtent l="0" t="0" r="9525" b="9525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7"/>
      </w:tblGrid>
      <w:tr w:rsidR="000672BB" w:rsidRPr="005357DC" w:rsidTr="00DC4493">
        <w:trPr>
          <w:trHeight w:val="292"/>
        </w:trPr>
        <w:tc>
          <w:tcPr>
            <w:tcW w:w="9377" w:type="dxa"/>
          </w:tcPr>
          <w:p w:rsidR="000672BB" w:rsidRPr="005357DC" w:rsidRDefault="000672BB" w:rsidP="00DC449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57DC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  БЕССОНОВСКОГО СЕЛЬСОВЕТА БЕССОНОВСКОГО РАЙОНА</w:t>
            </w:r>
          </w:p>
        </w:tc>
      </w:tr>
      <w:tr w:rsidR="000672BB" w:rsidRPr="005357DC" w:rsidTr="00DC4493">
        <w:trPr>
          <w:trHeight w:val="257"/>
        </w:trPr>
        <w:tc>
          <w:tcPr>
            <w:tcW w:w="9377" w:type="dxa"/>
          </w:tcPr>
          <w:p w:rsidR="000672BB" w:rsidRPr="005357DC" w:rsidRDefault="000672BB" w:rsidP="00DC449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357DC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672BB" w:rsidRPr="005357DC" w:rsidTr="00DC4493">
        <w:trPr>
          <w:trHeight w:val="205"/>
        </w:trPr>
        <w:tc>
          <w:tcPr>
            <w:tcW w:w="9377" w:type="dxa"/>
          </w:tcPr>
          <w:p w:rsidR="000672BB" w:rsidRPr="005357DC" w:rsidRDefault="000672BB" w:rsidP="00DC4493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72BB" w:rsidRPr="005357DC" w:rsidRDefault="000672BB" w:rsidP="00DC4493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5357DC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0672BB" w:rsidRPr="005357DC" w:rsidTr="00DC4493">
        <w:trPr>
          <w:trHeight w:val="159"/>
        </w:trPr>
        <w:tc>
          <w:tcPr>
            <w:tcW w:w="9377" w:type="dxa"/>
            <w:vAlign w:val="center"/>
          </w:tcPr>
          <w:p w:rsidR="000672BB" w:rsidRPr="005357DC" w:rsidRDefault="000672BB" w:rsidP="00DC44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72BB" w:rsidRPr="005357DC" w:rsidRDefault="000672BB" w:rsidP="00DC44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7"/>
              <w:gridCol w:w="2768"/>
              <w:gridCol w:w="388"/>
              <w:gridCol w:w="1107"/>
            </w:tblGrid>
            <w:tr w:rsidR="000672BB" w:rsidRPr="005357DC" w:rsidTr="00DC4493">
              <w:trPr>
                <w:trHeight w:val="175"/>
              </w:trPr>
              <w:tc>
                <w:tcPr>
                  <w:tcW w:w="277" w:type="dxa"/>
                  <w:vAlign w:val="bottom"/>
                </w:tcPr>
                <w:p w:rsidR="000672BB" w:rsidRPr="005357DC" w:rsidRDefault="000672BB" w:rsidP="00DC4493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357DC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672BB" w:rsidRPr="005357DC" w:rsidRDefault="002F22F3" w:rsidP="00DC449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 декабря 2025 г.</w:t>
                  </w:r>
                </w:p>
              </w:tc>
              <w:tc>
                <w:tcPr>
                  <w:tcW w:w="388" w:type="dxa"/>
                  <w:vAlign w:val="bottom"/>
                </w:tcPr>
                <w:p w:rsidR="000672BB" w:rsidRPr="005357DC" w:rsidRDefault="000672BB" w:rsidP="00DC449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357DC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672BB" w:rsidRPr="005357DC" w:rsidRDefault="002F22F3" w:rsidP="00DC449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996</w:t>
                  </w:r>
                </w:p>
              </w:tc>
            </w:tr>
            <w:tr w:rsidR="000672BB" w:rsidRPr="005357DC" w:rsidTr="00DC4493">
              <w:trPr>
                <w:trHeight w:val="185"/>
              </w:trPr>
              <w:tc>
                <w:tcPr>
                  <w:tcW w:w="4540" w:type="dxa"/>
                  <w:gridSpan w:val="4"/>
                </w:tcPr>
                <w:p w:rsidR="000672BB" w:rsidRPr="005357DC" w:rsidRDefault="000672BB" w:rsidP="00DC4493">
                  <w:pPr>
                    <w:widowControl w:val="0"/>
                    <w:tabs>
                      <w:tab w:val="left" w:pos="132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357DC">
                    <w:rPr>
                      <w:rFonts w:ascii="Times New Roman" w:hAnsi="Times New Roman" w:cs="Times New Roman"/>
                    </w:rPr>
                    <w:t>с. Бессоновка</w:t>
                  </w:r>
                </w:p>
              </w:tc>
            </w:tr>
          </w:tbl>
          <w:p w:rsidR="000672BB" w:rsidRPr="005357DC" w:rsidRDefault="000672BB" w:rsidP="00DC44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2BB" w:rsidRPr="005357DC" w:rsidTr="00DC4493">
        <w:trPr>
          <w:trHeight w:val="159"/>
        </w:trPr>
        <w:tc>
          <w:tcPr>
            <w:tcW w:w="9377" w:type="dxa"/>
            <w:vAlign w:val="center"/>
          </w:tcPr>
          <w:p w:rsidR="000672BB" w:rsidRPr="005357DC" w:rsidRDefault="000672BB" w:rsidP="00DC44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2BB" w:rsidRPr="005357DC" w:rsidRDefault="000672BB" w:rsidP="00DC449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672BB" w:rsidRPr="000672BB" w:rsidRDefault="000672BB" w:rsidP="000672BB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E61D0">
        <w:rPr>
          <w:b/>
          <w:sz w:val="28"/>
          <w:szCs w:val="28"/>
        </w:rPr>
        <w:tab/>
      </w:r>
      <w:r w:rsidRPr="000672BB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проведения открытого аукциона на право заключения договоров на размещение нестационарных торговых объектов на территории Бессоновского сельсовета </w:t>
      </w:r>
      <w:r w:rsidRPr="000672BB">
        <w:rPr>
          <w:rFonts w:ascii="Times New Roman" w:hAnsi="Times New Roman" w:cs="Times New Roman"/>
          <w:b/>
          <w:bCs/>
          <w:sz w:val="28"/>
          <w:szCs w:val="28"/>
          <w:lang w:bidi="ru-RU"/>
        </w:rPr>
        <w:t>Бессоновского района Пензенской области</w:t>
      </w:r>
      <w:r w:rsidRPr="000672BB">
        <w:rPr>
          <w:rFonts w:ascii="Times New Roman" w:hAnsi="Times New Roman" w:cs="Times New Roman"/>
          <w:b/>
          <w:bCs/>
          <w:sz w:val="28"/>
          <w:szCs w:val="28"/>
        </w:rPr>
        <w:t xml:space="preserve"> и предоставления права на заключение договоров на размещение нестационарных торговых объектов без проведения аукциона на территории Бессоновского сельсовета </w:t>
      </w:r>
      <w:r w:rsidRPr="000672BB">
        <w:rPr>
          <w:rFonts w:ascii="Times New Roman" w:hAnsi="Times New Roman" w:cs="Times New Roman"/>
          <w:b/>
          <w:bCs/>
          <w:sz w:val="28"/>
          <w:szCs w:val="28"/>
          <w:lang w:bidi="ru-RU"/>
        </w:rPr>
        <w:t>Бессоновского района Пензенской области</w:t>
      </w:r>
    </w:p>
    <w:p w:rsidR="000672BB" w:rsidRPr="000672BB" w:rsidRDefault="000672BB" w:rsidP="000672BB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672BB" w:rsidRDefault="000672BB" w:rsidP="00067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72BB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28.12.2009 №381-ФЗ «Об основах государственного регулирования торговой деятельности в Российской Федерации», Законом Пензенской области от 24.10.2025 №4658-ЗПО «О регулировании отдельных вопросов размещения нестационарных торговых объектов на территории Пензенской области»,</w:t>
      </w:r>
      <w:r w:rsidRPr="000672BB">
        <w:rPr>
          <w:rFonts w:ascii="Times New Roman" w:hAnsi="Times New Roman" w:cs="Times New Roman"/>
          <w:sz w:val="28"/>
          <w:szCs w:val="28"/>
        </w:rPr>
        <w:t xml:space="preserve"> </w:t>
      </w:r>
      <w:r w:rsidRPr="0006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Pr="000672BB">
        <w:rPr>
          <w:rFonts w:ascii="Times New Roman" w:hAnsi="Times New Roman" w:cs="Times New Roman"/>
          <w:sz w:val="28"/>
          <w:szCs w:val="28"/>
        </w:rPr>
        <w:t>Уставом сельского поселения Бессоновского сельсовета Бессоновского</w:t>
      </w:r>
      <w:r w:rsidRPr="000672B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0672BB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администрация Бессоновского </w:t>
      </w:r>
      <w:r w:rsidRPr="00067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 </w:t>
      </w:r>
      <w:r w:rsidRPr="000672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</w:p>
    <w:p w:rsidR="000672BB" w:rsidRPr="004739FE" w:rsidRDefault="000672BB" w:rsidP="000672B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739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0672BB" w:rsidRPr="000672BB" w:rsidRDefault="000672BB" w:rsidP="000672BB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39F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06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Утвердить </w:t>
      </w:r>
      <w:r w:rsidRPr="000672BB">
        <w:rPr>
          <w:rFonts w:ascii="Times New Roman" w:hAnsi="Times New Roman" w:cs="Times New Roman"/>
          <w:bCs/>
          <w:sz w:val="28"/>
          <w:szCs w:val="28"/>
        </w:rPr>
        <w:t xml:space="preserve">Порядка проведения открытого аукциона на право заключения договоров на размещение нестационарных торговых объектов на территории Бессоновского сельсовета </w:t>
      </w:r>
      <w:r w:rsidRPr="000672BB">
        <w:rPr>
          <w:rFonts w:ascii="Times New Roman" w:hAnsi="Times New Roman" w:cs="Times New Roman"/>
          <w:bCs/>
          <w:sz w:val="28"/>
          <w:szCs w:val="28"/>
          <w:lang w:bidi="ru-RU"/>
        </w:rPr>
        <w:t>Бессоновского района Пензенской области</w:t>
      </w:r>
      <w:r w:rsidRPr="000672BB">
        <w:rPr>
          <w:rFonts w:ascii="Times New Roman" w:hAnsi="Times New Roman" w:cs="Times New Roman"/>
          <w:bCs/>
          <w:sz w:val="28"/>
          <w:szCs w:val="28"/>
        </w:rPr>
        <w:t xml:space="preserve"> и предоставления права на заключение договоров на размещение нестационарных торговых объектов без проведения аукциона на территории Бессоновского сельсовета </w:t>
      </w:r>
      <w:r w:rsidRPr="000672BB">
        <w:rPr>
          <w:rFonts w:ascii="Times New Roman" w:hAnsi="Times New Roman" w:cs="Times New Roman"/>
          <w:bCs/>
          <w:sz w:val="28"/>
          <w:szCs w:val="28"/>
          <w:lang w:bidi="ru-RU"/>
        </w:rPr>
        <w:t>Бессоновского района Пензенской области</w:t>
      </w:r>
      <w:r w:rsidRPr="000672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672BB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E00501" w:rsidRPr="00E11AED" w:rsidRDefault="000672BB" w:rsidP="00E0050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672BB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 комитета местного самоуправления Бессоновского сельсовета «Сельские ведомости» и разместить на официальном сайте администрации </w:t>
      </w:r>
      <w:r w:rsidR="00E00501" w:rsidRPr="00E11AED">
        <w:rPr>
          <w:rFonts w:ascii="Times New Roman" w:hAnsi="Times New Roman" w:cs="Times New Roman"/>
          <w:sz w:val="28"/>
          <w:szCs w:val="28"/>
        </w:rPr>
        <w:t>Бессоновского района в разделе «</w:t>
      </w:r>
      <w:r w:rsidR="00E00501" w:rsidRPr="00E00501">
        <w:rPr>
          <w:rFonts w:ascii="Times New Roman" w:hAnsi="Times New Roman" w:cs="Times New Roman"/>
          <w:color w:val="auto"/>
          <w:sz w:val="28"/>
          <w:szCs w:val="28"/>
        </w:rPr>
        <w:t>Бессоновский сельсовет</w:t>
      </w:r>
      <w:r w:rsidR="00E00501" w:rsidRPr="00E11AED">
        <w:rPr>
          <w:rFonts w:ascii="Times New Roman" w:hAnsi="Times New Roman" w:cs="Times New Roman"/>
          <w:sz w:val="28"/>
          <w:szCs w:val="28"/>
        </w:rPr>
        <w:t>» в информационно-телекоммуникационной сети «Интернет».</w:t>
      </w:r>
    </w:p>
    <w:p w:rsidR="000672BB" w:rsidRP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2BB" w:rsidRP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B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 </w:t>
      </w:r>
      <w:r w:rsidRPr="000672BB">
        <w:rPr>
          <w:rFonts w:ascii="Times New Roman" w:hAnsi="Times New Roman" w:cs="Times New Roman"/>
          <w:bCs/>
          <w:sz w:val="28"/>
          <w:szCs w:val="28"/>
        </w:rPr>
        <w:t>вступает в силу с 1 января 2026 года</w:t>
      </w:r>
      <w:r w:rsidRPr="000672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9F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6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над исполнением настоящего постановления возложить на главу администрации Бессоновского сельсовета Бессоновского </w:t>
      </w:r>
      <w:r w:rsidRPr="00067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Пензенской области.</w:t>
      </w:r>
    </w:p>
    <w:p w:rsidR="000672BB" w:rsidRDefault="000672BB" w:rsidP="00067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Pr="005357DC" w:rsidRDefault="000672BB" w:rsidP="00067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Pr="008004D6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 администрации</w:t>
      </w: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 сельсовета</w:t>
      </w:r>
      <w:r w:rsidRPr="00800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О.В. Рассадина</w:t>
      </w: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BB" w:rsidRDefault="000672BB" w:rsidP="00067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0501" w:rsidRDefault="000672BB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ab/>
      </w:r>
      <w:r>
        <w:rPr>
          <w:color w:val="FF0000"/>
          <w:sz w:val="26"/>
          <w:szCs w:val="26"/>
        </w:rPr>
        <w:tab/>
      </w:r>
      <w:r>
        <w:rPr>
          <w:color w:val="FF0000"/>
          <w:sz w:val="26"/>
          <w:szCs w:val="26"/>
        </w:rPr>
        <w:tab/>
      </w:r>
      <w:r>
        <w:rPr>
          <w:color w:val="FF0000"/>
          <w:sz w:val="26"/>
          <w:szCs w:val="26"/>
        </w:rPr>
        <w:tab/>
      </w:r>
      <w:r>
        <w:rPr>
          <w:color w:val="FF0000"/>
          <w:sz w:val="26"/>
          <w:szCs w:val="26"/>
        </w:rPr>
        <w:tab/>
      </w: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E00501" w:rsidRDefault="00E00501" w:rsidP="000672BB">
      <w:pPr>
        <w:spacing w:after="0" w:line="240" w:lineRule="auto"/>
        <w:ind w:firstLine="567"/>
        <w:jc w:val="right"/>
        <w:rPr>
          <w:color w:val="FF0000"/>
          <w:sz w:val="26"/>
          <w:szCs w:val="26"/>
        </w:rPr>
      </w:pPr>
    </w:p>
    <w:p w:rsidR="000672BB" w:rsidRPr="004739FE" w:rsidRDefault="000672BB" w:rsidP="000672B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739F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672BB" w:rsidRPr="004739FE" w:rsidRDefault="000672BB" w:rsidP="000672B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739FE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672BB" w:rsidRPr="004739FE" w:rsidRDefault="000672BB" w:rsidP="000672B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739FE">
        <w:rPr>
          <w:rFonts w:ascii="Times New Roman" w:hAnsi="Times New Roman" w:cs="Times New Roman"/>
          <w:sz w:val="28"/>
          <w:szCs w:val="28"/>
        </w:rPr>
        <w:t>Бессоновского сельсовета</w:t>
      </w:r>
    </w:p>
    <w:p w:rsidR="000672BB" w:rsidRPr="004739FE" w:rsidRDefault="000672BB" w:rsidP="000672B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739FE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</w:t>
      </w:r>
    </w:p>
    <w:p w:rsidR="000672BB" w:rsidRPr="004739FE" w:rsidRDefault="000672BB" w:rsidP="00E005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9FE">
        <w:rPr>
          <w:rFonts w:ascii="Times New Roman" w:hAnsi="Times New Roman" w:cs="Times New Roman"/>
          <w:sz w:val="28"/>
          <w:szCs w:val="28"/>
        </w:rPr>
        <w:t xml:space="preserve">от _________ </w:t>
      </w:r>
      <w:proofErr w:type="gramStart"/>
      <w:r w:rsidRPr="004739FE">
        <w:rPr>
          <w:rFonts w:ascii="Times New Roman" w:hAnsi="Times New Roman" w:cs="Times New Roman"/>
          <w:sz w:val="28"/>
          <w:szCs w:val="28"/>
        </w:rPr>
        <w:t>2025</w:t>
      </w:r>
      <w:r w:rsidR="00E00501">
        <w:rPr>
          <w:rFonts w:ascii="Times New Roman" w:hAnsi="Times New Roman" w:cs="Times New Roman"/>
          <w:sz w:val="28"/>
          <w:szCs w:val="28"/>
        </w:rPr>
        <w:t xml:space="preserve">  </w:t>
      </w:r>
      <w:r w:rsidR="00E00501" w:rsidRPr="004739FE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E00501" w:rsidRPr="004739FE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0672BB" w:rsidRPr="004739FE" w:rsidRDefault="000672BB" w:rsidP="000672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93CFF" w:rsidRDefault="002F22F3"/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Порядок</w:t>
      </w:r>
    </w:p>
    <w:p w:rsid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открытого аукциона на право заключения договоров на размещение нестационарных торговых объектов на территории Бессоновского сельсовета </w:t>
      </w:r>
      <w:r w:rsidRPr="00E00501">
        <w:rPr>
          <w:rFonts w:ascii="Times New Roman" w:hAnsi="Times New Roman" w:cs="Times New Roman"/>
          <w:b/>
          <w:bCs/>
          <w:sz w:val="28"/>
          <w:szCs w:val="28"/>
          <w:lang w:bidi="ru-RU"/>
        </w:rPr>
        <w:t>Бессоновского района Пензенской области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 и предоставления права на заключение договоров на размещение нестационарных торговых объектов без проведения аукциона на территории Бессоновского сельсовета </w:t>
      </w:r>
      <w:r w:rsidRPr="00E0050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Бессоновского района 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501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Пензенской области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1. Общие положения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1. Для целей настоящего Порядка используются следующие термины и определения: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Открытый аукцион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(далее – аукцион) – аукцион, победителем которого признается лицо, предложившее наиболее высокую цену за право заключения договора на размещение нестационарного торгового объекта на территории </w:t>
      </w:r>
      <w:r w:rsidRPr="00E00501">
        <w:rPr>
          <w:rFonts w:ascii="Times New Roman" w:hAnsi="Times New Roman" w:cs="Times New Roman"/>
          <w:bCs/>
          <w:sz w:val="28"/>
          <w:szCs w:val="28"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501">
        <w:rPr>
          <w:rFonts w:ascii="Times New Roman" w:hAnsi="Times New Roman" w:cs="Times New Roman"/>
          <w:bCs/>
          <w:sz w:val="28"/>
          <w:szCs w:val="28"/>
          <w:lang w:bidi="ru-RU"/>
        </w:rPr>
        <w:t>Бессоновского района Пензенской области</w:t>
      </w:r>
      <w:r w:rsidRPr="00E0050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Организатор аукциона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– уполномоченный орган местного самоуправления (УОМС).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Заявитель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– любое физическое лицо, применяющим специальный налоговый режим «Налог на профессиональный доход», индивидуальный предприниматель и юридическое лицо.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Документация об аукционе (аукционная документация)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– документация аукциона, утвержденная постановлением администрации </w:t>
      </w:r>
      <w:r w:rsidRPr="00E00501">
        <w:rPr>
          <w:rFonts w:ascii="Times New Roman" w:hAnsi="Times New Roman" w:cs="Times New Roman"/>
          <w:bCs/>
          <w:sz w:val="28"/>
          <w:szCs w:val="28"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501">
        <w:rPr>
          <w:rFonts w:ascii="Times New Roman" w:hAnsi="Times New Roman" w:cs="Times New Roman"/>
          <w:bCs/>
          <w:sz w:val="28"/>
          <w:szCs w:val="28"/>
          <w:lang w:bidi="ru-RU"/>
        </w:rPr>
        <w:t>Бессоновского района Пензенской области</w:t>
      </w:r>
      <w:r w:rsidRPr="00E0050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Заявка на участие в аукционе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– письменное подтверждение согласия заявителя принять участие в аукционе на условиях, указанных в настоящем Порядке, поданное в срок и по форме, утвержденной постановлением администрации </w:t>
      </w:r>
      <w:r w:rsidRPr="00E00501">
        <w:rPr>
          <w:rFonts w:ascii="Times New Roman" w:hAnsi="Times New Roman" w:cs="Times New Roman"/>
          <w:bCs/>
          <w:sz w:val="28"/>
          <w:szCs w:val="28"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501">
        <w:rPr>
          <w:rFonts w:ascii="Times New Roman" w:hAnsi="Times New Roman" w:cs="Times New Roman"/>
          <w:bCs/>
          <w:sz w:val="28"/>
          <w:szCs w:val="28"/>
          <w:lang w:bidi="ru-RU"/>
        </w:rPr>
        <w:t>Бессоновского района Пензенской области</w:t>
      </w:r>
      <w:r w:rsidRPr="00E0050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Участник аукциона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– заявитель, подавший заявку на участие в аукционе и допущенный к участию в аукционе.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Победитель аукциона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– участник аукциона, предложивший наиболее высокую цену за право заключить договор на размещение нестационарного торгового объекта на территории </w:t>
      </w:r>
      <w:r w:rsidRPr="00E00501">
        <w:rPr>
          <w:rFonts w:ascii="Times New Roman" w:hAnsi="Times New Roman" w:cs="Times New Roman"/>
          <w:bCs/>
          <w:sz w:val="28"/>
          <w:szCs w:val="28"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50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Бессоновского </w:t>
      </w:r>
      <w:r w:rsidRPr="00E00501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района Пензенской области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и не уклонившийся от подписания протокола о результатах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Предмет аукциона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– право заключения договора на размещение нестационарного торгового объекта на территории </w:t>
      </w:r>
      <w:r w:rsidRPr="00E00501">
        <w:rPr>
          <w:rFonts w:ascii="Times New Roman" w:hAnsi="Times New Roman" w:cs="Times New Roman"/>
          <w:bCs/>
          <w:sz w:val="28"/>
          <w:szCs w:val="28"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501">
        <w:rPr>
          <w:rFonts w:ascii="Times New Roman" w:hAnsi="Times New Roman" w:cs="Times New Roman"/>
          <w:bCs/>
          <w:sz w:val="28"/>
          <w:szCs w:val="28"/>
          <w:lang w:bidi="ru-RU"/>
        </w:rPr>
        <w:t>Бессоновского района Пензенской области</w:t>
      </w:r>
      <w:r w:rsidRPr="00E0050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Комиссия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– комиссия, созданная в соответствии с Положением о комиссии по проведению аукциона на право заключения договоров на размещение нестационарных торговых объектов на территории </w:t>
      </w:r>
      <w:r w:rsidRPr="00E00501">
        <w:rPr>
          <w:rFonts w:ascii="Times New Roman" w:hAnsi="Times New Roman" w:cs="Times New Roman"/>
          <w:bCs/>
          <w:sz w:val="28"/>
          <w:szCs w:val="28"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501">
        <w:rPr>
          <w:rFonts w:ascii="Times New Roman" w:hAnsi="Times New Roman" w:cs="Times New Roman"/>
          <w:bCs/>
          <w:sz w:val="28"/>
          <w:szCs w:val="28"/>
          <w:lang w:bidi="ru-RU"/>
        </w:rPr>
        <w:t>Бессоновского района Пензенской области</w:t>
      </w:r>
      <w:r w:rsidRPr="00E0050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Начальная цена предмета аукциона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– цена права заключения договора на размещение нестационарного торгового объекта на территории </w:t>
      </w:r>
      <w:r w:rsidRPr="00E00501">
        <w:rPr>
          <w:rFonts w:ascii="Times New Roman" w:hAnsi="Times New Roman" w:cs="Times New Roman"/>
          <w:bCs/>
          <w:sz w:val="28"/>
          <w:szCs w:val="28"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501">
        <w:rPr>
          <w:rFonts w:ascii="Times New Roman" w:hAnsi="Times New Roman" w:cs="Times New Roman"/>
          <w:bCs/>
          <w:sz w:val="28"/>
          <w:szCs w:val="28"/>
          <w:lang w:bidi="ru-RU"/>
        </w:rPr>
        <w:t>Бессоновского района Пензенской области</w:t>
      </w:r>
      <w:r w:rsidRPr="00E00501">
        <w:rPr>
          <w:rFonts w:ascii="Times New Roman" w:eastAsia="Calibri" w:hAnsi="Times New Roman" w:cs="Times New Roman"/>
          <w:sz w:val="28"/>
          <w:szCs w:val="28"/>
        </w:rPr>
        <w:t>, определенная в соответствии с п. 2.9 настоящего Порядка.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 xml:space="preserve">Схема 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– схема нестационарных торговых объектов на территории </w:t>
      </w:r>
      <w:r w:rsidRPr="00E00501">
        <w:rPr>
          <w:rFonts w:ascii="Times New Roman" w:hAnsi="Times New Roman" w:cs="Times New Roman"/>
          <w:bCs/>
          <w:sz w:val="28"/>
          <w:szCs w:val="28"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501">
        <w:rPr>
          <w:rFonts w:ascii="Times New Roman" w:hAnsi="Times New Roman" w:cs="Times New Roman"/>
          <w:bCs/>
          <w:sz w:val="28"/>
          <w:szCs w:val="28"/>
          <w:lang w:bidi="ru-RU"/>
        </w:rPr>
        <w:t>Бессоновского района Пензенской области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, перечень мест возможного размещения нестационарных торговых объектов на территории </w:t>
      </w:r>
      <w:r w:rsidRPr="00E00501">
        <w:rPr>
          <w:rFonts w:ascii="Times New Roman" w:hAnsi="Times New Roman" w:cs="Times New Roman"/>
          <w:bCs/>
          <w:sz w:val="28"/>
          <w:szCs w:val="28"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501">
        <w:rPr>
          <w:rFonts w:ascii="Times New Roman" w:hAnsi="Times New Roman" w:cs="Times New Roman"/>
          <w:bCs/>
          <w:sz w:val="28"/>
          <w:szCs w:val="28"/>
          <w:lang w:bidi="ru-RU"/>
        </w:rPr>
        <w:t>Бессоновского района Пензенской области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, утвержденный постановлением администрации </w:t>
      </w:r>
      <w:r w:rsidRPr="00E00501">
        <w:rPr>
          <w:rFonts w:ascii="Times New Roman" w:hAnsi="Times New Roman" w:cs="Times New Roman"/>
          <w:bCs/>
          <w:sz w:val="28"/>
          <w:szCs w:val="28"/>
        </w:rPr>
        <w:t xml:space="preserve">Бессоновского </w:t>
      </w:r>
      <w:proofErr w:type="gramStart"/>
      <w:r w:rsidRPr="00E00501">
        <w:rPr>
          <w:rFonts w:ascii="Times New Roman" w:hAnsi="Times New Roman" w:cs="Times New Roman"/>
          <w:bCs/>
          <w:sz w:val="28"/>
          <w:szCs w:val="28"/>
        </w:rPr>
        <w:t>сельсовета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501">
        <w:rPr>
          <w:rFonts w:ascii="Times New Roman" w:hAnsi="Times New Roman" w:cs="Times New Roman"/>
          <w:bCs/>
          <w:sz w:val="28"/>
          <w:szCs w:val="28"/>
          <w:lang w:bidi="ru-RU"/>
        </w:rPr>
        <w:t>Бессоновского</w:t>
      </w:r>
      <w:proofErr w:type="gramEnd"/>
      <w:r w:rsidRPr="00E00501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района Пензенской области</w:t>
      </w:r>
      <w:r w:rsidRPr="00E0050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Договор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– соглашение между организатором и участником аукциона об установлении, изменении или прекращении гражданских прав и обязанностей (приложение №3 к Порядку).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 xml:space="preserve">2. Организация аукциона на право заключения договора на размещение нестационарного торгового объекта на территории 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Бессоновского сельсовета </w:t>
      </w:r>
      <w:r w:rsidRPr="00E00501">
        <w:rPr>
          <w:rFonts w:ascii="Times New Roman" w:hAnsi="Times New Roman" w:cs="Times New Roman"/>
          <w:b/>
          <w:bCs/>
          <w:sz w:val="28"/>
          <w:szCs w:val="28"/>
          <w:lang w:bidi="ru-RU"/>
        </w:rPr>
        <w:t>Бессоновского района Пензенской области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2.1. Отбор хозяйствующих субъектов осуществляется путем проведения открытого аукциона, предметом которого является право на заключение договора на размещение нестационарного торгового объекта в местах, определенных Схемой.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2.2. Решение о проведении аукциона на право заключения договора на размещение нестационарного торгового объекта принимается постановлением администрации </w:t>
      </w:r>
      <w:r w:rsidRPr="00E00501">
        <w:rPr>
          <w:rFonts w:ascii="Times New Roman" w:hAnsi="Times New Roman" w:cs="Times New Roman"/>
          <w:bCs/>
          <w:sz w:val="28"/>
          <w:szCs w:val="28"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501">
        <w:rPr>
          <w:rFonts w:ascii="Times New Roman" w:hAnsi="Times New Roman" w:cs="Times New Roman"/>
          <w:bCs/>
          <w:sz w:val="28"/>
          <w:szCs w:val="28"/>
          <w:lang w:bidi="ru-RU"/>
        </w:rPr>
        <w:t>Бессоновского района Пензенской области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(далее – администрации сельсовета) на основании заявок о проведении аукциона от физических лиц, применяющих специальный налоговый режим «Налог на профессиональный доход», индивидуальных предпринимателей и юридических лиц, в которых указываются место размещения, площадь, высота, вид, цель использования нестационарных торговых объектов и площадь предназначенных для их размещения земельных участков.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Решение о проведении аукциона принимается администрации сельсовета по собственной инициативе в случае отсутствия заявок хозяйствующих субъектов и заключенных договоров на размещение нестационарных торговых объектов в местах, определенных Схемой.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lastRenderedPageBreak/>
        <w:t>2.3. Комиссия в течение пяти рабочих дней со дня поступления заявок на участие в открытом аукционе на право заключения договора на размещение нестационарного торгового объекта осуществляет их рассмотрение и принимает одно из следующих решений: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2.3.1. Об отказе в проведении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УОМС принимает решение об отказе в проведении аукциона по заявкам хозяйствующих субъектов о проведении аукциона при наличии хотя бы одного из следующих оснований: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- отсутствие места размещения НТО, указанного в заявке хозяйствующего субъекта о проведении аукциона, в Схеме;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- наличие договора на размещение НТО либо договора аренды земельного участка для размещения НТО в указанном в заявке хозяйствующего субъекта о проведении аукциона месте, определенном Схемой, с иным хозяйствующим субъектом, заключенного ранее дня подачи хозяйствующим субъектом заявки;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- наличие принятого УОМС решения об исключении места размещения НТО из Схемы.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2.3.2. О проведении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2.4. Не позднее чем через три рабочих дня со дня принятия одного из указанных в п. 2.3 Порядка решений комиссия направляет по адресу, указанному в заявке, уведомление о принятии одного из указанных решений.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2.5. Разработка документации, необходимой для проведения аукциона, осуществляется специалистом администрации </w:t>
      </w:r>
      <w:proofErr w:type="gramStart"/>
      <w:r w:rsidRPr="00E00501">
        <w:rPr>
          <w:rFonts w:ascii="Times New Roman" w:eastAsia="Calibri" w:hAnsi="Times New Roman" w:cs="Times New Roman"/>
          <w:sz w:val="28"/>
          <w:szCs w:val="28"/>
        </w:rPr>
        <w:t>сельсовета  на</w:t>
      </w:r>
      <w:proofErr w:type="gramEnd"/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основании принятого решения о проведении аукциона в течение десяти рабочих дней с даты принятия решения о проведении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2.6. Плата за участие в аукционе не взимается.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2.7. Администрация сельсовета определяет срок заключения договора, место нахождения земельного участка, специализацию нестационарного торгового объекта, сумму задатка за участие в аукционе, устанавливает время, место и порядок проведения аукциона, форму и сроки подачи заявок на участие в аукционе, порядок внесения и возврата задатка, величину повышения начальной цены предмета аукциона («шаг аукциона»). Аукционная документация утверждается постановлением администрации сельсовета.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2.8. «Шаг аукциона» – пять процентов от начальной цены предмета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2.9. Начальная цена предмета аукциона определяется по формуле: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green"/>
        </w:rPr>
      </w:pP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00501">
        <w:rPr>
          <w:rFonts w:ascii="Times New Roman" w:hAnsi="Times New Roman" w:cs="Times New Roman"/>
          <w:color w:val="000000"/>
          <w:sz w:val="28"/>
          <w:szCs w:val="28"/>
        </w:rPr>
        <w:t>Рпл</w:t>
      </w:r>
      <w:proofErr w:type="spellEnd"/>
      <w:r w:rsidRPr="00E00501">
        <w:rPr>
          <w:rFonts w:ascii="Times New Roman" w:hAnsi="Times New Roman" w:cs="Times New Roman"/>
          <w:color w:val="000000"/>
          <w:sz w:val="28"/>
          <w:szCs w:val="28"/>
        </w:rPr>
        <w:t>. = R x </w:t>
      </w:r>
      <w:proofErr w:type="spellStart"/>
      <w:r w:rsidRPr="00E00501">
        <w:rPr>
          <w:rFonts w:ascii="Times New Roman" w:hAnsi="Times New Roman" w:cs="Times New Roman"/>
          <w:color w:val="000000"/>
          <w:sz w:val="28"/>
          <w:szCs w:val="28"/>
        </w:rPr>
        <w:t>Кмест</w:t>
      </w:r>
      <w:proofErr w:type="spellEnd"/>
      <w:r w:rsidRPr="00E00501">
        <w:rPr>
          <w:rFonts w:ascii="Times New Roman" w:hAnsi="Times New Roman" w:cs="Times New Roman"/>
          <w:color w:val="000000"/>
          <w:sz w:val="28"/>
          <w:szCs w:val="28"/>
        </w:rPr>
        <w:t>. x </w:t>
      </w:r>
      <w:proofErr w:type="spellStart"/>
      <w:r w:rsidRPr="00E00501">
        <w:rPr>
          <w:rFonts w:ascii="Times New Roman" w:hAnsi="Times New Roman" w:cs="Times New Roman"/>
          <w:color w:val="000000"/>
          <w:sz w:val="28"/>
          <w:szCs w:val="28"/>
        </w:rPr>
        <w:t>Ктип</w:t>
      </w:r>
      <w:proofErr w:type="spellEnd"/>
      <w:r w:rsidRPr="00E00501">
        <w:rPr>
          <w:rFonts w:ascii="Times New Roman" w:hAnsi="Times New Roman" w:cs="Times New Roman"/>
          <w:color w:val="000000"/>
          <w:sz w:val="28"/>
          <w:szCs w:val="28"/>
        </w:rPr>
        <w:t xml:space="preserve">. x S, 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501">
        <w:rPr>
          <w:rFonts w:ascii="Times New Roman" w:hAnsi="Times New Roman" w:cs="Times New Roman"/>
          <w:color w:val="000000"/>
          <w:sz w:val="28"/>
          <w:szCs w:val="28"/>
        </w:rPr>
        <w:t>где: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00501">
        <w:rPr>
          <w:rFonts w:ascii="Times New Roman" w:hAnsi="Times New Roman" w:cs="Times New Roman"/>
          <w:color w:val="000000"/>
          <w:sz w:val="28"/>
          <w:szCs w:val="28"/>
        </w:rPr>
        <w:t>Рпл</w:t>
      </w:r>
      <w:proofErr w:type="spellEnd"/>
      <w:r w:rsidRPr="00E00501">
        <w:rPr>
          <w:rFonts w:ascii="Times New Roman" w:hAnsi="Times New Roman" w:cs="Times New Roman"/>
          <w:color w:val="000000"/>
          <w:sz w:val="28"/>
          <w:szCs w:val="28"/>
        </w:rPr>
        <w:t>. - размер платы;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501">
        <w:rPr>
          <w:rFonts w:ascii="Times New Roman" w:hAnsi="Times New Roman" w:cs="Times New Roman"/>
          <w:color w:val="000000"/>
          <w:sz w:val="28"/>
          <w:szCs w:val="28"/>
        </w:rPr>
        <w:t>R – размер базовой ставки за 1 кв. м в год в рублях;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0050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Кмест</w:t>
      </w:r>
      <w:proofErr w:type="spellEnd"/>
      <w:r w:rsidRPr="00E00501">
        <w:rPr>
          <w:rFonts w:ascii="Times New Roman" w:hAnsi="Times New Roman" w:cs="Times New Roman"/>
          <w:color w:val="000000"/>
          <w:sz w:val="28"/>
          <w:szCs w:val="28"/>
        </w:rPr>
        <w:t xml:space="preserve">. - коэффициент, отражающий местоположение нестационарного торгового объекта на территории </w:t>
      </w:r>
      <w:r w:rsidRPr="00E00501">
        <w:rPr>
          <w:rFonts w:ascii="Times New Roman" w:hAnsi="Times New Roman" w:cs="Times New Roman"/>
          <w:bCs/>
          <w:sz w:val="28"/>
          <w:szCs w:val="28"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501">
        <w:rPr>
          <w:rFonts w:ascii="Times New Roman" w:eastAsia="Calibri" w:hAnsi="Times New Roman" w:cs="Times New Roman"/>
          <w:sz w:val="28"/>
          <w:szCs w:val="28"/>
        </w:rPr>
        <w:t>Бессоновского района Пензенской области</w:t>
      </w:r>
      <w:r w:rsidRPr="00E00501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№4 к Порядку);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00501">
        <w:rPr>
          <w:rFonts w:ascii="Times New Roman" w:hAnsi="Times New Roman" w:cs="Times New Roman"/>
          <w:color w:val="000000"/>
          <w:sz w:val="28"/>
          <w:szCs w:val="28"/>
        </w:rPr>
        <w:t>Ктип</w:t>
      </w:r>
      <w:proofErr w:type="spellEnd"/>
      <w:r w:rsidRPr="00E00501">
        <w:rPr>
          <w:rFonts w:ascii="Times New Roman" w:hAnsi="Times New Roman" w:cs="Times New Roman"/>
          <w:color w:val="000000"/>
          <w:sz w:val="28"/>
          <w:szCs w:val="28"/>
        </w:rPr>
        <w:t>. - коэффициент, учитывающий тип нестационарного торгового объекта (приложение №5 к Порядку);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501">
        <w:rPr>
          <w:rFonts w:ascii="Times New Roman" w:hAnsi="Times New Roman" w:cs="Times New Roman"/>
          <w:color w:val="000000"/>
          <w:sz w:val="28"/>
          <w:szCs w:val="28"/>
        </w:rPr>
        <w:t>S - площадь нестационарного торгового объекта, кв. м.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501">
        <w:rPr>
          <w:rFonts w:ascii="Times New Roman" w:hAnsi="Times New Roman" w:cs="Times New Roman"/>
          <w:color w:val="000000"/>
          <w:sz w:val="28"/>
          <w:szCs w:val="28"/>
        </w:rPr>
        <w:t>Для НТО, предусматривающих срок менее года, расчет осуществляется путем деления размера платы на двенадцать месяцев и умножения полученного результата на количество месяцев, на который будет размещен нестационарный торговый объект.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501">
        <w:rPr>
          <w:rFonts w:ascii="Times New Roman" w:hAnsi="Times New Roman" w:cs="Times New Roman"/>
          <w:color w:val="000000"/>
          <w:sz w:val="28"/>
          <w:szCs w:val="28"/>
        </w:rPr>
        <w:t>За основу расчета величины базовой ставки принимаются средние значения удельных показателей кадастровой стоимости земельных участков, установленные органом Пензенской области, уполномоченным на утверждение результатов определения кадастровой стоимости.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50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изменения после заключения договора на размещение НТО без проведения аукциона (в том числе в случае, предусмотренном </w:t>
      </w:r>
      <w:r w:rsidRPr="00E00501">
        <w:rPr>
          <w:rFonts w:ascii="Times New Roman" w:hAnsi="Times New Roman" w:cs="Times New Roman"/>
          <w:sz w:val="28"/>
          <w:szCs w:val="28"/>
        </w:rPr>
        <w:t xml:space="preserve">пунктом </w:t>
      </w:r>
      <w:hyperlink r:id="rId5" w:history="1">
        <w:r w:rsidRPr="00E0050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4.13</w:t>
        </w:r>
      </w:hyperlink>
      <w:r w:rsidRPr="00E00501">
        <w:rPr>
          <w:rFonts w:ascii="Times New Roman" w:hAnsi="Times New Roman" w:cs="Times New Roman"/>
          <w:sz w:val="28"/>
          <w:szCs w:val="28"/>
        </w:rPr>
        <w:t xml:space="preserve">.1 </w:t>
      </w:r>
      <w:r w:rsidRPr="00E00501">
        <w:rPr>
          <w:rFonts w:ascii="Times New Roman" w:hAnsi="Times New Roman" w:cs="Times New Roman"/>
          <w:color w:val="000000"/>
          <w:sz w:val="28"/>
          <w:szCs w:val="28"/>
        </w:rPr>
        <w:t>настоящего Порядка) значений показателя R размер платы по договору подлежит перерасчету по состоянию на 1 января года, следующего за годом, в котором произошли изменения.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501">
        <w:rPr>
          <w:rFonts w:ascii="Times New Roman" w:hAnsi="Times New Roman" w:cs="Times New Roman"/>
          <w:color w:val="000000"/>
          <w:sz w:val="28"/>
          <w:szCs w:val="28"/>
        </w:rPr>
        <w:t>Величина базовой ставки за размещение НТО (R) рассчитывается по формуле: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501">
        <w:rPr>
          <w:rFonts w:ascii="Times New Roman" w:hAnsi="Times New Roman" w:cs="Times New Roman"/>
          <w:color w:val="000000"/>
          <w:sz w:val="28"/>
          <w:szCs w:val="28"/>
        </w:rPr>
        <w:t xml:space="preserve">R = </w:t>
      </w:r>
      <w:proofErr w:type="spellStart"/>
      <w:r w:rsidRPr="00E0050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F22F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кад</w:t>
      </w:r>
      <w:proofErr w:type="spellEnd"/>
      <w:r w:rsidRPr="00E00501">
        <w:rPr>
          <w:rFonts w:ascii="Times New Roman" w:hAnsi="Times New Roman" w:cs="Times New Roman"/>
          <w:color w:val="000000"/>
          <w:sz w:val="28"/>
          <w:szCs w:val="28"/>
        </w:rPr>
        <w:t xml:space="preserve"> x </w:t>
      </w:r>
      <w:proofErr w:type="spellStart"/>
      <w:r w:rsidRPr="00E0050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F22F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инф</w:t>
      </w:r>
      <w:proofErr w:type="spellEnd"/>
      <w:r w:rsidRPr="00E00501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501">
        <w:rPr>
          <w:rFonts w:ascii="Times New Roman" w:hAnsi="Times New Roman" w:cs="Times New Roman"/>
          <w:color w:val="000000"/>
          <w:sz w:val="28"/>
          <w:szCs w:val="28"/>
        </w:rPr>
        <w:t>где: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501">
        <w:rPr>
          <w:rFonts w:ascii="Times New Roman" w:hAnsi="Times New Roman" w:cs="Times New Roman"/>
          <w:color w:val="000000"/>
          <w:sz w:val="28"/>
          <w:szCs w:val="28"/>
        </w:rPr>
        <w:t>R – базовая ставка платы за 1 кв. м в год в рублях;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0050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F22F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кад</w:t>
      </w:r>
      <w:proofErr w:type="spellEnd"/>
      <w:r w:rsidRPr="00E00501">
        <w:rPr>
          <w:rFonts w:ascii="Times New Roman" w:hAnsi="Times New Roman" w:cs="Times New Roman"/>
          <w:color w:val="000000"/>
          <w:sz w:val="28"/>
          <w:szCs w:val="28"/>
        </w:rPr>
        <w:t xml:space="preserve"> – средние значения удельных показателей кадастровой стоимости земельных участков, установленные органом Пензенской области, уполномоченным на утверждение результатов определения кадастровой стоимости.</w:t>
      </w:r>
    </w:p>
    <w:p w:rsidR="00E00501" w:rsidRPr="00E00501" w:rsidRDefault="00E00501" w:rsidP="00E005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00501">
        <w:rPr>
          <w:rFonts w:ascii="Times New Roman" w:hAnsi="Times New Roman" w:cs="Times New Roman"/>
          <w:color w:val="000000"/>
          <w:sz w:val="28"/>
          <w:szCs w:val="28"/>
        </w:rPr>
        <w:t>К</w:t>
      </w:r>
      <w:bookmarkStart w:id="0" w:name="_GoBack"/>
      <w:r w:rsidRPr="002F22F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инф</w:t>
      </w:r>
      <w:bookmarkEnd w:id="0"/>
      <w:proofErr w:type="spellEnd"/>
      <w:r w:rsidRPr="00E00501">
        <w:rPr>
          <w:rFonts w:ascii="Times New Roman" w:hAnsi="Times New Roman" w:cs="Times New Roman"/>
          <w:color w:val="000000"/>
          <w:sz w:val="28"/>
          <w:szCs w:val="28"/>
        </w:rPr>
        <w:t xml:space="preserve"> –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индекс потребительских цен (тарифов) на товары и услуги по Пензенской области за декабрь года (год, предшествующий году подачи заявки от хозяйствующего субъекта о заключении договора на размещение НТО без проведения аукциона (далее – предыдущий год)) к декабрю предшествующего предыдущему году, деленный на 100.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Сумма задатка за участие в аукционе составляет 50 процентов от начальной цены предмета аукциона и является равной для всех участников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2.10. Публикация извещения о проведении аукциона осуществляется организатором аукциона не позднее чем за тридцать рабочих дней до даты проведения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Извещение о проведении аукциона и документация об аукционе размещается </w:t>
      </w:r>
      <w:r w:rsidRPr="00E00501">
        <w:rPr>
          <w:rFonts w:ascii="Times New Roman" w:hAnsi="Times New Roman" w:cs="Times New Roman"/>
          <w:sz w:val="28"/>
          <w:szCs w:val="28"/>
        </w:rPr>
        <w:t>на официальном сайте администрации Бессоновского района в разделе «</w:t>
      </w:r>
      <w:r>
        <w:rPr>
          <w:rFonts w:ascii="Times New Roman" w:hAnsi="Times New Roman" w:cs="Times New Roman"/>
          <w:bCs/>
          <w:sz w:val="28"/>
          <w:szCs w:val="28"/>
        </w:rPr>
        <w:t>Бессоновский сельсовет</w:t>
      </w:r>
      <w:r w:rsidRPr="00E00501">
        <w:rPr>
          <w:rFonts w:ascii="Times New Roman" w:hAnsi="Times New Roman" w:cs="Times New Roman"/>
          <w:sz w:val="28"/>
          <w:szCs w:val="28"/>
        </w:rPr>
        <w:t>» в информационно-телекоммуникационной сети «Интернет»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(далее – на официальном сайте).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2.11. Извещение о проведении аукциона должно содержать сведения: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2.11.1. Наименование, место нахождения, почтовый адрес, адрес электронной почты и номер контактного телефона организатора аукциона;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2.11.2. О месте, дате, времени и порядке проведения аукциона;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2.11.3. О предмете аукциона, в том числе лоты аукциона, включающие в себя: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- местоположение и размер площади места размещения нестационарного торгового объекта;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- вид нестационарного торгового объекта;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- вид деятельности (специализацию);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- период размещения;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- требования к архитектурному облику нестационарных торговых объектов;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2.11.4. О начальной цене предмета аукциона;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2.11.5. О «шаге аукциона»;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2.11.6. О форме заявки на участие в аукционе, о порядке приема, об адресе места приема, о дате и о времени начала и окончания приема заявок на участие в аукционе;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2.11.7. О размере задатка, о порядке его внесения участниками аукциона и возврата им, о реквизитах счета для перечисления задатка;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2.11.8. О сроке действия договора;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2.11.9. О сроке, в течение которого организатор может отказаться от проведения аукциона;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2.11.10. О сроке, в течение которого победитель аукциона должен подписать договор на размещение нестационарного торгового объекта.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2.12. Аукционная документация должна содержать следующие сведения: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2.12.1. Сведения, предусмотренные пунктом 2.11 Порядка;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2.12.2. Форму заявки на право заключения договора на размещение нестационарного торгового объекта на территории администрации сельсовета согласно приложению №1 к Порядку;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2.12.3. Порядок, место, дату начала и дату окончания срока подачи заявок на участие в аукционе. При этом датой начала срока подачи заявок на участие в аукционе является день, следующий за днем размещения информации о проведении аукциона на официальном сайте УОМС;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2.12.4. Порядок и срок отзыва заявок на участие в аукционе;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2.12.5. Место, день и время приема заявок на участие в аукционе;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2.12.6. Место, день, время и порядок проведения аукциона;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2.12.7. Срок, в течение которого победитель аукциона должен подписать договор на размещение нестационарного торгового объекта.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lastRenderedPageBreak/>
        <w:t>2.13. Решение об отказе в проведении аукциона принимается не менее чем за пять дней до окончания срока подачи заявок на участие в аукционе.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Сообщение об отказе в проведении аукциона (далее – сообщение) в день принятия такого решения размещается на официальном сайте администрации сельсовета в информационно-телекоммуникационной сети Интернет.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3. Порядок представления заявок на участие в аукционе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3.1. Заявителем может быть любое физическое лицо, применяющее специальный налоговый режим «Налог на профессиональный доход», индивидуальный предприниматель и юридическое лицо.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3.2. Для участия в аукционе заявители представляют в установленный в извещении о проведении аукциона срок следующие документы: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3.2.1. Заявку на участие в аукционе по форме, утвержденной приложением №1 к Порядку;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3.2.2. Копии учредительных документов заявителя (для юридических лиц), копии документов о регистрации и постановке на налоговый учет и свидетельства о регистрации в качестве индивидуального предпринимателя или физического лица в качестве налогоплательщика налога на профессиональный доход (форма КНД 1122035);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3.2.3. </w:t>
      </w:r>
      <w:r w:rsidRPr="00E00501">
        <w:rPr>
          <w:rFonts w:ascii="Times New Roman" w:eastAsia="Calibri" w:hAnsi="Times New Roman" w:cs="Times New Roman"/>
          <w:bCs/>
          <w:sz w:val="28"/>
          <w:szCs w:val="28"/>
        </w:rPr>
        <w:t>Копия документа, удостоверяющего личность заявителя или его доверенного лица, в случае если интересы заявителя представляет доверенное лицо, и оригинал для сверки;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3.2.4. </w:t>
      </w:r>
      <w:r w:rsidRPr="00E00501">
        <w:rPr>
          <w:rFonts w:ascii="Times New Roman" w:eastAsia="Calibri" w:hAnsi="Times New Roman" w:cs="Times New Roman"/>
          <w:bCs/>
          <w:sz w:val="28"/>
          <w:szCs w:val="28"/>
        </w:rPr>
        <w:t xml:space="preserve">Выписка из единого государственного реестра юридических лиц – для юридических лиц, выписка из единого государственного </w:t>
      </w:r>
      <w:proofErr w:type="gramStart"/>
      <w:r w:rsidRPr="00E00501">
        <w:rPr>
          <w:rFonts w:ascii="Times New Roman" w:eastAsia="Calibri" w:hAnsi="Times New Roman" w:cs="Times New Roman"/>
          <w:bCs/>
          <w:sz w:val="28"/>
          <w:szCs w:val="28"/>
        </w:rPr>
        <w:t>реестра  индивидуальных</w:t>
      </w:r>
      <w:proofErr w:type="gramEnd"/>
      <w:r w:rsidRPr="00E00501">
        <w:rPr>
          <w:rFonts w:ascii="Times New Roman" w:eastAsia="Calibri" w:hAnsi="Times New Roman" w:cs="Times New Roman"/>
          <w:bCs/>
          <w:sz w:val="28"/>
          <w:szCs w:val="28"/>
        </w:rPr>
        <w:t xml:space="preserve"> предпринимателей – для индивидуальных предпринимателей, выданные не позднее шести месяцев до дня подачи заявки на участие в аукционе; 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0501">
        <w:rPr>
          <w:rFonts w:ascii="Times New Roman" w:eastAsia="Calibri" w:hAnsi="Times New Roman" w:cs="Times New Roman"/>
          <w:bCs/>
          <w:sz w:val="28"/>
          <w:szCs w:val="28"/>
        </w:rPr>
        <w:t xml:space="preserve">3.2.5. Документы, подтверждающие отсутствие задолженности по уплате налогов, сборов, пеней, штрафов, выданные налоговым органом не позднее тридцати дней до дня подачи заявки на участие в аукционе, и иных обязательных платежей в бюджеты всех уровней. </w:t>
      </w:r>
    </w:p>
    <w:p w:rsidR="00E00501" w:rsidRPr="00E00501" w:rsidRDefault="00E00501" w:rsidP="00E0050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3.2.6. Заявление об отсутствии решения о ликвидации заявителя – юридического лица, об отсутствии решения арбитражного суда о признании заявителя – юридического лица, индивидуального предпринимателя или физического лица в качестве налогоплательщика налога на профессиональный доход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 </w:t>
      </w:r>
      <w:r w:rsidRPr="00E00501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на день подачи заявки на участие в аукционе; 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3.2.7. Документ, подтверждающий полномочия лица на осуществление действий от имени заявителя – юридического лица (копия решения о назначении или об </w:t>
      </w:r>
      <w:proofErr w:type="gramStart"/>
      <w:r w:rsidRPr="00E00501">
        <w:rPr>
          <w:rFonts w:ascii="Times New Roman" w:eastAsia="Calibri" w:hAnsi="Times New Roman" w:cs="Times New Roman"/>
          <w:sz w:val="28"/>
          <w:szCs w:val="28"/>
        </w:rPr>
        <w:t>избрании</w:t>
      </w:r>
      <w:proofErr w:type="gramEnd"/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или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– руководитель). В </w:t>
      </w:r>
      <w:r w:rsidRPr="00E00501">
        <w:rPr>
          <w:rFonts w:ascii="Times New Roman" w:eastAsia="Calibri" w:hAnsi="Times New Roman" w:cs="Times New Roman"/>
          <w:sz w:val="28"/>
          <w:szCs w:val="28"/>
        </w:rPr>
        <w:lastRenderedPageBreak/>
        <w:t>случае если от имени заявителя действует иное лицо, к заявке на участие в аукционе должна быть приложена доверенность на осуществление действий от имени заявителя, заверенная в установленном законом порядке. В случае если указанная доверенность подписана лицом, уполномоченным руководителем заявителя, к заявке на участие в аукционе должен быть приложен документ, подтверждающий полномочия такого лица;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3.2.8. Платежный документ, подтверждающий внесение задатка в установленном размере;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3.2.9. </w:t>
      </w:r>
      <w:r w:rsidRPr="00E00501">
        <w:rPr>
          <w:rFonts w:ascii="Times New Roman" w:eastAsia="Calibri" w:hAnsi="Times New Roman" w:cs="Times New Roman"/>
          <w:bCs/>
          <w:sz w:val="28"/>
          <w:szCs w:val="28"/>
        </w:rPr>
        <w:t>Согласие заявителя на обработку персональных данных;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bCs/>
          <w:sz w:val="28"/>
          <w:szCs w:val="28"/>
        </w:rPr>
        <w:t>3.2.10. Заявка с прилагаемыми к ней документами подается по описи.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Документы, указанные в подпункте 3.2, которые находятся в распоряжении государственных органов, органов местного самоуправления, подведомственных указанным органам организациях, заявитель вправе представить по собственной инициативе.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3.3. Один заявитель вправе подать только одну заявку на участие в аукционе по каждому лоту. Если заявитель намерен участвовать в аукционе по нескольким лотам, он подает на каждый лот отдельную заявку. Заявка с прилагаемыми к ней документами подается по описи, утвержденной приложением №2 к Порядку.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3.4. Заявка на участие в аукционе, поступившая по истечении срока ее приема, возвращается в день ее поступления заявителю.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3.5. Заявка с прилагаемыми к ней документами регистрируется организатором аукциона в журнале регистрации заявок.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3.6. После окончания приема заявок организатором аукциона составляется в течение двух рабочих дней протокол приема заявок с присвоением каждой заявке номера, с указанием даты и времени подачи документов и сведений о внесении задатка. В случае недопущения заявителя к участию в аукционе, сведения о таких заявителях с указанием причин отказа также заносятся в протокол приема заявок.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3.7. Протокол приема заявок подписывается организатором аукциона в течение пяти рабочих дней со дня окончания срока приема заявок. Заявитель становится участником аукциона с момента подписания организатором аукциона протокола приема заявок. Прием документов прекращается не ранее чем за семь рабочих дней до дня проведения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3.8. Заявитель вправе отозвать заявку в любое время до установленных даты и времени начала рассмотрения заявок на участие в аукционе. В случае если было установлено требование о внесении задатка,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3.9. Для участия в аукционе заявитель вносит задаток на указанный в извещении о проведении аукциона счет организатора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3.10. Заявитель не допускается к участию в аукционе по следующим основаниям: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lastRenderedPageBreak/>
        <w:t>3.10.1. Непредставление, неполное представление определенных пунктом 3.2 Порядка необходимых для участия в аукционе документов или наличие в таких документах недостоверных сведений;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3.10.2. Несоответствие заявки на участие в аукционе требованиям документации об аукционе;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3.10.3. Наличие решения о ликвидации заявителя – юридического лица или наличие решения арбитражного суда о признании заявителя – юридического лица, индивидуального предпринимателя или физического лица, применяющего специальный налоговый режим «Налог на профессиональный доход» банкротом, приостановление деятельности, а также об открытии конкурсного производства;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3.10.4. 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0501">
        <w:rPr>
          <w:rFonts w:ascii="Times New Roman" w:eastAsia="Calibri" w:hAnsi="Times New Roman" w:cs="Times New Roman"/>
          <w:sz w:val="28"/>
          <w:szCs w:val="28"/>
        </w:rPr>
        <w:t>поступление задатка на счет, указанный в извещении о проведении аукциона, до дня окончания приема документов для участия в аукционе.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3.10.5. Наличие просроченной задолженности у заявителя перед бюджетами всех уровней и внебюджетными фондами.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3.11. Отказ в допуске к участию в аукционе по иным основаниям, кроме указанных в пункте 3.10 Порядка оснований, не допускается.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3.12. Заявители, признанные участниками аукциона, и заявители, не допущенные к участию в аукционе, уведомляются о принятом решении не позднее следующего дня после даты оформления протокола приема заявок на участие в аукционе организатором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3.13. Организатор аукциона обязан вернуть внесенный задаток заявителю, не допущенному к участию в аукционе, в течение пятнадцати рабочих дней со дня оформления протокола приема заявок на участие в аукционе.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4. Порядок проведения аукциона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4.1. Регистрация участников аукциона начинается за 30 минут, и завершается не позднее чем за 5 минут до начала проведения аукциона. Участники регистрируются у ответственного секретаря комиссии или у назначенного им лица. При регистрации каждый участник получает себе личную номерную карточку (билет участника). Участник, не прошедший регистрацию в установленное время, к участию в аукционе не допускается.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4.2. Аукцион начинается в день, час и в месте, указанном в извещении о проведении аукциона, с объявления председателем комиссии или заместителем председателя комиссии, об открытии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4.3. Секретарь ведет аудиозапись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4.3. Аукцион ведет организатор аукциона. Процедура хода аукциона определяется организатором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В ходе аукциона секретарь комиссии ведет протокол хода аукциона на бумажном носителе. Протокол и аудиозапись подлежат хранению организатором аукциона сроком 3 года.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4.5. После открытия аукциона организатор аукциона: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lastRenderedPageBreak/>
        <w:t>4.5.1. Объявляет правила и порядок проведения аукциона;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4.5.2. Оглашает номер (наименование) лота, его краткую характеристику, начальную цену и «шаг аукциона», а также номера карточек (билетов) участников аукциона по данному лоту.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4.6. В ходе проведения аукциона по предложению организатора аукциона и с согласия всех участников аукциона «шаг аукциона» может быть увеличен на кратное количество «шагов аукциона».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4.7. Во время проведения аукциона его участникам запрещается покидать зал проведения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4.8. Участникам аукциона выдаются пронумерованные карточки (билеты), которые они поднимают после оглашения организатором аукциона начальной цены и каждой очередной цены в случае, если готовы заключить договор на размещение нестационарного торгового объекта в соответствии с этой ценой.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4.9. Организатор аукциона называет номер карточки (билета) участника аукциона, который первым заявил начальную или последующую (увеличенную на один или кратное количество «шагов аукциона») цену лота, указывает на этого участника и объявляет заявленную цену. При отсутствии предложений со стороны иных участников аукциона организатор аукциона повторяет эту цену три раза. 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Если до третьего повторения заявленной цены ни один участник аукциона не поднял карточку (билет), аукцион по данному лоту объявляется организатором аукциона завершенным.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Окончание аукциона фиксируется объявлением организатора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По завершении аукциона организатор аукциона объявляет максимальную предложенную цену лота и номер карточки (билета) победителя аукциона по данному лоту.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Победителем аукциона признается участник, номер карточки (билета) которого и заявленная им цена лота были названы организатором аукциона последними.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4.10. Результаты аукциона оформляются протоколом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4.11. Цена лота, предложенная победителем аукциона, заносится в протокол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4.12.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цене, победителем признается лицо, чья заявка на участие в аукционе поступила первой.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Протокол аукциона подписывается в день проведения аукциона председателем комиссии или </w:t>
      </w:r>
      <w:r w:rsidRPr="00E00501">
        <w:rPr>
          <w:rFonts w:ascii="Times New Roman" w:hAnsi="Times New Roman" w:cs="Times New Roman"/>
          <w:sz w:val="28"/>
          <w:szCs w:val="28"/>
        </w:rPr>
        <w:t>заместителем председателя комиссии</w:t>
      </w:r>
      <w:r w:rsidRPr="00E00501">
        <w:rPr>
          <w:rFonts w:ascii="Times New Roman" w:eastAsia="Calibri" w:hAnsi="Times New Roman" w:cs="Times New Roman"/>
          <w:sz w:val="28"/>
          <w:szCs w:val="28"/>
        </w:rPr>
        <w:t>, победителем аукциона и участником аукциона, сделавшим предпоследнее предложение о цене лота. Протокол аукциона составляется в трех экземплярах: по одному для организатора аукциона, победителя аукциона и участника аукциона, сделавшего предпоследнее предложение о цене лота. Протокол о результатах аукциона подлежит хранению организатором аукциона не менее трех лет.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lastRenderedPageBreak/>
        <w:t>В протоколе указываются сведения о месте, дате и времени проведения аукциона, начальной цене предмета аукциона, предложениях о цене аукциона, победителе аукциона и участнике аукциона, сделавшем предпоследнее предложение о цене аукциона, наименовании и месте нахождения (для юридического лица), фамилии, имени, отчестве (для индивидуального предпринимателя и физического лица, применяющего специальный налоговый режим «Налог на профессиональный доход») победителя аукциона и участника аукциона, сделавшего предпоследнее предложение о цене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Протокол аукциона, оформленный по итогам проведения аукциона, является основанием для заключения договора на размещение нестационарного торгового объекта с победителем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При уклонении победителя от подписания протокола, внесенный им задаток не возвращается, а подлежит зачислению в бюджет сельсовета. Победитель утрачивает право на заключение договора на размещение нестационарного торгового объекта.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В случае уклонения победителя аукциона от подписания договора победителем аукциона признается участник, сделавший предпоследнее предложение о цене аукциона с согласия такового участника. В случае отказа от подписания договора участника, сделавшего предпоследнее предложение о цене договора, победителем признается </w:t>
      </w:r>
      <w:proofErr w:type="gramStart"/>
      <w:r w:rsidRPr="00E00501">
        <w:rPr>
          <w:rFonts w:ascii="Times New Roman" w:eastAsia="Calibri" w:hAnsi="Times New Roman" w:cs="Times New Roman"/>
          <w:sz w:val="28"/>
          <w:szCs w:val="28"/>
        </w:rPr>
        <w:t>другой участник</w:t>
      </w:r>
      <w:proofErr w:type="gramEnd"/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сделавший лучшее предложение по цене после отказавшегося участника.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4.13. Аукцион признается несостоявшимся в случаях, если: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4.13.1. В аукционе участвовало менее двух участников;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4.13.2. На участие в аукционе не подана ни одна заявка или, если по результатам рассмотрения заявок на участие в аукционе принято решение об отказе в допуске к участию в аукционе всех участников, подавших заявки на участие в аукционе;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4.13.3. Победитель аукциона признан уклонившимся от подписания протокола, и последовательно отказались все участники аукциона, сделавшие предложения о цене договора, от подписания протокола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4.14. В случае признания аукциона несостоявшимся, в день проведения аукциона оформляется соответствующий протокол, утверждаемый председателем комиссии или заместителем председателя комиссии.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4.15. В случае признания аукциона несостоявшимся по причине, указанной в пункте 4.13.1, единственный участник вправе,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4.16. В случае признания аукциона несостоявшимся или в случае если договор на размещение нестационарного торгового объекта не был заключен с единственным участником аукциона, организатор аукциона вправе объявить о проведении повторного аукциона. При этом организатор имеет право изменить условия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lastRenderedPageBreak/>
        <w:t>4.17. В случае если аукцион признан несостоявшимся по причине, указанной в пункте 4.13.2, организатор аукциона обязан в течение пяти рабочих дней со дня подписания протокола возвратить внесенные участниками несостоявшегося аукциона задатки. В случае отсутствия у заявителя или участника аукциона расчетного счета,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4.18. Задатки на участие в состоявшемся аукционе возвращаются участникам аукциона (за исключением победителя) в течение десяти рабочих дней со дня подписания протокола о результатах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4.19. В случае уклонения от подписания протокола о результатах аукциона, договора на право размещения нестационарного торгового объекта на территории сельсовета, организатор аукциона вправе объявить о проведении повторного аукциона или обратиться в суд с требованием о понуждении заключить договор, а также о возмещении убытков, причиненных уклонением от его заключения в порядке, предусмотренным законодательством.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5. Порядок заключения договора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5.1. Договор на право размещения нестационарного торгового объекта на территории сельсовета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 в соответствии с пунктом 4.15.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5.2. При заключении договора на право размещения нестационарного торгового объекта на территории сельсовета с победителем аукциона или участником аукциона, сделавшим предпоследнее предложение о цене аукциона, сумма внесенного ими задатка засчитывается (перечисляется) организатором аукциона в счет исполнения обязательств по заключенному договору и не возвращается участнику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5.2. Изменение существенных условий договора, а также передача или уступка прав по договору третьим лицам не допускается.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6. Прочие положения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6.1. Организатор аукциона обязан в течение пяти рабочих дней рассматривать поступающие жалобы на порядок проведения аукционных процедур в порядке, установленном законодательством Российской Федерации.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6.2. Информация о результатах аукциона размещается организатором аукциона в течение трех рабочих дней со дня подписания протокола о результатах аукциона на официальном сайте администрации сельсовета. Документация об аукционе хранится организатором аукциона на весь период </w:t>
      </w:r>
      <w:r w:rsidRPr="00E00501">
        <w:rPr>
          <w:rFonts w:ascii="Times New Roman" w:eastAsia="Calibri" w:hAnsi="Times New Roman" w:cs="Times New Roman"/>
          <w:sz w:val="28"/>
          <w:szCs w:val="28"/>
        </w:rPr>
        <w:lastRenderedPageBreak/>
        <w:t>размещения нестационарного торгового объекта, но не менее трех лет со дня проведения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7. Предоставление права заключения договора на размещение нестационарного торгового объекта без проведения торгов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Без проведения аукциона договор на размещение нестационарного торгового объекта в местах, определенных Схемой, заключается в следующих случаях: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1.1. Размещение передвижных средств развозной торговли, специализированных или специально оборудованных для розничной торговли механических транспортных средств продовольственных и непродовольственных товаров. 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1.2. Размещение нестационарного торгового объекта хозяйствующим субъектом, </w:t>
      </w:r>
      <w:proofErr w:type="gramStart"/>
      <w:r w:rsidRPr="00E00501">
        <w:rPr>
          <w:rFonts w:ascii="Times New Roman" w:eastAsia="Calibri" w:hAnsi="Times New Roman" w:cs="Times New Roman"/>
          <w:sz w:val="28"/>
          <w:szCs w:val="28"/>
        </w:rPr>
        <w:t>надлежащим образом</w:t>
      </w:r>
      <w:proofErr w:type="gramEnd"/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исполнявшим свои обязательства в соответствии с установленными условиями по действующему договору аренды того же земельного участка, предоставленного для размещения нестационарного торгового объекта.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1.3. Размещение на новый срок НТО, ранее размещенного в том же месте, предусмотренном Схемой, хозяйствующим субъектом, </w:t>
      </w:r>
      <w:proofErr w:type="gramStart"/>
      <w:r w:rsidRPr="00E00501">
        <w:rPr>
          <w:rFonts w:ascii="Times New Roman" w:eastAsia="Calibri" w:hAnsi="Times New Roman" w:cs="Times New Roman"/>
          <w:sz w:val="28"/>
          <w:szCs w:val="28"/>
        </w:rPr>
        <w:t>надлежащим образом</w:t>
      </w:r>
      <w:proofErr w:type="gramEnd"/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исполнявшим свои обязательства в соответствии с установленными условиями по действующему договору на размещение указанного НТО. </w:t>
      </w:r>
      <w:r w:rsidRPr="00E00501">
        <w:rPr>
          <w:rFonts w:ascii="Times New Roman" w:hAnsi="Times New Roman" w:cs="Times New Roman"/>
          <w:sz w:val="28"/>
          <w:szCs w:val="28"/>
        </w:rPr>
        <w:t>Договор на размещение НТО в случае, предусмотренном настоящим подпунктом, заключается на условиях ранее заключенного договора на размещение указанного НТО.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Договор на размещение НТО, срок действия которого прекращается до 31 декабря 2026 года, заключается на условиях ранее заключенного договора на размещение указанного НТО на срок до 7 лет (если более длительные сроки продления не предусмотрены договором на размещение НТО в местах, определенных Схемой, утвержденной УОМС).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Предоставление права на заключение договора на размещение нестационарного торгового объекта осуществляется согласно постановлению администрации сельсовета </w:t>
      </w:r>
      <w:r w:rsidRPr="00E00501">
        <w:rPr>
          <w:rFonts w:ascii="Times New Roman" w:eastAsia="Calibri" w:hAnsi="Times New Roman" w:cs="Times New Roman"/>
          <w:bCs/>
          <w:sz w:val="28"/>
          <w:szCs w:val="28"/>
        </w:rPr>
        <w:t>«Об утверждении административного регламента администрации по предоставлению муниципальной услуги «Предоставление права на размещение нестационарных торговых объектов».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2. Размещение нестационарного торгового объекта на компенсационном месте. 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В качестве компенсационного места хозяйствующему субъекту предлагаются на выбор имеющиеся в схеме свободные места (при наличии) путем направления уведомления. 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В случае отказа хозяйствующего субъекта от компенсационного места из числа имеющихся в схеме свободных мест либо отсутствия свободных мест в Схеме хозяйствующему субъекту предлагается в качестве компенсационного места определить самостоятельно место размещения нестационарного торгового объекта для включения в схему.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lastRenderedPageBreak/>
        <w:t>Предложение в качестве компенсационного места определить самостоятельно место размещения нестационарного торгового объекта для включения в Схему в случае отказа хозяйствующего субъекта от компенсационного места из числа имеющихся в схеме свободных мест направляется уполномоченным органом местного самоуправления хозяйствующему субъекту в течение 14 дней со дня получения отказа.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Хозяйствующий субъект письменно уведомляет уполномоченный орган местного самоуправления о результатах рассмотрения вышеуказанных предложений в течение 14 дней со дня получения предложений. 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Включение в Схему компенсационного места по инициативе хозяйствующего субъекта осуществляется в порядке, предусмотренном пунктом 8 </w:t>
      </w:r>
      <w:r w:rsidRPr="00E00501">
        <w:rPr>
          <w:rFonts w:ascii="Times New Roman" w:eastAsia="Calibri" w:hAnsi="Times New Roman" w:cs="Times New Roman"/>
          <w:sz w:val="28"/>
          <w:szCs w:val="28"/>
        </w:rPr>
        <w:tab/>
        <w:t xml:space="preserve">Порядка </w:t>
      </w:r>
      <w:r w:rsidRPr="00E00501">
        <w:rPr>
          <w:rFonts w:ascii="Times New Roman" w:hAnsi="Times New Roman" w:cs="Times New Roman"/>
          <w:sz w:val="28"/>
          <w:szCs w:val="28"/>
        </w:rPr>
        <w:t>разработки схемы размещения нестационарных торговых объектов на территории Пензенской области.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При предоставлении компенсационного места предусматриваются условия сохранения размера площади, вид, специализация и период функционирования нестационарного торгового объекта, определенные договором на размещение НТО.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Для определения сопоставимости при предоставлении компенсационного места устанавливается следующий критерий: территориальная и пешеходная доступность – нахождение компенсационного места в радиусе не более 500 м от существующего места размещения НТО.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Размер платы по договору на размещение НТО, заключаемому без проведения аукциона, определяется в соответствии с п. 2.9 настоящего Порядка.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№1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к Порядку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заявки на участие в открытом аукционе на право заключения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договоров на размещение нестационарных торговых</w:t>
      </w:r>
    </w:p>
    <w:p w:rsid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объектов на территории </w:t>
      </w:r>
      <w:r w:rsidRPr="00E00501">
        <w:rPr>
          <w:rFonts w:ascii="Times New Roman" w:hAnsi="Times New Roman" w:cs="Times New Roman"/>
          <w:bCs/>
          <w:sz w:val="28"/>
          <w:szCs w:val="28"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501">
        <w:rPr>
          <w:rFonts w:ascii="Times New Roman" w:eastAsia="Calibri" w:hAnsi="Times New Roman" w:cs="Times New Roman"/>
          <w:sz w:val="28"/>
          <w:szCs w:val="28"/>
        </w:rPr>
        <w:t>Бессоновского района Пензенской области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Председателю комиссии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ЗАЯВКА *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 xml:space="preserve">на участие в открытом аукционе на право заключения договоров на размещение нестационарных торговых объектов на территории 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Бессоновского сельсовета </w:t>
      </w:r>
      <w:r w:rsidRPr="00E00501">
        <w:rPr>
          <w:rFonts w:ascii="Times New Roman" w:eastAsia="Calibri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По адресу: __________________________________________________________________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__________________________________________________________________,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(территориальное расположение)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- вид нестационарного торгового объекта __________________________________,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- вид деятельности (цель использования) __________________________________,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- площадь нестационарного торгового объекта ______________________________,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- высота нестационарного торгового объекта: ______________________________,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- архитектурное решение,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- план-схема.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1. Изучив аукционную документацию на право заключения договора на размещение нестационарного торгового объекта по адресу: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_______________________________________________________, 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в том числе проект договора на размещение нестационарного торгового объекта __________________________________________________________________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(наименование участника аукциона)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в лице ____________________________________________________________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(наименование должности руководителя и его Ф.И.О.)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сообщает о согласии участвовать в аукционе на условиях, установленных в указанной документации об аукционе.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В случае признания победителем аукциона заявитель обязуется подписать договор на размещение нестационарного торгового объекта в редакции, представленной в аукционной документации, и осуществлять функции хозяйствующего субъекта по предмету аукциона в течение трех рабочих дней со дня проведения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 xml:space="preserve">Настоящей Заявкой заявитель подтверждает, что является юридическим лицом или индивидуальным </w:t>
      </w:r>
      <w:proofErr w:type="gramStart"/>
      <w:r w:rsidRPr="00E00501">
        <w:rPr>
          <w:rFonts w:ascii="Times New Roman" w:eastAsia="Calibri" w:hAnsi="Times New Roman" w:cs="Times New Roman"/>
          <w:sz w:val="20"/>
          <w:szCs w:val="20"/>
        </w:rPr>
        <w:t>предпринимателем</w:t>
      </w:r>
      <w:proofErr w:type="gramEnd"/>
      <w:r w:rsidRPr="00E00501">
        <w:rPr>
          <w:rFonts w:ascii="Times New Roman" w:eastAsia="Calibri" w:hAnsi="Times New Roman" w:cs="Times New Roman"/>
          <w:sz w:val="20"/>
          <w:szCs w:val="20"/>
        </w:rPr>
        <w:t xml:space="preserve"> или физическим лицом, применяющим специальный налоговый режим «Налог на профессиональный доход»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сведений. Заявитель согласен с тем, что может быть не допущен к участию в аукционе в случае несоответствия действительности представленных организатору сведений.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2. В случае признания победителем аукциона заявитель обязуется подписать протокол о результатах аукциона в течение трех рабочих дней со дня проведения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3. Заявитель уведомлен, что в случае признания победителем аукциона и его отказа от подписания протокола о результатах аукциона, договора на размещение нестационарного торгового объекта, внесенный заявителем задаток не возвращается.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4. Заявитель сообщает, что для оперативного уведомления по вопросам организационного характера и взаимодействия с организатором аукциона им уполномочен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(Ф.И.О., телефон работника организации (ИП) – заявителя на участие в аукционе)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Все сведения о проведении аукциона просим сообщать уполномоченному лицу.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lastRenderedPageBreak/>
        <w:t>5. Реквизиты заявителя (для индивидуального предпринимателя и физического лица, применяющего специальный налоговый режим «Налог на профессиональный доход»):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__________________________________________________________________,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ИНН _________________________, ОГРНИП __________________________,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телефон _________, факс __________, e-</w:t>
      </w:r>
      <w:proofErr w:type="spellStart"/>
      <w:r w:rsidRPr="00E00501">
        <w:rPr>
          <w:rFonts w:ascii="Times New Roman" w:eastAsia="Calibri" w:hAnsi="Times New Roman" w:cs="Times New Roman"/>
          <w:sz w:val="20"/>
          <w:szCs w:val="20"/>
        </w:rPr>
        <w:t>mail</w:t>
      </w:r>
      <w:proofErr w:type="spellEnd"/>
      <w:r w:rsidRPr="00E00501">
        <w:rPr>
          <w:rFonts w:ascii="Times New Roman" w:eastAsia="Calibri" w:hAnsi="Times New Roman" w:cs="Times New Roman"/>
          <w:sz w:val="20"/>
          <w:szCs w:val="20"/>
        </w:rPr>
        <w:t xml:space="preserve"> ___________________________,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банковские реквизиты: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__________________________________________________________________,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паспортные данные: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Реквизиты заявителя (для юридического лица):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ИНН/КПП _____________/____________, ОГРН ___________________,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телефон __________, факс ___________, e-</w:t>
      </w:r>
      <w:proofErr w:type="spellStart"/>
      <w:r w:rsidRPr="00E00501">
        <w:rPr>
          <w:rFonts w:ascii="Times New Roman" w:eastAsia="Calibri" w:hAnsi="Times New Roman" w:cs="Times New Roman"/>
          <w:sz w:val="20"/>
          <w:szCs w:val="20"/>
        </w:rPr>
        <w:t>mail</w:t>
      </w:r>
      <w:proofErr w:type="spellEnd"/>
      <w:r w:rsidRPr="00E00501">
        <w:rPr>
          <w:rFonts w:ascii="Times New Roman" w:eastAsia="Calibri" w:hAnsi="Times New Roman" w:cs="Times New Roman"/>
          <w:sz w:val="20"/>
          <w:szCs w:val="20"/>
        </w:rPr>
        <w:t xml:space="preserve"> ____________________,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банковские реквизиты: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_____________________________________________________________,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паспортные данные руководителя: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6. Корреспонденцию в адрес заявителя просим направлять по адресу: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7. Заявитель уведомлен, что в случае несоответствия заявки требованиям аукционной документации, он может быть не допущен к участию в аукционе.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8. Заявитель несет ответственность за предоставление недостоверной, неполной и (или) ложной информации в соответствии с документацией об аукционе и действующим законодательством РФ.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 xml:space="preserve">* </w:t>
      </w:r>
      <w:proofErr w:type="gramStart"/>
      <w:r w:rsidRPr="00E00501"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  <w:r w:rsidRPr="00E00501">
        <w:rPr>
          <w:rFonts w:ascii="Times New Roman" w:eastAsia="Calibri" w:hAnsi="Times New Roman" w:cs="Times New Roman"/>
          <w:sz w:val="20"/>
          <w:szCs w:val="20"/>
        </w:rPr>
        <w:t xml:space="preserve"> случае несоответствия документа форме заявитель снимается с участия в аукционе.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Заявитель подает заявку на участие в открытом аукционе на размещение нестационарного торгового объекта в письменной форме.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Один заявитель вправе подать только одну заявку на участие в аукционе по каждому лоту.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объектов, организационно-правовую форму и полное наименование участника аукциона.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В пункте 5 заявки указывается юридический адрес заявителя, контактный телефон, факс и банковские реквизиты, для возврата задатка.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Прошито _____ листов.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Подпись руководителя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00501">
        <w:rPr>
          <w:rFonts w:ascii="Times New Roman" w:eastAsia="Calibri" w:hAnsi="Times New Roman" w:cs="Times New Roman"/>
          <w:sz w:val="20"/>
          <w:szCs w:val="20"/>
        </w:rPr>
        <w:t>М.П. (при наличии)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№2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к Порядку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 xml:space="preserve">Опись документов, представляемых заявителями на участие в открытом аукционе на право заключения договоров на размещение нестационарных торговых объектов на территории 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>Бессоновского сельсовета</w:t>
      </w:r>
      <w:r w:rsidRPr="00E00501">
        <w:rPr>
          <w:rFonts w:ascii="Times New Roman" w:eastAsia="Calibri" w:hAnsi="Times New Roman" w:cs="Times New Roman"/>
          <w:b/>
          <w:sz w:val="28"/>
          <w:szCs w:val="28"/>
        </w:rPr>
        <w:t xml:space="preserve"> Бессоновского района Пензенской области</w:t>
      </w:r>
      <w:r w:rsidRPr="00E005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0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bidi="ru-RU"/>
        </w:rPr>
      </w:pPr>
      <w:r w:rsidRPr="00E00501">
        <w:rPr>
          <w:rFonts w:ascii="Times New Roman" w:eastAsia="Calibri" w:hAnsi="Times New Roman" w:cs="Times New Roman"/>
          <w:bCs/>
          <w:sz w:val="20"/>
          <w:szCs w:val="20"/>
          <w:lang w:bidi="ru-RU"/>
        </w:rPr>
        <w:t>(описание объекта аукциона, местонахождение, вид деятельности, сроки размещения)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E00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К заявке на участие прилагаются следующие документы: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5182"/>
        <w:gridCol w:w="3099"/>
      </w:tblGrid>
      <w:tr w:rsidR="00E00501" w:rsidRPr="00E00501" w:rsidTr="00DC4493">
        <w:tc>
          <w:tcPr>
            <w:tcW w:w="970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E00501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№</w:t>
            </w:r>
          </w:p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E00501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п/п</w:t>
            </w:r>
          </w:p>
        </w:tc>
        <w:tc>
          <w:tcPr>
            <w:tcW w:w="5311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E00501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Наименование</w:t>
            </w:r>
          </w:p>
        </w:tc>
        <w:tc>
          <w:tcPr>
            <w:tcW w:w="3183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E00501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Номер листа</w:t>
            </w:r>
          </w:p>
        </w:tc>
      </w:tr>
      <w:tr w:rsidR="00E00501" w:rsidRPr="00E00501" w:rsidTr="00DC4493">
        <w:tc>
          <w:tcPr>
            <w:tcW w:w="970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E00501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1.</w:t>
            </w:r>
          </w:p>
        </w:tc>
        <w:tc>
          <w:tcPr>
            <w:tcW w:w="5311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3183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</w:p>
        </w:tc>
      </w:tr>
      <w:tr w:rsidR="00E00501" w:rsidRPr="00E00501" w:rsidTr="00DC4493">
        <w:tc>
          <w:tcPr>
            <w:tcW w:w="970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E00501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2.</w:t>
            </w:r>
          </w:p>
        </w:tc>
        <w:tc>
          <w:tcPr>
            <w:tcW w:w="5311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3183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</w:p>
        </w:tc>
      </w:tr>
      <w:tr w:rsidR="00E00501" w:rsidRPr="00E00501" w:rsidTr="00DC4493">
        <w:tc>
          <w:tcPr>
            <w:tcW w:w="970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E00501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3.</w:t>
            </w:r>
          </w:p>
        </w:tc>
        <w:tc>
          <w:tcPr>
            <w:tcW w:w="5311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3183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</w:p>
        </w:tc>
      </w:tr>
      <w:tr w:rsidR="00E00501" w:rsidRPr="00E00501" w:rsidTr="00DC4493">
        <w:tc>
          <w:tcPr>
            <w:tcW w:w="970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E00501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...</w:t>
            </w:r>
          </w:p>
        </w:tc>
        <w:tc>
          <w:tcPr>
            <w:tcW w:w="5311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3183" w:type="dxa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</w:p>
        </w:tc>
      </w:tr>
    </w:tbl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E00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Претендент (его полномочный представитель)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E00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______________/__________________________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bidi="ru-RU"/>
        </w:rPr>
      </w:pPr>
      <w:r w:rsidRPr="00E00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</w:t>
      </w:r>
      <w:r w:rsidRPr="00E00501">
        <w:rPr>
          <w:rFonts w:ascii="Times New Roman" w:eastAsia="Calibri" w:hAnsi="Times New Roman" w:cs="Times New Roman"/>
          <w:bCs/>
          <w:sz w:val="20"/>
          <w:szCs w:val="20"/>
          <w:lang w:bidi="ru-RU"/>
        </w:rPr>
        <w:t>(</w:t>
      </w:r>
      <w:proofErr w:type="gramStart"/>
      <w:r w:rsidRPr="00E00501">
        <w:rPr>
          <w:rFonts w:ascii="Times New Roman" w:eastAsia="Calibri" w:hAnsi="Times New Roman" w:cs="Times New Roman"/>
          <w:bCs/>
          <w:sz w:val="20"/>
          <w:szCs w:val="20"/>
          <w:lang w:bidi="ru-RU"/>
        </w:rPr>
        <w:t xml:space="preserve">подпись)   </w:t>
      </w:r>
      <w:proofErr w:type="gramEnd"/>
      <w:r w:rsidRPr="00E00501">
        <w:rPr>
          <w:rFonts w:ascii="Times New Roman" w:eastAsia="Calibri" w:hAnsi="Times New Roman" w:cs="Times New Roman"/>
          <w:bCs/>
          <w:sz w:val="20"/>
          <w:szCs w:val="20"/>
          <w:lang w:bidi="ru-RU"/>
        </w:rPr>
        <w:t xml:space="preserve">                                   (Ф.И.О.)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E0050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М.П. 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bidi="ru-RU"/>
        </w:rPr>
      </w:pPr>
      <w:r w:rsidRPr="00E00501">
        <w:rPr>
          <w:rFonts w:ascii="Times New Roman" w:eastAsia="Calibri" w:hAnsi="Times New Roman" w:cs="Times New Roman"/>
          <w:bCs/>
          <w:sz w:val="20"/>
          <w:szCs w:val="20"/>
          <w:lang w:bidi="ru-RU"/>
        </w:rPr>
        <w:t>(при наличии)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№3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0501">
        <w:rPr>
          <w:rFonts w:ascii="Times New Roman" w:eastAsia="Calibri" w:hAnsi="Times New Roman" w:cs="Times New Roman"/>
          <w:sz w:val="28"/>
          <w:szCs w:val="28"/>
        </w:rPr>
        <w:t>к Порядку</w:t>
      </w:r>
    </w:p>
    <w:p w:rsid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Примерная форма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>договора на размещение нестационарного торгового объекта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0501">
        <w:rPr>
          <w:rFonts w:ascii="Times New Roman" w:eastAsia="Calibri" w:hAnsi="Times New Roman" w:cs="Times New Roman"/>
          <w:b/>
          <w:sz w:val="28"/>
          <w:szCs w:val="28"/>
        </w:rPr>
        <w:t xml:space="preserve">на территории </w:t>
      </w:r>
      <w:r w:rsidRPr="00E00501">
        <w:rPr>
          <w:rFonts w:ascii="Times New Roman" w:hAnsi="Times New Roman" w:cs="Times New Roman"/>
          <w:b/>
          <w:bCs/>
          <w:sz w:val="28"/>
          <w:szCs w:val="28"/>
        </w:rPr>
        <w:t xml:space="preserve">Бессоновского сельсовета </w:t>
      </w:r>
      <w:r w:rsidRPr="00E00501">
        <w:rPr>
          <w:rFonts w:ascii="Times New Roman" w:eastAsia="Calibri" w:hAnsi="Times New Roman" w:cs="Times New Roman"/>
          <w:b/>
          <w:sz w:val="28"/>
          <w:szCs w:val="28"/>
        </w:rPr>
        <w:t>Бессоновского района Пензенской области от «____» _________ года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 xml:space="preserve">Администрация </w:t>
      </w:r>
      <w:r w:rsidRPr="00E00501">
        <w:rPr>
          <w:rFonts w:ascii="Times New Roman" w:hAnsi="Times New Roman" w:cs="Times New Roman"/>
          <w:bCs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</w:rPr>
        <w:t xml:space="preserve"> </w:t>
      </w:r>
      <w:r w:rsidRPr="00E00501">
        <w:rPr>
          <w:rFonts w:ascii="Times New Roman" w:eastAsia="Calibri" w:hAnsi="Times New Roman" w:cs="Times New Roman"/>
        </w:rPr>
        <w:t xml:space="preserve">Бессоновского района Пензенской области в лице _________________________, действующего на основании Устава </w:t>
      </w:r>
      <w:r w:rsidRPr="00E00501">
        <w:rPr>
          <w:rFonts w:ascii="Times New Roman" w:hAnsi="Times New Roman" w:cs="Times New Roman"/>
        </w:rPr>
        <w:t xml:space="preserve">Уставом сельского поселения  </w:t>
      </w:r>
      <w:r w:rsidRPr="00E00501">
        <w:rPr>
          <w:rFonts w:ascii="Times New Roman" w:hAnsi="Times New Roman" w:cs="Times New Roman"/>
          <w:bCs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</w:rPr>
        <w:t xml:space="preserve"> </w:t>
      </w:r>
      <w:r w:rsidRPr="00E00501">
        <w:rPr>
          <w:rFonts w:ascii="Times New Roman" w:hAnsi="Times New Roman" w:cs="Times New Roman"/>
        </w:rPr>
        <w:t>Бессоновского района Пензенской области</w:t>
      </w:r>
      <w:r w:rsidRPr="00E00501">
        <w:rPr>
          <w:rFonts w:ascii="Times New Roman" w:eastAsia="Calibri" w:hAnsi="Times New Roman" w:cs="Times New Roman"/>
        </w:rPr>
        <w:t>, именуемая в дальнейшем «УОМС», одной стороны, и _____________________ в лице ____________________, действующего на основании ____________________, именуемый в дальнейшем «Субъект бизнеса», с другой стороны, а вместе именуемые «Стороны», по результатам проведения аукциона на право заключения договора на размещение нестационарного торгового объекта (полное наименование аукциона и реквизиты постановления администрации о проведении аукциона) и на основании протокола о результатах аукциона № _______ от ________ заключили настоящий договор о нижеследующем: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E00501">
        <w:rPr>
          <w:rFonts w:ascii="Times New Roman" w:eastAsia="Calibri" w:hAnsi="Times New Roman" w:cs="Times New Roman"/>
          <w:b/>
        </w:rPr>
        <w:t>1. Предмет договора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1.1. УОМС предоставляет Субъекту бизнеса право разместить нестационарный торговый объект (далее – Объект): __________________________________________________________________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(вид, специализация и месторасположение объекта),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 xml:space="preserve">согласно схеме размещения нестационарного торгового объекта и архитектурному решению, являющимися неотъемлемыми частями настоящего договора, а Субъект бизнеса обязуется разместить и обеспечить в течение всего срока действия настоящего договора функционирование объекта на условиях и в порядке, предусмотренных настоящим договором, законодательством Российской Федерации и нормативными правовыми актами органов местного самоуправления </w:t>
      </w:r>
      <w:r w:rsidRPr="00E00501">
        <w:rPr>
          <w:rFonts w:ascii="Times New Roman" w:hAnsi="Times New Roman" w:cs="Times New Roman"/>
          <w:bCs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</w:rPr>
        <w:t xml:space="preserve"> </w:t>
      </w:r>
      <w:r w:rsidRPr="00E00501">
        <w:rPr>
          <w:rFonts w:ascii="Times New Roman" w:eastAsia="Calibri" w:hAnsi="Times New Roman" w:cs="Times New Roman"/>
        </w:rPr>
        <w:t>Бессоновского района Пензенской области.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1.2. Настоящий договор на размещение нестационарного торгового объекта является подтверждением права Субъекта бизнеса на осуществление предпринимательской деятельности в месте, установленном схемой размещения нестационарных торговых объектов и пунктом 1.1 настоящего договора.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1.3. Период размещения объекта устанавливается с «__» _________ года по «__» _________ года.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00501">
        <w:rPr>
          <w:rFonts w:ascii="Times New Roman" w:eastAsia="Calibri" w:hAnsi="Times New Roman" w:cs="Times New Roman"/>
          <w:b/>
        </w:rPr>
        <w:t>2. Порядок расчетов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2.1. Годовая плата по настоящему договору составляет ____ руб. (_________________) руб. __ коп. без учета НДС. Плата по договору вносится в соответствии с графиком платежей, являющимся неотъемлемой частью настоящего договора (приложение №1 к договору). Плата по настоящему договору подлежит перерасчету по состоянию на 1 января года, следующего за годом, в котором произошли изменения.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2.1.1. Внесенный Субъектом бизнеса задаток за участие в аукционе в размере ________ (__________________) руб. 00 коп. засчитывается в счет платы по настоящему договору.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2.2. Субъект бизнеса производит оплату по настоящему договору по следующим реквизитам: 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 xml:space="preserve">2.3. Оплата по настоящему договору производится в соответствии с графиком платежей, являющимся неотъемлемой частью настоящего договора (приложение №1 к договору) путем </w:t>
      </w:r>
      <w:r w:rsidRPr="00E00501">
        <w:rPr>
          <w:rFonts w:ascii="Times New Roman" w:eastAsia="Calibri" w:hAnsi="Times New Roman" w:cs="Times New Roman"/>
        </w:rPr>
        <w:lastRenderedPageBreak/>
        <w:t>перечисления денежных средств на расчетный счет, реквизиты которого указаны в пункте 2.2. настоящего договора.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2.4. Обязанность оплаты по настоящему договору возникает у Субъекта бизнеса с момента подписания настоящего договора. Субъект бизнеса обязан вносить оплату лично. Возложение такой обязанности на третьих лиц не допускается.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2.5. Обязанность Субъекта бизнеса оплаты по настоящему договору прекращается со дня подписания Сторонами акта демонтажа Объекта.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00501">
        <w:rPr>
          <w:rFonts w:ascii="Times New Roman" w:eastAsia="Calibri" w:hAnsi="Times New Roman" w:cs="Times New Roman"/>
          <w:b/>
        </w:rPr>
        <w:t>3. Права и обязанности Сторон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3.1. Субъект бизнеса имеет право: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3.1.1. Разместить объект по местоположению в соответствии с пунктом 1.1 настоящего договора;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 xml:space="preserve">3.1.2. Использовать Объект для осуществления деятельности по реализации товаров, выполнения работ, оказания услуг в соответствии с требованиями федерального законодательства и нормативными правовыми актами органов местного самоуправления </w:t>
      </w:r>
      <w:r w:rsidRPr="00E00501">
        <w:rPr>
          <w:rFonts w:ascii="Times New Roman" w:hAnsi="Times New Roman" w:cs="Times New Roman"/>
          <w:bCs/>
        </w:rPr>
        <w:t>Бессоновского сельсовета</w:t>
      </w:r>
      <w:r w:rsidRPr="00E00501">
        <w:rPr>
          <w:rFonts w:ascii="Times New Roman" w:hAnsi="Times New Roman" w:cs="Times New Roman"/>
          <w:b/>
          <w:bCs/>
        </w:rPr>
        <w:t xml:space="preserve"> </w:t>
      </w:r>
      <w:r w:rsidRPr="00E00501">
        <w:rPr>
          <w:rFonts w:ascii="Times New Roman" w:eastAsia="Calibri" w:hAnsi="Times New Roman" w:cs="Times New Roman"/>
        </w:rPr>
        <w:t>Бессоновского района Пензенской области;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3.1.3.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3.2. Субъект бизнеса обязан: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3.2.1. Своевременно (не позднее 10 числа, следующего за расчётным месяцем) и в полном объёме вносить плату за размещение Объекта;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3.2.2. Сохранять вид и специализацию, местоположение и размеры Объекта в течение установленного периода размещения Объекта;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3.2.3. Обеспечивать функционирование объекта в соответствии с требованиями настоящего договора, аукционной документации и требованиями действующего законодательства;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3.2.4. Обеспечить сохранение внешнего вида и оформления Объекта в течение всего срока действия настоящего договора;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3.2.5. Обеспечить вывоз мусора и иных отходов от использования объекта;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3.2.6. Соблюдать при размещении Объекта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3.2.7. Использовать Объект способами, которые не должны наносить вред окружающей среде;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3.2.8. Не допускать загрязнение, захламление места размещения Объекта;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3.2.9. Не допускать передачу прав по настоящему договору третьим лицам;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3.2.10. В десятидневный срок со дня окончания действия настоящего договора, либо в случае досрочного расторжения настоящего договора, произвести за свой счет демонтаж Объекта, привести место расположения Объекта в первоначальное состояние и передать место расположения Объекта по акту приема-передачи УОМС;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3.2.11. В случае,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3.2.12. Письменно известить УОМС об изменении юридического адреса (адреса проживания), наименования, в течение 10 (десяти) рабочих дней со дня регистрации данных изменений уполномоченными органами;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3.2.13. Выполнить на Объекте маркировку с указанием наименования владельца Объекта и номера места расположения Объекта согласно схеме расположения НТО.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3.3 УОМС имеет право: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3.3.1. В любое время действия договора проверять соблюдение Субъектом бизнеса условий аукционной документации и требований настоящего договора на месте размещения Объекта;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3.3.2. Расторгнуть договор в случае, если Субъект бизнеса размещает Объект не в соответствии с его видом, специализацией, периодом размещения, схемой и иными условиями настоящего договора;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3.3.3.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lastRenderedPageBreak/>
        <w:t>3.4. УОМС обязан предоставить Субъекту право на размещение Объекта в соответствии с условиями настоящего договора.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00501">
        <w:rPr>
          <w:rFonts w:ascii="Times New Roman" w:eastAsia="Calibri" w:hAnsi="Times New Roman" w:cs="Times New Roman"/>
          <w:b/>
        </w:rPr>
        <w:t>4. Срок действия договора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4.1. Настоящий договор действует с момента его подписания сторонами и действует по «___» _________г., а в части исполнения обязательств по оплате – до момента исполнения таких обязательств.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4.2. Настоящий договор продлению не подлежит. По истечении срока действия настоящий договор считается автоматически прекращенным без специального уведомления Субъекта бизнеса.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4.3. Окончание срока действия настоящего договора не освобождает Субъекта бизнеса от ответственности по настоящему договору.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00501">
        <w:rPr>
          <w:rFonts w:ascii="Times New Roman" w:eastAsia="Calibri" w:hAnsi="Times New Roman" w:cs="Times New Roman"/>
          <w:b/>
        </w:rPr>
        <w:t>5. Ответственность сторон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5.1.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5.2. В случае просрочки Субъектом бизнеса сроков внесения платы, предусмотренных условиями настоящего договора, Субъект бизнеса обязан выплатить УОМС неустойку в виде пени в размере 0,3 % от неоплаченной суммы за каждый день просрочки.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5.3. В случае размещения Объекта с нарушениями его вида, специализации, места размещения и периода работы Субъект бизнеса выплачивает УОМС штраф в размере 10 % годовой (платы за период размещения) от платы по договору и возмещает все причиненные этим убытки.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5.4. Уплата неустойки, пени, штрафа предусмотренных разделом 5 Договора, не освобождает Субъект бизнеса от исполнения денежных обязательств по Договору.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00501">
        <w:rPr>
          <w:rFonts w:ascii="Times New Roman" w:eastAsia="Calibri" w:hAnsi="Times New Roman" w:cs="Times New Roman"/>
          <w:b/>
        </w:rPr>
        <w:t>6. Изменение и прекращение договора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6.1. По соглашению Сторон настоящий договор может быть изменен. При этом не допускается изменение существенных условий договора: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1) основания заключения договора на размещение нестационарного торгового объекта;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2) цена аукциона, за которую победитель аукциона (</w:t>
      </w:r>
      <w:proofErr w:type="gramStart"/>
      <w:r w:rsidRPr="00E00501">
        <w:rPr>
          <w:rFonts w:ascii="Times New Roman" w:eastAsia="Calibri" w:hAnsi="Times New Roman" w:cs="Times New Roman"/>
        </w:rPr>
        <w:t>единственный  участник</w:t>
      </w:r>
      <w:proofErr w:type="gramEnd"/>
      <w:r w:rsidRPr="00E00501">
        <w:rPr>
          <w:rFonts w:ascii="Times New Roman" w:eastAsia="Calibri" w:hAnsi="Times New Roman" w:cs="Times New Roman"/>
        </w:rPr>
        <w:t xml:space="preserve"> аукциона) приобрел право на заключение договора на размещение нестационарного торгового объекта, а также порядок и сроки ее внесения, за исключением случая изменения размера платы, указанного в п.2.1. настоящего договора;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3) адрес размещения (местоположение и размер площади места размещения нестационарного торгового объекта), вид, специализация, период размещения нестационарного торгового объекта, за исключением случая перемещения Объекта с места его размещения на компенсационное место размещения;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4) срок договора;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5) ответственность сторон;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6) сторона договора.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6.2. Внесение изменений в настоящий договор осуществляется путем заключения дополнительного соглашения, подписываемого сторонами.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6.3. Настоящий договор может быть расторгнут по инициативе УОМС в случае: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1) прекращения осуществления предпринимательской деятельности Субъектом бизнеса по его инициативе;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2) ликвидации юридического лица, являющегося хозяйствующим субъектом, в соответствии с гражданским законодательством Российской Федерации;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3) прекращения деятельности физического лица, являющегося хозяйствующим субъектом, в качестве индивидуального предпринимателя, плательщика налога «Налог на профессиональный доход»;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4) невыполнение Субъектом бизнеса в разумный срок неоднократных (два и более) требований УОМС об устранении недостатков эстетического и санитарного состояния Объекта;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5) невыполнение Субъектом бизнеса в разумный срок неоднократных (два и более) требований УОМС об устранении несоответствий установленного Объекта разрешительной документации;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6) по решению суда в случае нарушения Субъектом бизнеса существенных условий договора на размещение нестационарного торгового объекта;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7) по соглашению сторон договора.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lastRenderedPageBreak/>
        <w:t>6.4. В случае одностороннего расторжения настоящего договора по инициативе УОМС он направляет Субъекту бизнеса в срок не менее чем за 30 (тридцать) календарных дней письменное уведомление о расторжении настоящего договора с указанием даты его прекращения.</w:t>
      </w:r>
    </w:p>
    <w:p w:rsid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При отсутствии извещения Субъектом бизнеса УОМС о перемене адреса, наименования в срок, установленный настоящим договором, Субъект бизнеса считается уведомленным о расторжении настоящего договора должным образом.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00501">
        <w:rPr>
          <w:rFonts w:ascii="Times New Roman" w:eastAsia="Calibri" w:hAnsi="Times New Roman" w:cs="Times New Roman"/>
          <w:b/>
        </w:rPr>
        <w:t>7. Заключительные положения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7.1. Все споры и разногласия, возникшие в связи с исполнением настоящего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протоколов или иных документов, подписанных Сторонами и скрепленных печатями (при наличии).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 xml:space="preserve">7.2. В случае </w:t>
      </w:r>
      <w:proofErr w:type="spellStart"/>
      <w:r w:rsidRPr="00E00501">
        <w:rPr>
          <w:rFonts w:ascii="Times New Roman" w:eastAsia="Calibri" w:hAnsi="Times New Roman" w:cs="Times New Roman"/>
        </w:rPr>
        <w:t>недостижения</w:t>
      </w:r>
      <w:proofErr w:type="spellEnd"/>
      <w:r w:rsidRPr="00E00501">
        <w:rPr>
          <w:rFonts w:ascii="Times New Roman" w:eastAsia="Calibri" w:hAnsi="Times New Roman" w:cs="Times New Roman"/>
        </w:rPr>
        <w:t xml:space="preserve"> взаимного согласия, споры по настоящему Договору передаются на разрешение Арбитражного суда Пензенской области.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7.3. Настоящий договор составлен в 2-х экземплярах, имеющих одинаковую юридическую силу, – по одному для каждой из Сторон.</w:t>
      </w:r>
    </w:p>
    <w:p w:rsid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7.4. Приложения №1, №2, №3 к договору составляют его неотъемлемую часть.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00501">
        <w:rPr>
          <w:rFonts w:ascii="Times New Roman" w:eastAsia="Calibri" w:hAnsi="Times New Roman" w:cs="Times New Roman"/>
          <w:b/>
        </w:rPr>
        <w:t>8. Реквизиты и подписи Сторон.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Приложение к настоящему договору № 1 – график платежей;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Приложение к настоящему договору № 2 – схема размещения НТО;</w:t>
      </w:r>
    </w:p>
    <w:p w:rsidR="00E00501" w:rsidRPr="00E00501" w:rsidRDefault="00E00501" w:rsidP="00E00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0501">
        <w:rPr>
          <w:rFonts w:ascii="Times New Roman" w:eastAsia="Calibri" w:hAnsi="Times New Roman" w:cs="Times New Roman"/>
        </w:rPr>
        <w:t>Приложение к настоящему договору № 3 – архитектурное решение НТО.</w:t>
      </w:r>
    </w:p>
    <w:p w:rsidR="00E00501" w:rsidRPr="00E00501" w:rsidRDefault="00E00501" w:rsidP="00E0050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00501">
        <w:rPr>
          <w:rFonts w:ascii="Times New Roman" w:hAnsi="Times New Roman" w:cs="Times New Roman"/>
          <w:bCs/>
          <w:sz w:val="28"/>
          <w:szCs w:val="28"/>
        </w:rPr>
        <w:t>Приложение №4</w:t>
      </w: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00501">
        <w:rPr>
          <w:rFonts w:ascii="Times New Roman" w:hAnsi="Times New Roman" w:cs="Times New Roman"/>
          <w:bCs/>
          <w:sz w:val="28"/>
          <w:szCs w:val="28"/>
        </w:rPr>
        <w:t>к Порядку</w:t>
      </w: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00501" w:rsidRPr="00E00501" w:rsidRDefault="00E00501" w:rsidP="00E005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0501" w:rsidRPr="00E00501" w:rsidRDefault="00E00501" w:rsidP="00E005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0050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КОЭФФИЦИЕНТЫ, ОТРАЖАЮЩИЕ МЕСТОПОЛОЖЕНИЕ НЕСТАЦИОНАРНОГО </w:t>
      </w:r>
      <w:r w:rsidR="00D407D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ТОРГОВОГО ОБЪЕКТА НА ТЕРРИТОРИИ БЕССОНОВСКОГО СЕЛЬСОВЕТА </w:t>
      </w:r>
      <w:r w:rsidRPr="00E00501">
        <w:rPr>
          <w:rFonts w:ascii="Times New Roman" w:eastAsia="Calibri" w:hAnsi="Times New Roman" w:cs="Times New Roman"/>
          <w:b/>
          <w:sz w:val="20"/>
          <w:szCs w:val="20"/>
        </w:rPr>
        <w:t>БЕССОНОВСКОГО РАЙОНА ПЕНЗЕНСКОЙ ОБЛАСТИ</w:t>
      </w:r>
    </w:p>
    <w:p w:rsidR="00E00501" w:rsidRPr="00E00501" w:rsidRDefault="00E00501" w:rsidP="00E005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00501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E00501">
        <w:rPr>
          <w:rFonts w:ascii="Times New Roman" w:hAnsi="Times New Roman" w:cs="Times New Roman"/>
          <w:color w:val="000000"/>
          <w:sz w:val="20"/>
          <w:szCs w:val="20"/>
        </w:rPr>
        <w:t>Кмест</w:t>
      </w:r>
      <w:proofErr w:type="spellEnd"/>
      <w:r w:rsidRPr="00E00501">
        <w:rPr>
          <w:rFonts w:ascii="Times New Roman" w:hAnsi="Times New Roman" w:cs="Times New Roman"/>
          <w:color w:val="000000"/>
          <w:sz w:val="20"/>
          <w:szCs w:val="20"/>
        </w:rPr>
        <w:t>.)</w:t>
      </w:r>
    </w:p>
    <w:p w:rsidR="00E00501" w:rsidRPr="00E00501" w:rsidRDefault="00E00501" w:rsidP="00E005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373"/>
        <w:gridCol w:w="4500"/>
        <w:gridCol w:w="909"/>
      </w:tblGrid>
      <w:tr w:rsidR="00E00501" w:rsidRPr="00E00501" w:rsidTr="00DC4493">
        <w:trPr>
          <w:trHeight w:val="4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E00501" w:rsidRPr="00E00501" w:rsidRDefault="00E00501" w:rsidP="00E00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Местоположение нестационарного торгового объекта (название микрорайонов)</w:t>
            </w:r>
          </w:p>
        </w:tc>
        <w:tc>
          <w:tcPr>
            <w:tcW w:w="4858" w:type="dxa"/>
            <w:shd w:val="clear" w:color="auto" w:fill="FFFFFF"/>
          </w:tcPr>
          <w:p w:rsidR="00E00501" w:rsidRPr="00E00501" w:rsidRDefault="00E00501" w:rsidP="00E00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границ микрорайона</w:t>
            </w: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Кмест</w:t>
            </w:r>
            <w:proofErr w:type="spellEnd"/>
            <w:r w:rsidRPr="00E0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00501" w:rsidRPr="00E00501" w:rsidTr="00DC4493">
        <w:trPr>
          <w:trHeight w:val="4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00501" w:rsidRPr="00E00501" w:rsidTr="00DC4493">
        <w:trPr>
          <w:trHeight w:val="8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00501" w:rsidRPr="00E00501" w:rsidTr="00DC4493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00501" w:rsidRPr="00E00501" w:rsidTr="00DC4493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00501" w:rsidRPr="00E00501" w:rsidTr="00DC4493">
        <w:trPr>
          <w:trHeight w:val="6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00501" w:rsidRPr="00E00501" w:rsidTr="00DC4493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00501" w:rsidRPr="00E00501" w:rsidTr="00DC4493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00501" w:rsidRPr="00E00501" w:rsidTr="00DC4493"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56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E00501" w:rsidRPr="00E00501" w:rsidRDefault="00E00501" w:rsidP="00E0050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00501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№5</w:t>
      </w: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00501">
        <w:rPr>
          <w:rFonts w:ascii="Times New Roman" w:hAnsi="Times New Roman" w:cs="Times New Roman"/>
          <w:bCs/>
          <w:sz w:val="28"/>
          <w:szCs w:val="28"/>
        </w:rPr>
        <w:t>к Порядку</w:t>
      </w: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407DD" w:rsidRDefault="00E00501" w:rsidP="00E0050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05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КОЭФФИЦИЕНТ, ОТРАЖАЮЩИЙ ТИП НЕСТАЦИОНАРНОГО ТОРГОВОГО ОБЪЕКТА НА ТЕРРИТОРИИ </w:t>
      </w:r>
      <w:r w:rsidR="00D407DD" w:rsidRPr="00D407DD">
        <w:rPr>
          <w:rFonts w:ascii="Times New Roman" w:eastAsia="Calibri" w:hAnsi="Times New Roman" w:cs="Times New Roman"/>
          <w:b/>
          <w:sz w:val="28"/>
          <w:szCs w:val="28"/>
        </w:rPr>
        <w:t>БЕССОНОВСКОГО СЕЛЬСОВЕТА</w:t>
      </w:r>
      <w:r w:rsidRPr="00E00501">
        <w:rPr>
          <w:rFonts w:ascii="Times New Roman" w:eastAsia="Calibri" w:hAnsi="Times New Roman" w:cs="Times New Roman"/>
          <w:b/>
          <w:sz w:val="28"/>
          <w:szCs w:val="28"/>
        </w:rPr>
        <w:t xml:space="preserve"> БЕССОНОВСКОГО РАЙОНА </w:t>
      </w:r>
    </w:p>
    <w:p w:rsidR="00E00501" w:rsidRPr="00E00501" w:rsidRDefault="00E00501" w:rsidP="00E005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5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ПЕНЗЕНСКОЙ ОБЛАСТИ </w:t>
      </w:r>
      <w:r w:rsidRPr="00E0050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E00501">
        <w:rPr>
          <w:rFonts w:ascii="Times New Roman" w:hAnsi="Times New Roman" w:cs="Times New Roman"/>
          <w:color w:val="000000"/>
          <w:sz w:val="28"/>
          <w:szCs w:val="28"/>
        </w:rPr>
        <w:t>Ктип</w:t>
      </w:r>
      <w:proofErr w:type="spellEnd"/>
      <w:r w:rsidRPr="00E00501">
        <w:rPr>
          <w:rFonts w:ascii="Times New Roman" w:hAnsi="Times New Roman" w:cs="Times New Roman"/>
          <w:color w:val="000000"/>
          <w:sz w:val="28"/>
          <w:szCs w:val="28"/>
        </w:rPr>
        <w:t>.)</w:t>
      </w:r>
    </w:p>
    <w:p w:rsidR="00E00501" w:rsidRPr="00E00501" w:rsidRDefault="00E00501" w:rsidP="00E005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6953"/>
        <w:gridCol w:w="1810"/>
      </w:tblGrid>
      <w:tr w:rsidR="00E00501" w:rsidRPr="00E00501" w:rsidTr="00DC4493">
        <w:trPr>
          <w:trHeight w:val="40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Тип нестационарного торгового объекта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коэффициента </w:t>
            </w:r>
            <w:proofErr w:type="spellStart"/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Ктип</w:t>
            </w:r>
            <w:proofErr w:type="spellEnd"/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0501" w:rsidRPr="00E00501" w:rsidTr="00DC4493">
        <w:trPr>
          <w:trHeight w:val="40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Автомагазин (торговый автофургон, автолавка)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0501" w:rsidRPr="00E00501" w:rsidTr="00DC4493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Торговый автомат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0501" w:rsidRPr="00E00501" w:rsidTr="00DC4493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Торговый павильон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E00501" w:rsidRPr="00E00501" w:rsidTr="00DC4493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Киоск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0501" w:rsidRPr="00E00501" w:rsidTr="00DC4493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Автоцистерна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0501" w:rsidRPr="00E00501" w:rsidTr="00DC4493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Торговая палатка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0501" w:rsidRPr="00E00501" w:rsidTr="00DC4493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Бахчевой развал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0501" w:rsidRPr="00E00501" w:rsidTr="00DC4493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Елочный базар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0501" w:rsidRPr="00E00501" w:rsidTr="00DC4493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Торговая тележка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E00501" w:rsidRPr="00E00501" w:rsidRDefault="00E00501" w:rsidP="00E00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5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00501" w:rsidRPr="00E00501" w:rsidRDefault="00E00501" w:rsidP="00E0050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0501" w:rsidRPr="00E00501" w:rsidRDefault="00E00501" w:rsidP="00E00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0501" w:rsidRPr="00E00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2BB"/>
    <w:rsid w:val="000672BB"/>
    <w:rsid w:val="002E773B"/>
    <w:rsid w:val="002F22F3"/>
    <w:rsid w:val="00345E7F"/>
    <w:rsid w:val="00D407DD"/>
    <w:rsid w:val="00E00501"/>
    <w:rsid w:val="00F7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901D0"/>
  <w15:chartTrackingRefBased/>
  <w15:docId w15:val="{0E3353DA-410D-4EE2-BE63-DEED7175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Гиперссылка3"/>
    <w:rsid w:val="000672BB"/>
  </w:style>
  <w:style w:type="character" w:styleId="a3">
    <w:name w:val="Hyperlink"/>
    <w:uiPriority w:val="99"/>
    <w:unhideWhenUsed/>
    <w:rsid w:val="00E00501"/>
    <w:rPr>
      <w:color w:val="0000FF"/>
      <w:u w:val="single"/>
    </w:rPr>
  </w:style>
  <w:style w:type="paragraph" w:customStyle="1" w:styleId="Default">
    <w:name w:val="Default"/>
    <w:uiPriority w:val="99"/>
    <w:rsid w:val="00E00501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21&amp;n=203718&amp;dst=10004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7765</Words>
  <Characters>44262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2025-12-15T12:20:00Z</dcterms:created>
  <dcterms:modified xsi:type="dcterms:W3CDTF">2026-01-15T08:52:00Z</dcterms:modified>
</cp:coreProperties>
</file>