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5700BD">
        <w:rPr>
          <w:sz w:val="24"/>
          <w:szCs w:val="24"/>
        </w:rPr>
        <w:t>04</w:t>
      </w:r>
      <w:r w:rsidR="00EB3F20">
        <w:rPr>
          <w:sz w:val="24"/>
          <w:szCs w:val="24"/>
        </w:rPr>
        <w:t>/03</w:t>
      </w:r>
      <w:r w:rsidRPr="00C14475">
        <w:rPr>
          <w:color w:val="000000"/>
          <w:sz w:val="24"/>
          <w:szCs w:val="24"/>
        </w:rPr>
        <w:t xml:space="preserve">       </w:t>
      </w:r>
      <w:r w:rsidR="005700BD">
        <w:rPr>
          <w:color w:val="000000"/>
          <w:sz w:val="24"/>
          <w:szCs w:val="24"/>
        </w:rPr>
        <w:t>27</w:t>
      </w:r>
      <w:r w:rsidR="00EB3F20">
        <w:rPr>
          <w:color w:val="000000"/>
          <w:sz w:val="24"/>
          <w:szCs w:val="24"/>
        </w:rPr>
        <w:t xml:space="preserve"> марта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5700BD" w:rsidRPr="005700BD" w:rsidRDefault="005700BD" w:rsidP="005700BD">
      <w:pPr>
        <w:suppressAutoHyphens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1AC025A" wp14:editId="5796AE19">
            <wp:extent cx="725805" cy="963930"/>
            <wp:effectExtent l="0" t="0" r="0" b="762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95" t="-372" r="-495" b="-372"/>
                    <a:stretch>
                      <a:fillRect/>
                    </a:stretch>
                  </pic:blipFill>
                  <pic:spPr>
                    <a:xfrm>
                      <a:off x="0" y="0"/>
                      <a:ext cx="72580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0BD" w:rsidRPr="005700BD" w:rsidRDefault="005700BD" w:rsidP="005700BD">
      <w:pPr>
        <w:suppressAutoHyphens/>
        <w:jc w:val="both"/>
        <w:rPr>
          <w:sz w:val="24"/>
          <w:szCs w:val="24"/>
        </w:rPr>
      </w:pPr>
      <w:r w:rsidRPr="005700BD">
        <w:rPr>
          <w:sz w:val="24"/>
          <w:szCs w:val="24"/>
        </w:rPr>
        <w:t xml:space="preserve"> </w:t>
      </w:r>
    </w:p>
    <w:p w:rsidR="005700BD" w:rsidRPr="005700BD" w:rsidRDefault="005700BD" w:rsidP="005700BD">
      <w:pPr>
        <w:suppressAutoHyphens/>
        <w:jc w:val="center"/>
        <w:rPr>
          <w:sz w:val="24"/>
          <w:szCs w:val="24"/>
        </w:rPr>
      </w:pPr>
      <w:r w:rsidRPr="005700BD">
        <w:rPr>
          <w:b/>
          <w:bCs/>
          <w:sz w:val="24"/>
          <w:szCs w:val="24"/>
        </w:rPr>
        <w:t>МИНИСТЕРСТВО ГРАДОСТРОИТЕЛЬСТВА И АРХИТЕКТУРЫ</w:t>
      </w:r>
    </w:p>
    <w:p w:rsidR="005700BD" w:rsidRPr="005700BD" w:rsidRDefault="005700BD" w:rsidP="005700BD">
      <w:pPr>
        <w:suppressAutoHyphens/>
        <w:jc w:val="center"/>
        <w:rPr>
          <w:b/>
          <w:bCs/>
          <w:sz w:val="24"/>
          <w:szCs w:val="24"/>
        </w:rPr>
      </w:pPr>
      <w:r w:rsidRPr="005700BD">
        <w:rPr>
          <w:b/>
          <w:bCs/>
          <w:sz w:val="24"/>
          <w:szCs w:val="24"/>
        </w:rPr>
        <w:t>ПЕНЗЕНСКОЙ ОБЛАСТИ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jc w:val="center"/>
        <w:rPr>
          <w:b/>
          <w:bCs/>
          <w:sz w:val="24"/>
          <w:szCs w:val="24"/>
        </w:rPr>
      </w:pPr>
      <w:proofErr w:type="gramStart"/>
      <w:r w:rsidRPr="005700BD">
        <w:rPr>
          <w:b/>
          <w:bCs/>
          <w:sz w:val="24"/>
          <w:szCs w:val="24"/>
        </w:rPr>
        <w:t>П</w:t>
      </w:r>
      <w:proofErr w:type="gramEnd"/>
      <w:r w:rsidRPr="005700BD">
        <w:rPr>
          <w:b/>
          <w:bCs/>
          <w:sz w:val="24"/>
          <w:szCs w:val="24"/>
        </w:rPr>
        <w:t xml:space="preserve"> Р И К А З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jc w:val="center"/>
        <w:rPr>
          <w:rFonts w:ascii="Calibri" w:hAnsi="Calibri"/>
          <w:sz w:val="24"/>
          <w:szCs w:val="24"/>
        </w:rPr>
      </w:pPr>
      <w:r w:rsidRPr="005700BD">
        <w:rPr>
          <w:bCs/>
          <w:sz w:val="24"/>
          <w:szCs w:val="24"/>
        </w:rPr>
        <w:t>от 13.03.2026 № 260/ОП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rPr>
          <w:bCs/>
          <w:sz w:val="24"/>
          <w:szCs w:val="24"/>
        </w:rPr>
      </w:pPr>
      <w:r w:rsidRPr="005700BD">
        <w:rPr>
          <w:bCs/>
          <w:sz w:val="24"/>
          <w:szCs w:val="24"/>
        </w:rPr>
        <w:t xml:space="preserve">                                                                 г. Пенза</w:t>
      </w:r>
    </w:p>
    <w:p w:rsidR="005700BD" w:rsidRPr="005700BD" w:rsidRDefault="005700BD" w:rsidP="005700BD">
      <w:pPr>
        <w:widowControl/>
        <w:suppressAutoHyphens/>
        <w:spacing w:before="100" w:beforeAutospacing="1" w:after="100" w:afterAutospacing="1" w:line="273" w:lineRule="auto"/>
        <w:jc w:val="center"/>
        <w:rPr>
          <w:b/>
          <w:sz w:val="24"/>
          <w:szCs w:val="24"/>
        </w:rPr>
      </w:pPr>
      <w:r w:rsidRPr="005700BD">
        <w:rPr>
          <w:b/>
          <w:sz w:val="24"/>
          <w:szCs w:val="24"/>
        </w:rPr>
        <w:t xml:space="preserve"> О предоставлении разрешения на условно разрешенный вид использования «Склад» (код 6.9) земельного участка с кадастровым номером 58:05:0360104:451 площадью 1500 </w:t>
      </w:r>
      <w:proofErr w:type="spellStart"/>
      <w:r w:rsidRPr="005700BD">
        <w:rPr>
          <w:b/>
          <w:sz w:val="24"/>
          <w:szCs w:val="24"/>
        </w:rPr>
        <w:t>кв</w:t>
      </w:r>
      <w:proofErr w:type="gramStart"/>
      <w:r w:rsidRPr="005700BD">
        <w:rPr>
          <w:b/>
          <w:sz w:val="24"/>
          <w:szCs w:val="24"/>
        </w:rPr>
        <w:t>.м</w:t>
      </w:r>
      <w:proofErr w:type="spellEnd"/>
      <w:proofErr w:type="gramEnd"/>
      <w:r w:rsidRPr="005700BD">
        <w:rPr>
          <w:b/>
          <w:sz w:val="24"/>
          <w:szCs w:val="24"/>
        </w:rPr>
        <w:t xml:space="preserve">, расположенного по адресу: Пензенская обл., р-н Бессоновский,                </w:t>
      </w:r>
      <w:proofErr w:type="gramStart"/>
      <w:r w:rsidRPr="005700BD">
        <w:rPr>
          <w:b/>
          <w:sz w:val="24"/>
          <w:szCs w:val="24"/>
        </w:rPr>
        <w:t>с</w:t>
      </w:r>
      <w:proofErr w:type="gramEnd"/>
      <w:r w:rsidRPr="005700BD">
        <w:rPr>
          <w:b/>
          <w:sz w:val="24"/>
          <w:szCs w:val="24"/>
        </w:rPr>
        <w:t>. Чемодановка, ул. Генералова, д. 83В</w:t>
      </w:r>
    </w:p>
    <w:p w:rsidR="005700BD" w:rsidRPr="005700BD" w:rsidRDefault="005700BD" w:rsidP="005700BD">
      <w:pPr>
        <w:widowControl/>
        <w:suppressAutoHyphens/>
        <w:spacing w:before="100" w:beforeAutospacing="1" w:after="100" w:afterAutospacing="1" w:line="273" w:lineRule="auto"/>
        <w:jc w:val="both"/>
        <w:rPr>
          <w:rFonts w:ascii="Tinos" w:hAnsi="Tinos"/>
          <w:sz w:val="24"/>
          <w:szCs w:val="24"/>
        </w:rPr>
      </w:pPr>
      <w:r w:rsidRPr="005700BD">
        <w:rPr>
          <w:b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5700BD">
        <w:rPr>
          <w:rFonts w:ascii="Tinos" w:hAnsi="Tinos"/>
          <w:sz w:val="24"/>
          <w:szCs w:val="24"/>
        </w:rPr>
        <w:t>В соответствии со статьями 5.1, 39 Градостроительного кодекса Российской Федерации, Законом Пензенской области от 24.11.2021                                    № 3765-ЗПО «О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 (с последующими изменениями), на основании Правил землепользования и застройки муниципального образования Чемодановский сельсовет Бессоновского района Пензенской области, утвержденных приказом Министерства градостроительства и архитектуры</w:t>
      </w:r>
      <w:proofErr w:type="gramEnd"/>
      <w:r w:rsidRPr="005700BD">
        <w:rPr>
          <w:rFonts w:ascii="Tinos" w:hAnsi="Tinos"/>
          <w:sz w:val="24"/>
          <w:szCs w:val="24"/>
        </w:rPr>
        <w:t xml:space="preserve"> </w:t>
      </w:r>
      <w:proofErr w:type="gramStart"/>
      <w:r w:rsidRPr="005700BD">
        <w:rPr>
          <w:rFonts w:ascii="Tinos" w:hAnsi="Tinos"/>
          <w:sz w:val="24"/>
          <w:szCs w:val="24"/>
        </w:rPr>
        <w:t>Пензенской области                         от 18.11.2025 № 23-765, протокола общественных обсуждени</w:t>
      </w:r>
      <w:r w:rsidRPr="005700BD">
        <w:rPr>
          <w:sz w:val="24"/>
          <w:szCs w:val="24"/>
        </w:rPr>
        <w:t>й</w:t>
      </w:r>
      <w:r w:rsidRPr="005700BD">
        <w:rPr>
          <w:rFonts w:ascii="Tinos" w:hAnsi="Tinos"/>
          <w:sz w:val="24"/>
          <w:szCs w:val="24"/>
        </w:rPr>
        <w:t xml:space="preserve"> от 11.03.2026              № 460, заключения о результатах общественных обсуждений от 13.03.2026, учитывая рекомендации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и архитектуры Пензенской области                           от 26.12.2022 № 318/ОД «О создании Комиссии по подготовке проектов Правил землепользования и застройки муниципальных</w:t>
      </w:r>
      <w:proofErr w:type="gramEnd"/>
      <w:r w:rsidRPr="005700BD">
        <w:rPr>
          <w:rFonts w:ascii="Tinos" w:hAnsi="Tinos"/>
          <w:sz w:val="24"/>
          <w:szCs w:val="24"/>
        </w:rPr>
        <w:t xml:space="preserve"> образований Пензенской области», руководствуясь </w:t>
      </w:r>
      <w:hyperlink r:id="rId9" w:history="1">
        <w:r w:rsidRPr="005700BD">
          <w:rPr>
            <w:rFonts w:ascii="Tinos" w:hAnsi="Tinos"/>
            <w:color w:val="000080"/>
            <w:sz w:val="24"/>
            <w:szCs w:val="24"/>
            <w:u w:val="single"/>
          </w:rPr>
          <w:t>Положением</w:t>
        </w:r>
      </w:hyperlink>
      <w:r w:rsidRPr="005700BD">
        <w:rPr>
          <w:rFonts w:ascii="Tinos" w:hAnsi="Tinos"/>
          <w:sz w:val="24"/>
          <w:szCs w:val="24"/>
        </w:rPr>
        <w:t xml:space="preserve"> о Министерстве градостроительства                  и архитектуры Пензенской области, утвержденным постановлением Правительства </w:t>
      </w:r>
      <w:r w:rsidRPr="005700BD">
        <w:rPr>
          <w:rFonts w:ascii="Tinos" w:hAnsi="Tinos"/>
          <w:sz w:val="24"/>
          <w:szCs w:val="24"/>
        </w:rPr>
        <w:lastRenderedPageBreak/>
        <w:t xml:space="preserve">Пензенской области от 30.08.2024  № 658-пП (с последующими изменениями), </w:t>
      </w:r>
      <w:proofErr w:type="gramStart"/>
      <w:r w:rsidRPr="005700BD">
        <w:rPr>
          <w:b/>
          <w:sz w:val="24"/>
          <w:szCs w:val="24"/>
        </w:rPr>
        <w:t>п</w:t>
      </w:r>
      <w:proofErr w:type="gramEnd"/>
      <w:r w:rsidRPr="005700BD">
        <w:rPr>
          <w:b/>
          <w:sz w:val="24"/>
          <w:szCs w:val="24"/>
        </w:rPr>
        <w:t xml:space="preserve"> р и к а з ы в а ю</w:t>
      </w:r>
      <w:r w:rsidRPr="005700BD">
        <w:rPr>
          <w:rFonts w:ascii="Tinos" w:hAnsi="Tinos"/>
          <w:sz w:val="24"/>
          <w:szCs w:val="24"/>
        </w:rPr>
        <w:t>:</w:t>
      </w:r>
    </w:p>
    <w:p w:rsidR="005700BD" w:rsidRPr="005700BD" w:rsidRDefault="005700BD" w:rsidP="005700BD">
      <w:pPr>
        <w:widowControl/>
        <w:suppressAutoHyphens/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sz w:val="24"/>
          <w:szCs w:val="24"/>
        </w:rPr>
      </w:pPr>
      <w:r w:rsidRPr="005700BD">
        <w:rPr>
          <w:sz w:val="24"/>
          <w:szCs w:val="24"/>
        </w:rPr>
        <w:t xml:space="preserve"> 1. Предоставить разрешение на условно разрешенный вид использования «Склад» (код 6.9) земельного участка с кадастровым номером 58:05:0360104:451 площадью 1500 </w:t>
      </w:r>
      <w:proofErr w:type="spellStart"/>
      <w:r w:rsidRPr="005700BD">
        <w:rPr>
          <w:sz w:val="24"/>
          <w:szCs w:val="24"/>
        </w:rPr>
        <w:t>кв</w:t>
      </w:r>
      <w:proofErr w:type="gramStart"/>
      <w:r w:rsidRPr="005700BD">
        <w:rPr>
          <w:sz w:val="24"/>
          <w:szCs w:val="24"/>
        </w:rPr>
        <w:t>.м</w:t>
      </w:r>
      <w:proofErr w:type="spellEnd"/>
      <w:proofErr w:type="gramEnd"/>
      <w:r w:rsidRPr="005700BD">
        <w:rPr>
          <w:sz w:val="24"/>
          <w:szCs w:val="24"/>
        </w:rPr>
        <w:t xml:space="preserve">, расположенного в территориальной зоне ОД «Общественно-деловая зона» по адресу: </w:t>
      </w:r>
      <w:proofErr w:type="gramStart"/>
      <w:r w:rsidRPr="005700BD">
        <w:rPr>
          <w:sz w:val="24"/>
          <w:szCs w:val="24"/>
        </w:rPr>
        <w:t>Пензенская обл.,                                   р-н Бессоновский, с. Чемодановка, ул. Генералова, д. 83В, при условии соблюдения требований технических регламентов.</w:t>
      </w:r>
      <w:proofErr w:type="gramEnd"/>
    </w:p>
    <w:p w:rsidR="005700BD" w:rsidRPr="005700BD" w:rsidRDefault="005700BD" w:rsidP="005700BD">
      <w:pPr>
        <w:widowControl/>
        <w:suppressAutoHyphens/>
        <w:spacing w:before="100" w:beforeAutospacing="1" w:after="100" w:afterAutospacing="1" w:line="273" w:lineRule="auto"/>
        <w:contextualSpacing/>
        <w:jc w:val="both"/>
        <w:rPr>
          <w:sz w:val="24"/>
          <w:szCs w:val="24"/>
        </w:rPr>
      </w:pPr>
      <w:r w:rsidRPr="005700BD">
        <w:rPr>
          <w:sz w:val="24"/>
          <w:szCs w:val="24"/>
        </w:rPr>
        <w:t>2.  Настоящий приказ разместить на официальном сайте Министерства         в информационно – телекоммуникационной сети Интернет.</w:t>
      </w:r>
    </w:p>
    <w:p w:rsidR="005700BD" w:rsidRPr="005700BD" w:rsidRDefault="005700BD" w:rsidP="005700BD">
      <w:pPr>
        <w:widowControl/>
        <w:suppressAutoHyphens/>
        <w:spacing w:before="100" w:beforeAutospacing="1" w:after="100" w:afterAutospacing="1" w:line="273" w:lineRule="auto"/>
        <w:contextualSpacing/>
        <w:jc w:val="both"/>
        <w:rPr>
          <w:color w:val="000000"/>
          <w:sz w:val="24"/>
          <w:szCs w:val="24"/>
        </w:rPr>
      </w:pPr>
      <w:r w:rsidRPr="005700BD">
        <w:rPr>
          <w:sz w:val="24"/>
          <w:szCs w:val="24"/>
        </w:rPr>
        <w:t xml:space="preserve">3. </w:t>
      </w:r>
      <w:proofErr w:type="gramStart"/>
      <w:r w:rsidRPr="005700BD">
        <w:rPr>
          <w:sz w:val="24"/>
          <w:szCs w:val="24"/>
        </w:rPr>
        <w:t>Контроль за</w:t>
      </w:r>
      <w:proofErr w:type="gramEnd"/>
      <w:r w:rsidRPr="005700BD">
        <w:rPr>
          <w:sz w:val="24"/>
          <w:szCs w:val="24"/>
        </w:rPr>
        <w:t xml:space="preserve"> исполнением настоящего приказа оставляю за собой.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jc w:val="both"/>
        <w:rPr>
          <w:color w:val="000000"/>
          <w:sz w:val="24"/>
          <w:szCs w:val="24"/>
        </w:rPr>
      </w:pPr>
      <w:r w:rsidRPr="005700BD">
        <w:rPr>
          <w:color w:val="000000"/>
          <w:sz w:val="24"/>
          <w:szCs w:val="24"/>
        </w:rPr>
        <w:t xml:space="preserve"> 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jc w:val="both"/>
        <w:rPr>
          <w:color w:val="000000"/>
          <w:sz w:val="24"/>
          <w:szCs w:val="24"/>
        </w:rPr>
      </w:pPr>
      <w:r w:rsidRPr="005700BD">
        <w:rPr>
          <w:color w:val="000000"/>
          <w:sz w:val="24"/>
          <w:szCs w:val="24"/>
        </w:rPr>
        <w:t xml:space="preserve"> </w:t>
      </w:r>
    </w:p>
    <w:p w:rsidR="005700BD" w:rsidRPr="005700BD" w:rsidRDefault="005700BD" w:rsidP="005700BD">
      <w:pPr>
        <w:suppressAutoHyphens/>
        <w:spacing w:before="100" w:beforeAutospacing="1" w:after="100" w:afterAutospacing="1" w:line="273" w:lineRule="auto"/>
        <w:jc w:val="both"/>
        <w:rPr>
          <w:color w:val="000000"/>
          <w:sz w:val="24"/>
          <w:szCs w:val="24"/>
        </w:rPr>
      </w:pPr>
      <w:r w:rsidRPr="005700BD">
        <w:rPr>
          <w:color w:val="000000"/>
          <w:sz w:val="24"/>
          <w:szCs w:val="24"/>
        </w:rPr>
        <w:t>Министр</w:t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</w:r>
      <w:r w:rsidRPr="005700BD">
        <w:rPr>
          <w:color w:val="000000"/>
          <w:sz w:val="24"/>
          <w:szCs w:val="24"/>
        </w:rPr>
        <w:tab/>
        <w:t xml:space="preserve">                        А.П. Итальянцев</w:t>
      </w: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920" w:rsidRDefault="00283920" w:rsidP="00BA736C">
      <w:r>
        <w:separator/>
      </w:r>
    </w:p>
  </w:endnote>
  <w:endnote w:type="continuationSeparator" w:id="0">
    <w:p w:rsidR="00283920" w:rsidRDefault="00283920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0BD">
          <w:rPr>
            <w:noProof/>
          </w:rPr>
          <w:t>2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920" w:rsidRDefault="00283920" w:rsidP="00BA736C">
      <w:r>
        <w:separator/>
      </w:r>
    </w:p>
  </w:footnote>
  <w:footnote w:type="continuationSeparator" w:id="0">
    <w:p w:rsidR="00283920" w:rsidRDefault="00283920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216688"/>
    <w:rsid w:val="00283920"/>
    <w:rsid w:val="003A0E25"/>
    <w:rsid w:val="003A3782"/>
    <w:rsid w:val="00400E08"/>
    <w:rsid w:val="005700BD"/>
    <w:rsid w:val="005D5720"/>
    <w:rsid w:val="00716ABC"/>
    <w:rsid w:val="00722636"/>
    <w:rsid w:val="007267B4"/>
    <w:rsid w:val="00735C0F"/>
    <w:rsid w:val="00807E26"/>
    <w:rsid w:val="00A01D39"/>
    <w:rsid w:val="00AD65E5"/>
    <w:rsid w:val="00B22A84"/>
    <w:rsid w:val="00BA736C"/>
    <w:rsid w:val="00BB6DCD"/>
    <w:rsid w:val="00C9675C"/>
    <w:rsid w:val="00D90A2E"/>
    <w:rsid w:val="00E00F95"/>
    <w:rsid w:val="00E538DE"/>
    <w:rsid w:val="00EB3F20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00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00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700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00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E8A4E5CA29B48D5FAA7A78F796651DAF0863D8C594B894F1904FAAEE771CFA5B00DD3DDFF5D886AFDB4C3C4EBAA7A1B48AF6F61EB239FAFC7F0F5170C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2026-03-12T08:33:00Z</dcterms:created>
  <dcterms:modified xsi:type="dcterms:W3CDTF">2026-03-30T04:52:00Z</dcterms:modified>
</cp:coreProperties>
</file>