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7BAC1A7">
      <w:pPr>
        <w:rPr>
          <w:sz w:val="24"/>
          <w:szCs w:val="24"/>
        </w:rPr>
      </w:pPr>
    </w:p>
    <w:p w14:paraId="13D8B3DD">
      <w:pPr>
        <w:rPr>
          <w:color w:val="000000"/>
          <w:sz w:val="24"/>
          <w:szCs w:val="24"/>
        </w:rPr>
      </w:pPr>
      <w:r>
        <w:rPr>
          <w:sz w:val="24"/>
          <w:szCs w:val="24"/>
        </w:rPr>
        <w:t>№ 0</w:t>
      </w:r>
      <w:r>
        <w:rPr>
          <w:rFonts w:hint="default"/>
          <w:sz w:val="24"/>
          <w:szCs w:val="24"/>
          <w:lang w:val="ru-RU"/>
        </w:rPr>
        <w:t>2</w:t>
      </w:r>
      <w:r>
        <w:rPr>
          <w:sz w:val="24"/>
          <w:szCs w:val="24"/>
        </w:rPr>
        <w:t>/10</w:t>
      </w:r>
      <w:r>
        <w:rPr>
          <w:color w:val="000000"/>
          <w:sz w:val="24"/>
          <w:szCs w:val="24"/>
        </w:rPr>
        <w:t xml:space="preserve">      </w:t>
      </w:r>
      <w:r>
        <w:rPr>
          <w:rFonts w:hint="default"/>
          <w:color w:val="000000"/>
          <w:sz w:val="24"/>
          <w:szCs w:val="24"/>
          <w:lang w:val="ru-RU"/>
        </w:rPr>
        <w:t>9</w:t>
      </w:r>
      <w:r>
        <w:rPr>
          <w:color w:val="000000"/>
          <w:sz w:val="24"/>
          <w:szCs w:val="24"/>
        </w:rPr>
        <w:t xml:space="preserve"> октября 2025 года                 с. Чемодановка                               «Бесплатно»</w:t>
      </w:r>
    </w:p>
    <w:p w14:paraId="3448F616">
      <w:pPr>
        <w:rPr>
          <w:b/>
          <w:i/>
          <w:color w:val="000000"/>
          <w:sz w:val="24"/>
          <w:szCs w:val="24"/>
        </w:rPr>
      </w:pPr>
    </w:p>
    <w:p w14:paraId="2EEAC76B">
      <w:pPr>
        <w:widowControl/>
        <w:jc w:val="center"/>
        <w:rPr>
          <w:b/>
          <w:i/>
          <w:sz w:val="48"/>
          <w:szCs w:val="48"/>
        </w:rPr>
      </w:pPr>
      <w:r>
        <w:rPr>
          <w:b/>
          <w:i/>
          <w:sz w:val="48"/>
          <w:szCs w:val="48"/>
        </w:rPr>
        <w:t>СЕЛЬСКИЕ ВЕДОМОСТИ</w:t>
      </w:r>
    </w:p>
    <w:p w14:paraId="36395F4E">
      <w:pPr>
        <w:widowControl/>
        <w:jc w:val="center"/>
        <w:rPr>
          <w:sz w:val="24"/>
          <w:szCs w:val="24"/>
        </w:rPr>
      </w:pPr>
    </w:p>
    <w:p w14:paraId="1CB3AB93">
      <w:pPr>
        <w:widowControl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Информационный бюллетень Комитета местного самоуправления Чемодановского </w:t>
      </w:r>
    </w:p>
    <w:p w14:paraId="3709A702">
      <w:pPr>
        <w:widowControl/>
        <w:jc w:val="center"/>
        <w:rPr>
          <w:sz w:val="24"/>
          <w:szCs w:val="24"/>
        </w:rPr>
      </w:pPr>
      <w:r>
        <w:rPr>
          <w:sz w:val="24"/>
          <w:szCs w:val="24"/>
        </w:rPr>
        <w:t>сельсовета  Бессоновского района Пензенской области.</w:t>
      </w:r>
    </w:p>
    <w:p w14:paraId="65D15F6B">
      <w:pPr>
        <w:jc w:val="both"/>
        <w:rPr>
          <w:rFonts w:eastAsia="Calibri"/>
          <w:b/>
          <w:bCs/>
          <w:i/>
          <w:iCs/>
          <w:sz w:val="24"/>
          <w:szCs w:val="24"/>
        </w:rPr>
      </w:pPr>
    </w:p>
    <w:p w14:paraId="59D3C10C">
      <w:pPr>
        <w:jc w:val="both"/>
        <w:rPr>
          <w:rFonts w:eastAsia="Calibri"/>
          <w:b/>
          <w:bCs/>
          <w:i/>
          <w:iCs/>
          <w:sz w:val="24"/>
          <w:szCs w:val="24"/>
        </w:rPr>
      </w:pPr>
    </w:p>
    <w:p w14:paraId="3BF43099">
      <w:pPr>
        <w:pStyle w:val="22"/>
        <w:spacing w:before="0"/>
        <w:ind w:left="567"/>
        <w:contextualSpacing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Оповещение о начале общественных обсуждений от 09.10.2025</w:t>
      </w:r>
    </w:p>
    <w:p w14:paraId="55B978FC">
      <w:pPr>
        <w:pStyle w:val="14"/>
        <w:ind w:left="567" w:firstLine="851"/>
        <w:jc w:val="both"/>
        <w:rPr>
          <w:rFonts w:ascii="Times New Roman" w:hAnsi="Times New Roman"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общественные обсуждения представляется проект</w:t>
      </w:r>
      <w:r>
        <w:rPr>
          <w:rFonts w:ascii="Times New Roman" w:hAnsi="Times New Roman"/>
          <w:spacing w:val="2"/>
          <w:sz w:val="28"/>
          <w:szCs w:val="28"/>
          <w:lang w:eastAsia="ar-SA"/>
        </w:rPr>
        <w:t xml:space="preserve"> </w:t>
      </w:r>
      <w:r>
        <w:rPr>
          <w:rFonts w:ascii="Times New Roman" w:hAnsi="Times New Roman"/>
          <w:sz w:val="28"/>
          <w:szCs w:val="28"/>
        </w:rPr>
        <w:t>Правил землепользования и застройки муниципального образования Чемодановский сельсовет Бессоновского района Пензенской области</w:t>
      </w:r>
      <w:r>
        <w:rPr>
          <w:rFonts w:ascii="Times New Roman" w:hAnsi="Times New Roman"/>
          <w:spacing w:val="2"/>
          <w:sz w:val="28"/>
          <w:szCs w:val="28"/>
          <w:lang w:eastAsia="ar-SA"/>
        </w:rPr>
        <w:t xml:space="preserve">, </w:t>
      </w:r>
      <w:r>
        <w:rPr>
          <w:rFonts w:ascii="Times New Roman" w:hAnsi="Times New Roman" w:cs="Times New Roman"/>
          <w:bCs/>
          <w:sz w:val="28"/>
          <w:szCs w:val="28"/>
        </w:rPr>
        <w:t>(далее – проект).</w:t>
      </w:r>
    </w:p>
    <w:p w14:paraId="54C8D2E0">
      <w:pPr>
        <w:pStyle w:val="14"/>
        <w:ind w:left="567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Общественные обсуждения проводятся в порядке, установленном Градостроительным кодексом Российской Федерации.</w:t>
      </w:r>
    </w:p>
    <w:p w14:paraId="72DA0BE4">
      <w:pPr>
        <w:pStyle w:val="14"/>
        <w:ind w:left="567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Организатор общественных обсуждений – Комиссия по подготовке проектов Правил землепользования и застройки муниципальных образований Пензенской области (далее — Комиссия), состав и порядок деятельности которой утверждены приказом Министерства градостроительства и архитектуры Пензенской области                   от 26.12.2022 № 318/ОД «О создании Комиссии по подготовке проектов правил землепользования и застройки муниципальных образований Пензенской области»     (с последующими изменениями), адрес Комиссии: Пензенская область, г. Пенза,               ул. Суворова, 156, тел. 22-25-91.</w:t>
      </w:r>
    </w:p>
    <w:p w14:paraId="4CA7E814">
      <w:pPr>
        <w:pStyle w:val="14"/>
        <w:ind w:left="567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Срок проведения общественных обсуждений со дня опубликования настоящего оповещения до дня опубликования заключения о результатах общественных обсуждений составляет не более одного месяца.</w:t>
      </w:r>
    </w:p>
    <w:p w14:paraId="7E29531A">
      <w:pPr>
        <w:pStyle w:val="14"/>
        <w:ind w:left="567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Информационные материалы по теме общественных обсуждений будут представлены на экспозиции по адресу: Пензенская область, г. Пенза,                                     ул. Суворова, 156, каб. 315, тел. 22-25-91.</w:t>
      </w:r>
    </w:p>
    <w:p w14:paraId="1DD5D029">
      <w:pPr>
        <w:pStyle w:val="14"/>
        <w:ind w:left="567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Экспозиция открыта с 17.10.2025 по 27.10.2025.</w:t>
      </w:r>
    </w:p>
    <w:p w14:paraId="07BBF0FC">
      <w:pPr>
        <w:pStyle w:val="14"/>
        <w:ind w:left="567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Часы работы экспозиции: с 10.00 до 12.00.</w:t>
      </w:r>
    </w:p>
    <w:p w14:paraId="76BB818E">
      <w:pPr>
        <w:pStyle w:val="14"/>
        <w:ind w:left="567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Проект, подлежащий рассмотрению на общественных обсуждениях,                         и информационные материалы к нему будут размещены на официальном сайте Министерства градостроительства и архитектуры Пензенской области (далее – официальный сайт Министерства)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, имеющем доменное имя: </w:t>
      </w:r>
      <w:r>
        <w:rPr>
          <w:rStyle w:val="54"/>
          <w:rFonts w:ascii="Times New Roman" w:hAnsi="Times New Roman" w:cs="Times New Roman"/>
          <w:color w:val="000000"/>
          <w:sz w:val="28"/>
          <w:szCs w:val="28"/>
        </w:rPr>
        <w:t>https://mingrad.pnzreg.ru/</w:t>
      </w:r>
      <w:r>
        <w:rPr>
          <w:rStyle w:val="54"/>
          <w:rFonts w:ascii="Times New Roman" w:hAnsi="Times New Roman" w:cs="Times New Roman"/>
          <w:color w:val="000000"/>
          <w:sz w:val="28"/>
          <w:szCs w:val="28"/>
          <w:u w:val="none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17.10.2025.</w:t>
      </w:r>
    </w:p>
    <w:p w14:paraId="591BDCCA">
      <w:pPr>
        <w:pStyle w:val="14"/>
        <w:ind w:left="567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период проведения общественных обсуждений участники общественных обсуждений, прошедшие идентификацию*, имеют право вносить свои предложения и замечания, касающиеся проекта, подлежащего рассмотрению на общественных обсуждений, в срок с 17.10.2025 по 27.10.2025:</w:t>
      </w:r>
    </w:p>
    <w:p w14:paraId="3DABF3D5">
      <w:pPr>
        <w:pStyle w:val="14"/>
        <w:ind w:left="567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1) посредством официального сайта Министерства;</w:t>
      </w:r>
    </w:p>
    <w:p w14:paraId="307E4182">
      <w:pPr>
        <w:pStyle w:val="14"/>
        <w:ind w:left="567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2) в форме электронного документа или в письменной форме в адрес Комиссии;</w:t>
      </w:r>
    </w:p>
    <w:p w14:paraId="5C9F1120">
      <w:pPr>
        <w:pStyle w:val="14"/>
        <w:ind w:left="567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3) посредством записи в журнале учета посетителей экспозиции проекта решения, подлежащего рассмотрению на общественных обсуждениях.</w:t>
      </w:r>
    </w:p>
    <w:p w14:paraId="74D833F5">
      <w:pPr>
        <w:pStyle w:val="14"/>
        <w:ind w:left="567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Участниками общественных обсуждений по проекту, подлежащему рассмотрению на общественных обсуждений, являются:</w:t>
      </w:r>
    </w:p>
    <w:p w14:paraId="63B3F8E6">
      <w:pPr>
        <w:pStyle w:val="14"/>
        <w:ind w:left="567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1) граждане, постоянно проживающие на территории, в отношении которой подготовлен проект;</w:t>
      </w:r>
    </w:p>
    <w:p w14:paraId="7FD9371F">
      <w:pPr>
        <w:pStyle w:val="14"/>
        <w:ind w:left="567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2) правообладатели земельных участков, находящихся в границах территории, в отношении которой подготовлен проект;</w:t>
      </w:r>
    </w:p>
    <w:p w14:paraId="2613A085">
      <w:pPr>
        <w:pStyle w:val="14"/>
        <w:ind w:left="567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3) правообладатели объектов капитального строительства, расположенных                      на земельных участках, находящихся в границах территории, в отношении которой подготовлен проект;</w:t>
      </w:r>
    </w:p>
    <w:p w14:paraId="42E941AE">
      <w:pPr>
        <w:pStyle w:val="14"/>
        <w:ind w:left="567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4) правообладатели помещений, являющихся частью объектов капитального строительства, расположенных на земельных участках, находящихся в границах территории, в отношении которой подготовлен проект. </w:t>
      </w:r>
    </w:p>
    <w:p w14:paraId="5E11FE12">
      <w:pPr>
        <w:pStyle w:val="22"/>
        <w:spacing w:after="0"/>
        <w:ind w:left="567" w:firstLine="709"/>
        <w:contextualSpacing/>
        <w:jc w:val="both"/>
        <w:rPr>
          <w:sz w:val="28"/>
          <w:szCs w:val="28"/>
        </w:rPr>
      </w:pPr>
    </w:p>
    <w:p w14:paraId="3250050F">
      <w:pPr>
        <w:pStyle w:val="22"/>
        <w:ind w:left="567" w:firstLine="708"/>
        <w:contextualSpacing/>
        <w:jc w:val="both"/>
        <w:rPr>
          <w:i/>
          <w:iCs/>
          <w:sz w:val="28"/>
          <w:szCs w:val="28"/>
        </w:rPr>
      </w:pPr>
      <w:r>
        <w:rPr>
          <w:i/>
          <w:iCs/>
          <w:sz w:val="28"/>
          <w:szCs w:val="28"/>
        </w:rPr>
        <w:t>*В соответствии с частью 12 статьи 5.1 Градостроительного кодекса Российской Федерации участники общественных обсуждений или публичных слушаний в целях идентификации представляют сведения о себе (фамилию, имя, отчество (при наличии), дату рождения, адрес места жительства (регистрации) - для физических лиц; наименование, основной государственный регистрационный номер, место нахождения и адрес - для юридических лиц) с приложением документов, подтверждающих такие сведения. Участники общественных обсуждений или публичных слушаний, являющиеся правообладателями соответствующих земельных участков и (или) расположенных на них объектов капитального строительства и (или) помещений, являющихся частью указанных объектов капитального строительства, также представляют сведения соответственно о таких земельных участках, объектах капитального строительства, помещениях, являющихся частью указанных объектов капитального строительства, из Единого государственного реестра недвижимости и иные документы, устанавливающие или удостоверяющие их права на такие земельные участки, объекты капитального строительства, помещения, являющиеся частью указанных объектов капитального строительства.</w:t>
      </w:r>
    </w:p>
    <w:p w14:paraId="5B7DAEFF">
      <w:pPr>
        <w:pStyle w:val="22"/>
        <w:ind w:left="567" w:firstLine="708"/>
        <w:contextualSpacing/>
        <w:jc w:val="both"/>
        <w:rPr>
          <w:i/>
          <w:iCs/>
          <w:sz w:val="28"/>
          <w:szCs w:val="28"/>
        </w:rPr>
      </w:pPr>
    </w:p>
    <w:p w14:paraId="76E7A457">
      <w:pPr>
        <w:pStyle w:val="22"/>
        <w:ind w:left="567" w:firstLine="708"/>
        <w:contextualSpacing/>
        <w:jc w:val="both"/>
        <w:rPr>
          <w:i/>
          <w:iCs/>
          <w:sz w:val="28"/>
          <w:szCs w:val="28"/>
        </w:rPr>
      </w:pPr>
    </w:p>
    <w:p w14:paraId="60B38728">
      <w:pPr>
        <w:jc w:val="both"/>
        <w:rPr>
          <w:rFonts w:eastAsia="Calibri"/>
          <w:b/>
          <w:bCs/>
          <w:i/>
          <w:iCs/>
          <w:sz w:val="24"/>
          <w:szCs w:val="24"/>
        </w:rPr>
      </w:pPr>
      <w:bookmarkStart w:id="0" w:name="_GoBack"/>
      <w:bookmarkEnd w:id="0"/>
    </w:p>
    <w:p w14:paraId="1AA4C91C">
      <w:pPr>
        <w:jc w:val="both"/>
        <w:rPr>
          <w:rFonts w:eastAsia="Calibri"/>
          <w:b/>
          <w:bCs/>
          <w:i/>
          <w:iCs/>
          <w:sz w:val="24"/>
          <w:szCs w:val="24"/>
        </w:rPr>
      </w:pPr>
    </w:p>
    <w:p w14:paraId="6FE4B24C">
      <w:pPr>
        <w:jc w:val="both"/>
        <w:rPr>
          <w:rFonts w:eastAsia="Calibri"/>
          <w:b/>
          <w:bCs/>
          <w:i/>
          <w:iCs/>
          <w:sz w:val="24"/>
          <w:szCs w:val="24"/>
        </w:rPr>
      </w:pPr>
    </w:p>
    <w:p w14:paraId="40183EE1">
      <w:pPr>
        <w:jc w:val="both"/>
        <w:rPr>
          <w:bCs/>
          <w:color w:val="26282F"/>
        </w:rPr>
      </w:pPr>
      <w:r>
        <w:rPr>
          <w:rStyle w:val="31"/>
          <w:b w:val="0"/>
        </w:rPr>
        <w:t xml:space="preserve">Редактор: </w:t>
      </w:r>
      <w:r>
        <w:rPr>
          <w:bCs/>
          <w:color w:val="26282F"/>
        </w:rPr>
        <w:t>Большакова Валентина Владимировна                                  тираж 50 экзем.</w:t>
      </w:r>
    </w:p>
    <w:p w14:paraId="34498243">
      <w:pPr>
        <w:widowControl/>
        <w:jc w:val="both"/>
      </w:pPr>
      <w:r>
        <w:t>Учредитель: Комитет местного самоуправления</w:t>
      </w:r>
    </w:p>
    <w:p w14:paraId="23121BD7">
      <w:pPr>
        <w:widowControl/>
        <w:jc w:val="both"/>
      </w:pPr>
      <w:r>
        <w:t>Чемодановского сельсовета</w:t>
      </w:r>
    </w:p>
    <w:p w14:paraId="74434C2D">
      <w:pPr>
        <w:widowControl/>
        <w:jc w:val="both"/>
      </w:pPr>
      <w:r>
        <w:t>Издатель: Администрация  Чемодановского сельсовета</w:t>
      </w:r>
    </w:p>
    <w:p w14:paraId="4E2F90EB">
      <w:pPr>
        <w:widowControl/>
        <w:jc w:val="both"/>
      </w:pPr>
      <w:r>
        <w:t>442761 с. Чемодановка, Бессоновского района, Пензенской области</w:t>
      </w:r>
    </w:p>
    <w:p w14:paraId="0F063517">
      <w:pPr>
        <w:jc w:val="center"/>
      </w:pPr>
      <w:r>
        <w:t>2025 год</w:t>
      </w:r>
    </w:p>
    <w:p w14:paraId="25ED25E7"/>
    <w:sectPr>
      <w:footerReference r:id="rId3" w:type="default"/>
      <w:pgSz w:w="11906" w:h="16838"/>
      <w:pgMar w:top="1134" w:right="851" w:bottom="1134" w:left="1701" w:header="709" w:footer="709" w:gutter="0"/>
      <w:cols w:space="708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AFF" w:usb1="C0007841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AFF" w:usb1="C0007843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AFF" w:usb1="C0007843" w:usb2="00000009" w:usb3="00000000" w:csb0="400001FF" w:csb1="FFFF0000"/>
  </w:font>
  <w:font w:name="SimHei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Cambria">
    <w:panose1 w:val="02040503050406030204"/>
    <w:charset w:val="CC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CC"/>
    <w:family w:val="swiss"/>
    <w:pitch w:val="default"/>
    <w:sig w:usb0="E10002FF" w:usb1="4000ACFF" w:usb2="00000009" w:usb3="00000000" w:csb0="2000019F" w:csb1="00000000"/>
  </w:font>
  <w:font w:name="Tahoma">
    <w:panose1 w:val="020B0604030504040204"/>
    <w:charset w:val="CC"/>
    <w:family w:val="swiss"/>
    <w:pitch w:val="default"/>
    <w:sig w:usb0="E1002EFF" w:usb1="C000605B" w:usb2="00000029" w:usb3="00000000" w:csb0="200101FF" w:csb1="20280000"/>
  </w:font>
  <w:font w:name="Liberation Sans">
    <w:altName w:val="Arial"/>
    <w:panose1 w:val="00000000000000000000"/>
    <w:charset w:val="CC"/>
    <w:family w:val="swiss"/>
    <w:pitch w:val="default"/>
    <w:sig w:usb0="00000000" w:usb1="00000000" w:usb2="00000021" w:usb3="00000000" w:csb0="000001BF" w:csb1="00000000"/>
  </w:font>
  <w:font w:name="Lucida Sans Unicode">
    <w:panose1 w:val="020B0602030504020204"/>
    <w:charset w:val="CC"/>
    <w:family w:val="swiss"/>
    <w:pitch w:val="default"/>
    <w:sig w:usb0="80001AFF" w:usb1="0000396B" w:usb2="00000000" w:usb3="00000000" w:csb0="200000BF" w:csb1="D7F70000"/>
  </w:font>
  <w:font w:name="Mangal">
    <w:panose1 w:val="02040503050203030202"/>
    <w:charset w:val="01"/>
    <w:family w:val="roman"/>
    <w:pitch w:val="default"/>
    <w:sig w:usb0="00008003" w:usb1="00000000" w:usb2="00000000" w:usb3="00000000" w:csb0="00000001" w:csb1="00000000"/>
  </w:font>
  <w:font w:name="Courier New">
    <w:panose1 w:val="02070309020205020404"/>
    <w:charset w:val="CC"/>
    <w:family w:val="modern"/>
    <w:pitch w:val="default"/>
    <w:sig w:usb0="E0002AFF" w:usb1="C0007843" w:usb2="00000009" w:usb3="00000000" w:csb0="400001FF" w:csb1="FFFF0000"/>
  </w:font>
  <w:font w:name="Arial">
    <w:panose1 w:val="020B0604020202020204"/>
    <w:charset w:val="CC"/>
    <w:family w:val="swiss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Segoe UI">
    <w:panose1 w:val="020B0502040204020203"/>
    <w:charset w:val="CC"/>
    <w:family w:val="swiss"/>
    <w:pitch w:val="default"/>
    <w:sig w:usb0="E10022FF" w:usb1="C000E47F" w:usb2="00000029" w:usb3="00000000" w:csb0="200001DF" w:csb1="2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1188407527"/>
      <w:docPartObj>
        <w:docPartGallery w:val="AutoText"/>
      </w:docPartObj>
    </w:sdtPr>
    <w:sdtContent>
      <w:p w14:paraId="5118E67D">
        <w:pPr>
          <w:pStyle w:val="20"/>
          <w:jc w:val="center"/>
        </w:pPr>
        <w:r>
          <w:fldChar w:fldCharType="begin"/>
        </w:r>
        <w:r>
          <w:instrText xml:space="preserve">PAGE   \* MERGEFORMAT</w:instrText>
        </w:r>
        <w:r>
          <w:fldChar w:fldCharType="separate"/>
        </w:r>
        <w:r>
          <w:t>1</w:t>
        </w:r>
        <w:r>
          <w:fldChar w:fldCharType="end"/>
        </w:r>
      </w:p>
    </w:sdtContent>
  </w:sdt>
  <w:p w14:paraId="327D04B0">
    <w:pPr>
      <w:pStyle w:val="20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A0E25"/>
    <w:rsid w:val="00044873"/>
    <w:rsid w:val="00062096"/>
    <w:rsid w:val="0010669E"/>
    <w:rsid w:val="001C00FB"/>
    <w:rsid w:val="001D2316"/>
    <w:rsid w:val="00211C22"/>
    <w:rsid w:val="00216688"/>
    <w:rsid w:val="00240CD7"/>
    <w:rsid w:val="002649ED"/>
    <w:rsid w:val="002A6FAE"/>
    <w:rsid w:val="002B7BDA"/>
    <w:rsid w:val="002F0D9C"/>
    <w:rsid w:val="002F568B"/>
    <w:rsid w:val="00313A2D"/>
    <w:rsid w:val="003307E8"/>
    <w:rsid w:val="00357AEE"/>
    <w:rsid w:val="003A0E25"/>
    <w:rsid w:val="003A3782"/>
    <w:rsid w:val="00415C8B"/>
    <w:rsid w:val="00423073"/>
    <w:rsid w:val="00491421"/>
    <w:rsid w:val="004B69A8"/>
    <w:rsid w:val="005638BD"/>
    <w:rsid w:val="00663B4A"/>
    <w:rsid w:val="00686B3C"/>
    <w:rsid w:val="00716ABC"/>
    <w:rsid w:val="00722636"/>
    <w:rsid w:val="007267B4"/>
    <w:rsid w:val="00735C0F"/>
    <w:rsid w:val="00807E26"/>
    <w:rsid w:val="00A01D39"/>
    <w:rsid w:val="00A17A6F"/>
    <w:rsid w:val="00B12C29"/>
    <w:rsid w:val="00B22A84"/>
    <w:rsid w:val="00B325A9"/>
    <w:rsid w:val="00BA736C"/>
    <w:rsid w:val="00C7780C"/>
    <w:rsid w:val="00C9675C"/>
    <w:rsid w:val="00CA7F5A"/>
    <w:rsid w:val="00CC7D0C"/>
    <w:rsid w:val="00CF2C3C"/>
    <w:rsid w:val="00D17257"/>
    <w:rsid w:val="00E00F95"/>
    <w:rsid w:val="00E06249"/>
    <w:rsid w:val="00E1245E"/>
    <w:rsid w:val="00F11DC0"/>
    <w:rsid w:val="00F73563"/>
    <w:rsid w:val="00F76A77"/>
    <w:rsid w:val="00FA2B36"/>
    <w:rsid w:val="00FC76BE"/>
    <w:rsid w:val="00FE4C8A"/>
    <w:rsid w:val="4AB745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Times New Roma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nhideWhenUsed="0" w:uiPriority="0" w:semiHidden="0" w:name="heading 2"/>
    <w:lsdException w:qFormat="1" w:unhideWhenUsed="0" w:uiPriority="9" w:semiHidden="0" w:name="heading 3"/>
    <w:lsdException w:qFormat="1" w:unhideWhenUsed="0" w:uiPriority="9" w:semiHidden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qFormat="1"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nhideWhenUsed="0" w:uiPriority="0" w:semiHidden="0" w:name="caption"/>
    <w:lsdException w:uiPriority="99" w:name="table of figures"/>
    <w:lsdException w:uiPriority="99" w:name="envelope address"/>
    <w:lsdException w:uiPriority="99" w:name="envelope return"/>
    <w:lsdException w:qFormat="1" w:uiPriority="0" w:semiHidden="0" w:name="footnote reference"/>
    <w:lsdException w:uiPriority="99" w:name="annotation reference"/>
    <w:lsdException w:uiPriority="99" w:name="line number"/>
    <w:lsdException w:qFormat="1" w:unhideWhenUsed="0" w:uiPriority="0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qFormat="1" w:unhideWhenUsed="0" w:uiPriority="0" w:semiHidden="0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0" w:semiHidden="0" w:name="Body Text"/>
    <w:lsdException w:qFormat="1"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0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nhideWhenUsed="0" w:uiPriority="0" w:semiHidden="0" w:name="Hyperlink"/>
    <w:lsdException w:uiPriority="99" w:name="FollowedHyperlink"/>
    <w:lsdException w:qFormat="1" w:unhideWhenUsed="0" w:uiPriority="0" w:semiHidden="0" w:name="Strong"/>
    <w:lsdException w:qFormat="1" w:unhideWhenUsed="0" w:uiPriority="0" w:semiHidden="0" w:name="Emphasis"/>
    <w:lsdException w:uiPriority="99" w:name="Document Map"/>
    <w:lsdException w:uiPriority="99" w:name="Plain Text"/>
    <w:lsdException w:uiPriority="99" w:name="E-mail Signature"/>
    <w:lsdException w:qFormat="1" w:unhideWhenUsed="0" w:uiPriority="0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semiHidden="0" w:name="Balloon Text"/>
    <w:lsdException w:qFormat="1" w:unhideWhenUsed="0" w:uiPriority="59" w:semiHidden="0" w:name="Table Grid"/>
    <w:lsdException w:uiPriority="99" w:name="Table Theme"/>
    <w:lsdException w:qFormat="1" w:unhideWhenUsed="0" w:uiPriority="1" w:semiHidden="0" w:name="No Spacing"/>
    <w:lsdException w:qFormat="1" w:unhideWhenUsed="0" w:uiPriority="34" w:semiHidden="0" w:name="List Paragraph"/>
  </w:latentStyles>
  <w:style w:type="paragraph" w:default="1" w:styleId="1">
    <w:name w:val="Normal"/>
    <w:qFormat/>
    <w:uiPriority w:val="0"/>
    <w:pPr>
      <w:widowControl w:val="0"/>
    </w:pPr>
    <w:rPr>
      <w:rFonts w:ascii="Times New Roman" w:hAnsi="Times New Roman" w:eastAsia="Times New Roman" w:cs="Times New Roman"/>
      <w:lang w:val="ru-RU" w:eastAsia="ru-RU" w:bidi="ar-SA"/>
    </w:rPr>
  </w:style>
  <w:style w:type="paragraph" w:styleId="2">
    <w:name w:val="heading 1"/>
    <w:basedOn w:val="1"/>
    <w:next w:val="1"/>
    <w:link w:val="24"/>
    <w:qFormat/>
    <w:uiPriority w:val="9"/>
    <w:pPr>
      <w:keepNext/>
      <w:widowControl/>
      <w:jc w:val="both"/>
      <w:outlineLvl w:val="0"/>
    </w:pPr>
    <w:rPr>
      <w:sz w:val="24"/>
    </w:rPr>
  </w:style>
  <w:style w:type="paragraph" w:styleId="3">
    <w:name w:val="heading 2"/>
    <w:basedOn w:val="1"/>
    <w:next w:val="1"/>
    <w:link w:val="25"/>
    <w:qFormat/>
    <w:uiPriority w:val="0"/>
    <w:pPr>
      <w:keepNext/>
      <w:widowControl/>
      <w:outlineLvl w:val="1"/>
    </w:pPr>
    <w:rPr>
      <w:sz w:val="24"/>
      <w:lang w:eastAsia="en-US"/>
    </w:rPr>
  </w:style>
  <w:style w:type="paragraph" w:styleId="4">
    <w:name w:val="heading 3"/>
    <w:basedOn w:val="1"/>
    <w:next w:val="1"/>
    <w:link w:val="26"/>
    <w:qFormat/>
    <w:uiPriority w:val="9"/>
    <w:pPr>
      <w:keepNext/>
      <w:widowControl/>
      <w:jc w:val="center"/>
      <w:outlineLvl w:val="2"/>
    </w:pPr>
    <w:rPr>
      <w:b/>
      <w:sz w:val="40"/>
    </w:rPr>
  </w:style>
  <w:style w:type="paragraph" w:styleId="5">
    <w:name w:val="heading 4"/>
    <w:basedOn w:val="1"/>
    <w:next w:val="1"/>
    <w:link w:val="27"/>
    <w:qFormat/>
    <w:uiPriority w:val="9"/>
    <w:pPr>
      <w:keepNext/>
      <w:jc w:val="center"/>
      <w:outlineLvl w:val="3"/>
    </w:pPr>
    <w:rPr>
      <w:sz w:val="28"/>
      <w:lang w:eastAsia="en-US"/>
    </w:rPr>
  </w:style>
  <w:style w:type="paragraph" w:styleId="6">
    <w:name w:val="heading 6"/>
    <w:basedOn w:val="1"/>
    <w:next w:val="1"/>
    <w:link w:val="28"/>
    <w:semiHidden/>
    <w:unhideWhenUsed/>
    <w:qFormat/>
    <w:uiPriority w:val="0"/>
    <w:pPr>
      <w:keepNext/>
      <w:keepLines/>
      <w:spacing w:before="200"/>
      <w:outlineLvl w:val="5"/>
    </w:pPr>
    <w:rPr>
      <w:rFonts w:ascii="Cambria" w:hAnsi="Cambria"/>
      <w:i/>
      <w:iCs/>
      <w:color w:val="243F60"/>
      <w:lang w:eastAsia="en-US"/>
    </w:rPr>
  </w:style>
  <w:style w:type="paragraph" w:styleId="7">
    <w:name w:val="heading 7"/>
    <w:basedOn w:val="1"/>
    <w:next w:val="1"/>
    <w:link w:val="29"/>
    <w:semiHidden/>
    <w:unhideWhenUsed/>
    <w:qFormat/>
    <w:uiPriority w:val="0"/>
    <w:pPr>
      <w:spacing w:before="240" w:after="60"/>
      <w:outlineLvl w:val="6"/>
    </w:pPr>
    <w:rPr>
      <w:rFonts w:ascii="Calibri" w:hAnsi="Calibri"/>
      <w:sz w:val="24"/>
      <w:szCs w:val="24"/>
      <w:lang w:eastAsia="en-US"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9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10">
    <w:name w:val="footnote reference"/>
    <w:unhideWhenUsed/>
    <w:qFormat/>
    <w:uiPriority w:val="0"/>
    <w:rPr>
      <w:vertAlign w:val="superscript"/>
    </w:rPr>
  </w:style>
  <w:style w:type="character" w:styleId="11">
    <w:name w:val="Hyperlink"/>
    <w:qFormat/>
    <w:uiPriority w:val="0"/>
    <w:rPr>
      <w:rFonts w:cs="Times New Roman"/>
      <w:color w:val="0000FF"/>
      <w:u w:val="single"/>
    </w:rPr>
  </w:style>
  <w:style w:type="character" w:styleId="12">
    <w:name w:val="page number"/>
    <w:basedOn w:val="13"/>
    <w:qFormat/>
    <w:uiPriority w:val="0"/>
  </w:style>
  <w:style w:type="character" w:customStyle="1" w:styleId="13">
    <w:name w:val="Основной шрифт абзаца1"/>
    <w:qFormat/>
    <w:uiPriority w:val="0"/>
  </w:style>
  <w:style w:type="paragraph" w:styleId="14">
    <w:name w:val="Balloon Text"/>
    <w:basedOn w:val="1"/>
    <w:link w:val="35"/>
    <w:unhideWhenUsed/>
    <w:qFormat/>
    <w:uiPriority w:val="99"/>
    <w:rPr>
      <w:rFonts w:ascii="Tahoma" w:hAnsi="Tahoma" w:cs="Tahoma"/>
      <w:sz w:val="16"/>
      <w:szCs w:val="16"/>
    </w:rPr>
  </w:style>
  <w:style w:type="paragraph" w:styleId="15">
    <w:name w:val="caption"/>
    <w:basedOn w:val="1"/>
    <w:next w:val="1"/>
    <w:qFormat/>
    <w:uiPriority w:val="0"/>
    <w:pPr>
      <w:widowControl/>
      <w:jc w:val="center"/>
    </w:pPr>
    <w:rPr>
      <w:b/>
      <w:sz w:val="40"/>
    </w:rPr>
  </w:style>
  <w:style w:type="paragraph" w:styleId="16">
    <w:name w:val="footnote text"/>
    <w:basedOn w:val="1"/>
    <w:link w:val="32"/>
    <w:semiHidden/>
    <w:unhideWhenUsed/>
    <w:qFormat/>
    <w:uiPriority w:val="99"/>
  </w:style>
  <w:style w:type="paragraph" w:styleId="17">
    <w:name w:val="header"/>
    <w:basedOn w:val="1"/>
    <w:link w:val="33"/>
    <w:unhideWhenUsed/>
    <w:qFormat/>
    <w:uiPriority w:val="99"/>
    <w:pPr>
      <w:tabs>
        <w:tab w:val="center" w:pos="4677"/>
        <w:tab w:val="right" w:pos="9355"/>
      </w:tabs>
    </w:pPr>
  </w:style>
  <w:style w:type="paragraph" w:styleId="18">
    <w:name w:val="Body Text"/>
    <w:basedOn w:val="1"/>
    <w:link w:val="38"/>
    <w:qFormat/>
    <w:uiPriority w:val="0"/>
    <w:pPr>
      <w:widowControl/>
      <w:suppressAutoHyphens/>
      <w:spacing w:after="140" w:line="288" w:lineRule="auto"/>
    </w:pPr>
    <w:rPr>
      <w:sz w:val="24"/>
      <w:szCs w:val="24"/>
      <w:lang w:eastAsia="zh-CN"/>
    </w:rPr>
  </w:style>
  <w:style w:type="paragraph" w:styleId="19">
    <w:name w:val="Body Text Indent"/>
    <w:basedOn w:val="1"/>
    <w:link w:val="52"/>
    <w:semiHidden/>
    <w:unhideWhenUsed/>
    <w:qFormat/>
    <w:uiPriority w:val="99"/>
    <w:pPr>
      <w:spacing w:after="120"/>
      <w:ind w:left="283"/>
    </w:pPr>
  </w:style>
  <w:style w:type="paragraph" w:styleId="20">
    <w:name w:val="footer"/>
    <w:basedOn w:val="1"/>
    <w:link w:val="34"/>
    <w:unhideWhenUsed/>
    <w:qFormat/>
    <w:uiPriority w:val="99"/>
    <w:pPr>
      <w:tabs>
        <w:tab w:val="center" w:pos="4677"/>
        <w:tab w:val="right" w:pos="9355"/>
      </w:tabs>
    </w:pPr>
  </w:style>
  <w:style w:type="paragraph" w:styleId="21">
    <w:name w:val="List"/>
    <w:basedOn w:val="18"/>
    <w:qFormat/>
    <w:uiPriority w:val="0"/>
    <w:rPr>
      <w:rFonts w:cs="Mangal"/>
    </w:rPr>
  </w:style>
  <w:style w:type="paragraph" w:styleId="22">
    <w:name w:val="Normal (Web)"/>
    <w:basedOn w:val="1"/>
    <w:qFormat/>
    <w:uiPriority w:val="0"/>
    <w:pPr>
      <w:spacing w:before="280" w:after="280" w:line="240" w:lineRule="auto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table" w:styleId="23">
    <w:name w:val="Table Grid"/>
    <w:basedOn w:val="9"/>
    <w:qFormat/>
    <w:uiPriority w:val="59"/>
    <w:rPr>
      <w:rFonts w:asciiTheme="minorHAnsi" w:hAnsiTheme="minorHAnsi" w:eastAsiaTheme="minorHAnsi" w:cstheme="minorBidi"/>
      <w:sz w:val="22"/>
      <w:szCs w:val="22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24">
    <w:name w:val="Заголовок 1 Знак"/>
    <w:basedOn w:val="8"/>
    <w:link w:val="2"/>
    <w:qFormat/>
    <w:uiPriority w:val="9"/>
    <w:rPr>
      <w:sz w:val="24"/>
      <w:lang w:eastAsia="ru-RU"/>
    </w:rPr>
  </w:style>
  <w:style w:type="character" w:customStyle="1" w:styleId="25">
    <w:name w:val="Заголовок 2 Знак"/>
    <w:link w:val="3"/>
    <w:qFormat/>
    <w:uiPriority w:val="0"/>
    <w:rPr>
      <w:sz w:val="24"/>
    </w:rPr>
  </w:style>
  <w:style w:type="character" w:customStyle="1" w:styleId="26">
    <w:name w:val="Заголовок 3 Знак"/>
    <w:basedOn w:val="8"/>
    <w:link w:val="4"/>
    <w:qFormat/>
    <w:uiPriority w:val="9"/>
    <w:rPr>
      <w:b/>
      <w:sz w:val="40"/>
      <w:lang w:eastAsia="ru-RU"/>
    </w:rPr>
  </w:style>
  <w:style w:type="character" w:customStyle="1" w:styleId="27">
    <w:name w:val="Заголовок 4 Знак"/>
    <w:link w:val="5"/>
    <w:qFormat/>
    <w:uiPriority w:val="9"/>
    <w:rPr>
      <w:sz w:val="28"/>
    </w:rPr>
  </w:style>
  <w:style w:type="character" w:customStyle="1" w:styleId="28">
    <w:name w:val="Заголовок 6 Знак"/>
    <w:link w:val="6"/>
    <w:semiHidden/>
    <w:qFormat/>
    <w:uiPriority w:val="0"/>
    <w:rPr>
      <w:rFonts w:ascii="Cambria" w:hAnsi="Cambria"/>
      <w:i/>
      <w:iCs/>
      <w:color w:val="243F60"/>
    </w:rPr>
  </w:style>
  <w:style w:type="character" w:customStyle="1" w:styleId="29">
    <w:name w:val="Заголовок 7 Знак"/>
    <w:link w:val="7"/>
    <w:semiHidden/>
    <w:qFormat/>
    <w:uiPriority w:val="0"/>
    <w:rPr>
      <w:rFonts w:ascii="Calibri" w:hAnsi="Calibri"/>
      <w:sz w:val="24"/>
      <w:szCs w:val="24"/>
    </w:rPr>
  </w:style>
  <w:style w:type="paragraph" w:styleId="30">
    <w:name w:val="No Spacing"/>
    <w:qFormat/>
    <w:uiPriority w:val="1"/>
    <w:pPr>
      <w:widowControl w:val="0"/>
    </w:pPr>
    <w:rPr>
      <w:rFonts w:ascii="Times New Roman" w:hAnsi="Times New Roman" w:eastAsia="Times New Roman" w:cs="Times New Roman"/>
      <w:lang w:val="ru-RU" w:eastAsia="ru-RU" w:bidi="ar-SA"/>
    </w:rPr>
  </w:style>
  <w:style w:type="character" w:customStyle="1" w:styleId="31">
    <w:name w:val="Цветовое выделение"/>
    <w:qFormat/>
    <w:uiPriority w:val="0"/>
    <w:rPr>
      <w:b/>
      <w:bCs/>
      <w:color w:val="000080"/>
      <w:sz w:val="20"/>
      <w:szCs w:val="20"/>
    </w:rPr>
  </w:style>
  <w:style w:type="character" w:customStyle="1" w:styleId="32">
    <w:name w:val="Текст сноски Знак"/>
    <w:basedOn w:val="8"/>
    <w:link w:val="16"/>
    <w:semiHidden/>
    <w:qFormat/>
    <w:uiPriority w:val="99"/>
    <w:rPr>
      <w:lang w:eastAsia="ru-RU"/>
    </w:rPr>
  </w:style>
  <w:style w:type="character" w:customStyle="1" w:styleId="33">
    <w:name w:val="Верхний колонтитул Знак"/>
    <w:basedOn w:val="8"/>
    <w:link w:val="17"/>
    <w:qFormat/>
    <w:uiPriority w:val="99"/>
    <w:rPr>
      <w:lang w:eastAsia="ru-RU"/>
    </w:rPr>
  </w:style>
  <w:style w:type="character" w:customStyle="1" w:styleId="34">
    <w:name w:val="Нижний колонтитул Знак"/>
    <w:basedOn w:val="8"/>
    <w:link w:val="20"/>
    <w:qFormat/>
    <w:uiPriority w:val="99"/>
    <w:rPr>
      <w:lang w:eastAsia="ru-RU"/>
    </w:rPr>
  </w:style>
  <w:style w:type="character" w:customStyle="1" w:styleId="35">
    <w:name w:val="Текст выноски Знак"/>
    <w:basedOn w:val="8"/>
    <w:link w:val="14"/>
    <w:qFormat/>
    <w:uiPriority w:val="99"/>
    <w:rPr>
      <w:rFonts w:ascii="Tahoma" w:hAnsi="Tahoma" w:cs="Tahoma"/>
      <w:sz w:val="16"/>
      <w:szCs w:val="16"/>
      <w:lang w:eastAsia="ru-RU"/>
    </w:rPr>
  </w:style>
  <w:style w:type="character" w:customStyle="1" w:styleId="36">
    <w:name w:val="Font Style12"/>
    <w:qFormat/>
    <w:uiPriority w:val="0"/>
    <w:rPr>
      <w:rFonts w:ascii="Times New Roman" w:hAnsi="Times New Roman" w:cs="Times New Roman"/>
      <w:sz w:val="24"/>
      <w:szCs w:val="24"/>
    </w:rPr>
  </w:style>
  <w:style w:type="paragraph" w:customStyle="1" w:styleId="37">
    <w:name w:val="_Style 31"/>
    <w:basedOn w:val="1"/>
    <w:next w:val="18"/>
    <w:qFormat/>
    <w:uiPriority w:val="0"/>
    <w:pPr>
      <w:keepNext/>
      <w:widowControl/>
      <w:suppressAutoHyphens/>
      <w:spacing w:before="240" w:after="120"/>
    </w:pPr>
    <w:rPr>
      <w:rFonts w:ascii="Liberation Sans" w:hAnsi="Liberation Sans" w:eastAsia="Lucida Sans Unicode" w:cs="Mangal"/>
      <w:sz w:val="28"/>
      <w:szCs w:val="28"/>
      <w:lang w:eastAsia="zh-CN"/>
    </w:rPr>
  </w:style>
  <w:style w:type="character" w:customStyle="1" w:styleId="38">
    <w:name w:val="Основной текст Знак"/>
    <w:basedOn w:val="8"/>
    <w:link w:val="18"/>
    <w:qFormat/>
    <w:uiPriority w:val="0"/>
    <w:rPr>
      <w:sz w:val="24"/>
      <w:szCs w:val="24"/>
      <w:lang w:eastAsia="zh-CN"/>
    </w:rPr>
  </w:style>
  <w:style w:type="paragraph" w:customStyle="1" w:styleId="39">
    <w:name w:val="Указатель1"/>
    <w:basedOn w:val="1"/>
    <w:qFormat/>
    <w:uiPriority w:val="0"/>
    <w:pPr>
      <w:widowControl/>
      <w:suppressLineNumbers/>
      <w:suppressAutoHyphens/>
    </w:pPr>
    <w:rPr>
      <w:rFonts w:cs="Mangal"/>
      <w:sz w:val="24"/>
      <w:szCs w:val="24"/>
      <w:lang w:eastAsia="zh-CN"/>
    </w:rPr>
  </w:style>
  <w:style w:type="paragraph" w:customStyle="1" w:styleId="40">
    <w:name w:val="Содержимое врезки"/>
    <w:basedOn w:val="1"/>
    <w:qFormat/>
    <w:uiPriority w:val="0"/>
    <w:pPr>
      <w:widowControl/>
      <w:suppressAutoHyphens/>
    </w:pPr>
    <w:rPr>
      <w:sz w:val="24"/>
      <w:szCs w:val="24"/>
      <w:lang w:eastAsia="zh-CN"/>
    </w:rPr>
  </w:style>
  <w:style w:type="paragraph" w:customStyle="1" w:styleId="41">
    <w:name w:val="Содержимое таблицы"/>
    <w:basedOn w:val="1"/>
    <w:qFormat/>
    <w:uiPriority w:val="0"/>
    <w:pPr>
      <w:widowControl/>
      <w:suppressLineNumbers/>
      <w:suppressAutoHyphens/>
    </w:pPr>
    <w:rPr>
      <w:sz w:val="24"/>
      <w:szCs w:val="24"/>
      <w:lang w:eastAsia="zh-CN"/>
    </w:rPr>
  </w:style>
  <w:style w:type="paragraph" w:customStyle="1" w:styleId="42">
    <w:name w:val="Заголовок таблицы"/>
    <w:basedOn w:val="41"/>
    <w:qFormat/>
    <w:uiPriority w:val="0"/>
    <w:pPr>
      <w:jc w:val="center"/>
    </w:pPr>
    <w:rPr>
      <w:b/>
      <w:bCs/>
    </w:rPr>
  </w:style>
  <w:style w:type="paragraph" w:customStyle="1" w:styleId="43">
    <w:name w:val="ConsNonformat"/>
    <w:qFormat/>
    <w:uiPriority w:val="0"/>
    <w:pPr>
      <w:widowControl w:val="0"/>
      <w:suppressAutoHyphens/>
      <w:autoSpaceDE w:val="0"/>
      <w:ind w:right="19772"/>
    </w:pPr>
    <w:rPr>
      <w:rFonts w:ascii="Courier New" w:hAnsi="Courier New" w:eastAsia="Times New Roman" w:cs="Courier New"/>
      <w:lang w:val="ru-RU" w:eastAsia="zh-CN" w:bidi="ar-SA"/>
    </w:rPr>
  </w:style>
  <w:style w:type="paragraph" w:customStyle="1" w:styleId="44">
    <w:name w:val="Style2"/>
    <w:basedOn w:val="1"/>
    <w:qFormat/>
    <w:uiPriority w:val="0"/>
    <w:pPr>
      <w:suppressAutoHyphens/>
      <w:autoSpaceDE w:val="0"/>
      <w:spacing w:line="331" w:lineRule="exact"/>
      <w:ind w:hanging="346"/>
    </w:pPr>
    <w:rPr>
      <w:rFonts w:eastAsia="Calibri"/>
      <w:sz w:val="24"/>
      <w:szCs w:val="24"/>
      <w:lang w:eastAsia="zh-CN"/>
    </w:rPr>
  </w:style>
  <w:style w:type="table" w:customStyle="1" w:styleId="45">
    <w:name w:val="Сетка таблицы1"/>
    <w:basedOn w:val="9"/>
    <w:qFormat/>
    <w:uiPriority w:val="39"/>
    <w:rPr>
      <w:lang w:eastAsia="ru-RU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46">
    <w:name w:val="List Paragraph"/>
    <w:basedOn w:val="1"/>
    <w:qFormat/>
    <w:uiPriority w:val="34"/>
    <w:pPr>
      <w:widowControl/>
      <w:spacing w:after="5" w:line="285" w:lineRule="auto"/>
      <w:ind w:left="720" w:firstLine="710"/>
      <w:contextualSpacing/>
      <w:jc w:val="both"/>
    </w:pPr>
    <w:rPr>
      <w:color w:val="000000"/>
      <w:sz w:val="28"/>
      <w:szCs w:val="22"/>
    </w:rPr>
  </w:style>
  <w:style w:type="paragraph" w:customStyle="1" w:styleId="47">
    <w:name w:val="ConsPlusNormal"/>
    <w:link w:val="48"/>
    <w:qFormat/>
    <w:uiPriority w:val="99"/>
    <w:pPr>
      <w:widowControl w:val="0"/>
      <w:autoSpaceDE w:val="0"/>
      <w:autoSpaceDN w:val="0"/>
    </w:pPr>
    <w:rPr>
      <w:rFonts w:ascii="Calibri" w:hAnsi="Calibri" w:eastAsia="Times New Roman" w:cs="Times New Roman"/>
      <w:sz w:val="22"/>
      <w:lang w:val="ru-RU" w:eastAsia="ru-RU" w:bidi="ar-SA"/>
    </w:rPr>
  </w:style>
  <w:style w:type="character" w:customStyle="1" w:styleId="48">
    <w:name w:val="ConsPlusNormal Знак"/>
    <w:link w:val="47"/>
    <w:qFormat/>
    <w:locked/>
    <w:uiPriority w:val="99"/>
    <w:rPr>
      <w:rFonts w:ascii="Calibri" w:hAnsi="Calibri"/>
      <w:sz w:val="22"/>
      <w:lang w:eastAsia="ru-RU"/>
    </w:rPr>
  </w:style>
  <w:style w:type="table" w:customStyle="1" w:styleId="49">
    <w:name w:val="TableGrid"/>
    <w:qFormat/>
    <w:uiPriority w:val="0"/>
    <w:rPr>
      <w:rFonts w:ascii="Calibri" w:hAnsi="Calibri"/>
      <w:sz w:val="22"/>
      <w:szCs w:val="22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50">
    <w:name w:val="formattext"/>
    <w:basedOn w:val="1"/>
    <w:qFormat/>
    <w:uiPriority w:val="0"/>
    <w:pPr>
      <w:widowControl/>
      <w:spacing w:before="100" w:beforeAutospacing="1" w:after="100" w:afterAutospacing="1"/>
    </w:pPr>
    <w:rPr>
      <w:sz w:val="24"/>
      <w:szCs w:val="24"/>
    </w:rPr>
  </w:style>
  <w:style w:type="paragraph" w:customStyle="1" w:styleId="51">
    <w:name w:val="ConsPlusTitle"/>
    <w:qFormat/>
    <w:uiPriority w:val="0"/>
    <w:pPr>
      <w:widowControl w:val="0"/>
      <w:autoSpaceDE w:val="0"/>
      <w:autoSpaceDN w:val="0"/>
      <w:adjustRightInd w:val="0"/>
    </w:pPr>
    <w:rPr>
      <w:rFonts w:ascii="Arial" w:hAnsi="Arial" w:eastAsia="Times New Roman" w:cs="Arial"/>
      <w:b/>
      <w:bCs/>
      <w:lang w:val="ru-RU" w:eastAsia="ru-RU" w:bidi="ar-SA"/>
    </w:rPr>
  </w:style>
  <w:style w:type="character" w:customStyle="1" w:styleId="52">
    <w:name w:val="Основной текст с отступом Знак"/>
    <w:basedOn w:val="8"/>
    <w:link w:val="19"/>
    <w:semiHidden/>
    <w:qFormat/>
    <w:uiPriority w:val="99"/>
    <w:rPr>
      <w:lang w:eastAsia="ru-RU"/>
    </w:rPr>
  </w:style>
  <w:style w:type="paragraph" w:customStyle="1" w:styleId="53">
    <w:name w:val="Название1"/>
    <w:basedOn w:val="1"/>
    <w:qFormat/>
    <w:uiPriority w:val="0"/>
    <w:pPr>
      <w:widowControl/>
      <w:spacing w:before="100" w:beforeAutospacing="1" w:after="100" w:afterAutospacing="1"/>
    </w:pPr>
    <w:rPr>
      <w:sz w:val="24"/>
      <w:szCs w:val="24"/>
    </w:rPr>
  </w:style>
  <w:style w:type="character" w:customStyle="1" w:styleId="54">
    <w:name w:val="Интернет-ссылка"/>
    <w:basedOn w:val="8"/>
    <w:qFormat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336CC78-6A96-4CDD-8400-E05D2CB86729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SPecialiST RePack</Company>
  <Pages>3</Pages>
  <Words>958</Words>
  <Characters>5465</Characters>
  <Lines>45</Lines>
  <Paragraphs>12</Paragraphs>
  <TotalTime>0</TotalTime>
  <ScaleCrop>false</ScaleCrop>
  <LinksUpToDate>false</LinksUpToDate>
  <CharactersWithSpaces>6411</CharactersWithSpaces>
  <Application>WPS Office_12.2.0.22549_F1E327BC-269C-435d-A152-05C5408002CA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2025-01-24T09:32:00Z</dcterms:created>
  <dc:creator>user</dc:creator>
  <cp:lastModifiedBy>user</cp:lastModifiedBy>
  <cp:lastPrinted>2025-03-28T09:12:00Z</cp:lastPrinted>
  <dcterms:modified xsi:type="dcterms:W3CDTF">2025-10-09T08:15:14Z</dcterms:modified>
  <cp:revision>27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1049-12.2.0.22549</vt:lpwstr>
  </property>
  <property fmtid="{D5CDD505-2E9C-101B-9397-08002B2CF9AE}" pid="3" name="ICV">
    <vt:lpwstr>B685D5C55A1F4E8A9787AF74E81F0B8A_12</vt:lpwstr>
  </property>
</Properties>
</file>