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E26" w:rsidRDefault="00807E26" w:rsidP="00807E26">
      <w:pPr>
        <w:rPr>
          <w:sz w:val="24"/>
          <w:szCs w:val="24"/>
        </w:rPr>
      </w:pPr>
    </w:p>
    <w:p w:rsidR="00807E26" w:rsidRPr="00C14475" w:rsidRDefault="00807E26" w:rsidP="00807E26">
      <w:pPr>
        <w:rPr>
          <w:color w:val="000000"/>
          <w:sz w:val="24"/>
          <w:szCs w:val="24"/>
        </w:rPr>
      </w:pPr>
      <w:r w:rsidRPr="00E17E74">
        <w:rPr>
          <w:sz w:val="24"/>
          <w:szCs w:val="24"/>
        </w:rPr>
        <w:t xml:space="preserve">№ </w:t>
      </w:r>
      <w:r w:rsidR="002F0D9C">
        <w:rPr>
          <w:sz w:val="24"/>
          <w:szCs w:val="24"/>
        </w:rPr>
        <w:t>02</w:t>
      </w:r>
      <w:r w:rsidR="00E06249">
        <w:rPr>
          <w:sz w:val="24"/>
          <w:szCs w:val="24"/>
        </w:rPr>
        <w:t>/06</w:t>
      </w:r>
      <w:r w:rsidRPr="00C14475">
        <w:rPr>
          <w:color w:val="000000"/>
          <w:sz w:val="24"/>
          <w:szCs w:val="24"/>
        </w:rPr>
        <w:t xml:space="preserve">       </w:t>
      </w:r>
      <w:r w:rsidR="002F0D9C">
        <w:rPr>
          <w:color w:val="000000"/>
          <w:sz w:val="24"/>
          <w:szCs w:val="24"/>
        </w:rPr>
        <w:t>30</w:t>
      </w:r>
      <w:r w:rsidR="00E06249">
        <w:rPr>
          <w:color w:val="000000"/>
          <w:sz w:val="24"/>
          <w:szCs w:val="24"/>
        </w:rPr>
        <w:t xml:space="preserve"> июня</w:t>
      </w:r>
      <w:r>
        <w:rPr>
          <w:color w:val="000000"/>
          <w:sz w:val="24"/>
          <w:szCs w:val="24"/>
        </w:rPr>
        <w:t xml:space="preserve"> 2025 </w:t>
      </w:r>
      <w:r w:rsidRPr="00C14475">
        <w:rPr>
          <w:color w:val="000000"/>
          <w:sz w:val="24"/>
          <w:szCs w:val="24"/>
        </w:rPr>
        <w:t xml:space="preserve">года         </w:t>
      </w:r>
      <w:r>
        <w:rPr>
          <w:color w:val="000000"/>
          <w:sz w:val="24"/>
          <w:szCs w:val="24"/>
        </w:rPr>
        <w:t xml:space="preserve">    </w:t>
      </w:r>
      <w:r w:rsidRPr="00C14475">
        <w:rPr>
          <w:color w:val="000000"/>
          <w:sz w:val="24"/>
          <w:szCs w:val="24"/>
        </w:rPr>
        <w:t xml:space="preserve">    </w:t>
      </w:r>
      <w:proofErr w:type="gramStart"/>
      <w:r w:rsidRPr="00C14475">
        <w:rPr>
          <w:color w:val="000000"/>
          <w:sz w:val="24"/>
          <w:szCs w:val="24"/>
        </w:rPr>
        <w:t>с</w:t>
      </w:r>
      <w:proofErr w:type="gramEnd"/>
      <w:r w:rsidRPr="00C14475">
        <w:rPr>
          <w:color w:val="000000"/>
          <w:sz w:val="24"/>
          <w:szCs w:val="24"/>
        </w:rPr>
        <w:t xml:space="preserve">. Чемодановка                </w:t>
      </w:r>
      <w:r>
        <w:rPr>
          <w:color w:val="000000"/>
          <w:sz w:val="24"/>
          <w:szCs w:val="24"/>
        </w:rPr>
        <w:t xml:space="preserve">   </w:t>
      </w:r>
      <w:r w:rsidRPr="00C14475">
        <w:rPr>
          <w:color w:val="000000"/>
          <w:sz w:val="24"/>
          <w:szCs w:val="24"/>
        </w:rPr>
        <w:t xml:space="preserve">            «Бесплатно»</w:t>
      </w:r>
    </w:p>
    <w:p w:rsidR="00807E26" w:rsidRDefault="00807E26" w:rsidP="00BA736C">
      <w:pPr>
        <w:rPr>
          <w:b/>
          <w:i/>
          <w:color w:val="000000"/>
          <w:sz w:val="24"/>
          <w:szCs w:val="24"/>
        </w:rPr>
      </w:pPr>
    </w:p>
    <w:p w:rsidR="00807E26" w:rsidRPr="0054399B" w:rsidRDefault="00807E26" w:rsidP="00807E26">
      <w:pPr>
        <w:widowControl/>
        <w:jc w:val="center"/>
        <w:rPr>
          <w:b/>
          <w:i/>
          <w:sz w:val="48"/>
          <w:szCs w:val="48"/>
        </w:rPr>
      </w:pPr>
      <w:r w:rsidRPr="0054399B">
        <w:rPr>
          <w:b/>
          <w:i/>
          <w:sz w:val="48"/>
          <w:szCs w:val="48"/>
        </w:rPr>
        <w:t>СЕЛЬСКИЕ ВЕДОМОСТИ</w:t>
      </w:r>
    </w:p>
    <w:p w:rsidR="00807E26" w:rsidRPr="0054399B" w:rsidRDefault="00807E26" w:rsidP="00807E26">
      <w:pPr>
        <w:widowControl/>
        <w:jc w:val="center"/>
        <w:rPr>
          <w:sz w:val="24"/>
          <w:szCs w:val="24"/>
        </w:rPr>
      </w:pPr>
    </w:p>
    <w:p w:rsidR="00807E26" w:rsidRPr="0054399B" w:rsidRDefault="00807E26" w:rsidP="00807E26">
      <w:pPr>
        <w:widowControl/>
        <w:jc w:val="center"/>
        <w:rPr>
          <w:sz w:val="24"/>
          <w:szCs w:val="24"/>
        </w:rPr>
      </w:pPr>
      <w:r w:rsidRPr="0054399B">
        <w:rPr>
          <w:sz w:val="24"/>
          <w:szCs w:val="24"/>
        </w:rPr>
        <w:t xml:space="preserve">Информационный бюллетень Комитета местного самоуправления Чемодановского </w:t>
      </w:r>
    </w:p>
    <w:p w:rsidR="00FC76BE" w:rsidRPr="00BA736C" w:rsidRDefault="00807E26" w:rsidP="00BA736C">
      <w:pPr>
        <w:widowControl/>
        <w:jc w:val="center"/>
        <w:rPr>
          <w:sz w:val="24"/>
          <w:szCs w:val="24"/>
        </w:rPr>
      </w:pPr>
      <w:r w:rsidRPr="0054399B">
        <w:rPr>
          <w:sz w:val="24"/>
          <w:szCs w:val="24"/>
        </w:rPr>
        <w:t>сельсовета  Бессоновского района Пензенской области.</w:t>
      </w:r>
    </w:p>
    <w:p w:rsidR="00FC76BE" w:rsidRDefault="00FC76BE"/>
    <w:p w:rsidR="00E06249" w:rsidRDefault="00E06249" w:rsidP="00CC7D0C">
      <w:pPr>
        <w:tabs>
          <w:tab w:val="left" w:pos="300"/>
          <w:tab w:val="left" w:pos="708"/>
          <w:tab w:val="center" w:pos="4153"/>
          <w:tab w:val="right" w:pos="8306"/>
        </w:tabs>
      </w:pPr>
    </w:p>
    <w:p w:rsidR="002F0D9C" w:rsidRDefault="002F0D9C" w:rsidP="002F0D9C">
      <w:pPr>
        <w:tabs>
          <w:tab w:val="left" w:pos="300"/>
          <w:tab w:val="left" w:pos="708"/>
          <w:tab w:val="center" w:pos="4153"/>
          <w:tab w:val="right" w:pos="8306"/>
        </w:tabs>
        <w:jc w:val="center"/>
      </w:pPr>
      <w:r>
        <w:t>ИЗВЕЩЕНИЕ О ПРОВЕДЕНИИ СОБРАНИЯ О СОГЛАСОВАНИИ МЕСТОПОЛОЖЕНИЯ ГРАНИЦ ЗЕМЕЛЬНОГО УЧАСТКА</w:t>
      </w:r>
    </w:p>
    <w:p w:rsidR="002F0D9C" w:rsidRDefault="002F0D9C" w:rsidP="002F0D9C">
      <w:pPr>
        <w:tabs>
          <w:tab w:val="left" w:pos="300"/>
          <w:tab w:val="left" w:pos="708"/>
          <w:tab w:val="center" w:pos="4153"/>
          <w:tab w:val="right" w:pos="8306"/>
        </w:tabs>
      </w:pPr>
    </w:p>
    <w:p w:rsidR="002F0D9C" w:rsidRDefault="002F0D9C" w:rsidP="002F0D9C">
      <w:pPr>
        <w:tabs>
          <w:tab w:val="left" w:pos="300"/>
          <w:tab w:val="left" w:pos="708"/>
          <w:tab w:val="center" w:pos="4153"/>
          <w:tab w:val="right" w:pos="8306"/>
        </w:tabs>
      </w:pPr>
      <w:r>
        <w:t xml:space="preserve">       Кадастровым инженером </w:t>
      </w:r>
      <w:proofErr w:type="spellStart"/>
      <w:r>
        <w:t>Есиным</w:t>
      </w:r>
      <w:proofErr w:type="spellEnd"/>
      <w:r>
        <w:t xml:space="preserve"> Владимиром Павловичем</w:t>
      </w:r>
    </w:p>
    <w:p w:rsidR="002F0D9C" w:rsidRDefault="002F0D9C" w:rsidP="002F0D9C">
      <w:pPr>
        <w:tabs>
          <w:tab w:val="left" w:pos="300"/>
          <w:tab w:val="left" w:pos="708"/>
          <w:tab w:val="center" w:pos="4153"/>
          <w:tab w:val="right" w:pos="8306"/>
        </w:tabs>
      </w:pPr>
      <w:r>
        <w:t xml:space="preserve">почтовый адрес: 440000, г. Пенза, </w:t>
      </w:r>
      <w:proofErr w:type="spellStart"/>
      <w:proofErr w:type="gramStart"/>
      <w:r>
        <w:t>ул</w:t>
      </w:r>
      <w:proofErr w:type="spellEnd"/>
      <w:proofErr w:type="gramEnd"/>
      <w:r>
        <w:t>, Плеханова, 14-234,</w:t>
      </w:r>
    </w:p>
    <w:p w:rsidR="002F0D9C" w:rsidRDefault="002F0D9C" w:rsidP="002F0D9C">
      <w:pPr>
        <w:tabs>
          <w:tab w:val="left" w:pos="300"/>
          <w:tab w:val="left" w:pos="708"/>
          <w:tab w:val="center" w:pos="4153"/>
          <w:tab w:val="right" w:pos="8306"/>
        </w:tabs>
      </w:pPr>
      <w:r>
        <w:t xml:space="preserve">адрес электронной почты: vlad-esin7@yandex.ru,  </w:t>
      </w:r>
      <w:proofErr w:type="spellStart"/>
      <w:r>
        <w:t>конт</w:t>
      </w:r>
      <w:proofErr w:type="gramStart"/>
      <w:r>
        <w:t>.т</w:t>
      </w:r>
      <w:proofErr w:type="gramEnd"/>
      <w:r>
        <w:t>ел</w:t>
      </w:r>
      <w:proofErr w:type="spellEnd"/>
      <w:r>
        <w:t>. 8-961-354-88-78</w:t>
      </w:r>
    </w:p>
    <w:p w:rsidR="002F0D9C" w:rsidRDefault="002F0D9C" w:rsidP="002F0D9C">
      <w:pPr>
        <w:tabs>
          <w:tab w:val="left" w:pos="300"/>
          <w:tab w:val="left" w:pos="708"/>
          <w:tab w:val="center" w:pos="4153"/>
          <w:tab w:val="right" w:pos="8306"/>
        </w:tabs>
      </w:pPr>
      <w:r>
        <w:t>№ регистрации в государственном реестре лиц, осуществляющих кадастровую деятельность 9066</w:t>
      </w:r>
    </w:p>
    <w:p w:rsidR="002F0D9C" w:rsidRDefault="002F0D9C" w:rsidP="002F0D9C">
      <w:pPr>
        <w:tabs>
          <w:tab w:val="left" w:pos="300"/>
          <w:tab w:val="left" w:pos="708"/>
          <w:tab w:val="center" w:pos="4153"/>
          <w:tab w:val="right" w:pos="8306"/>
        </w:tabs>
      </w:pPr>
      <w:r>
        <w:t xml:space="preserve">выполняются кадастровые работы по уточнению местоположения границы и площади земельного участка 58:05:0360102:654, расположенного по адресу: Пензенская область, Бессоновский р-н, </w:t>
      </w:r>
      <w:proofErr w:type="gramStart"/>
      <w:r>
        <w:t>с</w:t>
      </w:r>
      <w:proofErr w:type="gramEnd"/>
      <w:r>
        <w:t xml:space="preserve">. </w:t>
      </w:r>
      <w:proofErr w:type="gramStart"/>
      <w:r>
        <w:t>Чемодановка</w:t>
      </w:r>
      <w:proofErr w:type="gramEnd"/>
      <w:r>
        <w:t>, ул. Кузнецова, д. 387.</w:t>
      </w:r>
    </w:p>
    <w:p w:rsidR="002F0D9C" w:rsidRDefault="002F0D9C" w:rsidP="002F0D9C">
      <w:pPr>
        <w:tabs>
          <w:tab w:val="left" w:pos="300"/>
          <w:tab w:val="left" w:pos="708"/>
          <w:tab w:val="center" w:pos="4153"/>
          <w:tab w:val="right" w:pos="8306"/>
        </w:tabs>
      </w:pPr>
      <w:r>
        <w:t xml:space="preserve">       Заказчиком кадастровых работ является  Полякова </w:t>
      </w:r>
      <w:proofErr w:type="gramStart"/>
      <w:r>
        <w:t>Марина</w:t>
      </w:r>
      <w:proofErr w:type="gramEnd"/>
      <w:r>
        <w:t xml:space="preserve"> Васильевна, зарегистрирована по адресу: </w:t>
      </w:r>
      <w:proofErr w:type="gramStart"/>
      <w:r>
        <w:t xml:space="preserve">Нижегородская область, </w:t>
      </w:r>
      <w:proofErr w:type="spellStart"/>
      <w:r>
        <w:t>Арзамасский</w:t>
      </w:r>
      <w:proofErr w:type="spellEnd"/>
      <w:r>
        <w:t xml:space="preserve"> район, д. Малое Туманово, ул. Советская, д. 173. </w:t>
      </w:r>
      <w:proofErr w:type="gramEnd"/>
    </w:p>
    <w:p w:rsidR="002F0D9C" w:rsidRDefault="002F0D9C" w:rsidP="002F0D9C">
      <w:pPr>
        <w:tabs>
          <w:tab w:val="left" w:pos="300"/>
          <w:tab w:val="left" w:pos="708"/>
          <w:tab w:val="center" w:pos="4153"/>
          <w:tab w:val="right" w:pos="8306"/>
        </w:tabs>
      </w:pPr>
      <w:r>
        <w:t>(тел. +7 986-081-68-78</w:t>
      </w:r>
      <w:proofErr w:type="gramStart"/>
      <w:r>
        <w:t xml:space="preserve">  )</w:t>
      </w:r>
      <w:proofErr w:type="gramEnd"/>
    </w:p>
    <w:p w:rsidR="002F0D9C" w:rsidRDefault="002F0D9C" w:rsidP="002F0D9C">
      <w:pPr>
        <w:tabs>
          <w:tab w:val="left" w:pos="300"/>
          <w:tab w:val="left" w:pos="708"/>
          <w:tab w:val="center" w:pos="4153"/>
          <w:tab w:val="right" w:pos="8306"/>
        </w:tabs>
      </w:pPr>
      <w:r>
        <w:t xml:space="preserve">Собрание заинтересованных  лиц по поводу согласования местоположения границ состоится по адресу: Пензенская область, г. Пенза, ул. Володарского, д.92, офис. 2  в 10 часов 00 минут 31.07.2025г.  </w:t>
      </w:r>
    </w:p>
    <w:p w:rsidR="002F0D9C" w:rsidRDefault="002F0D9C" w:rsidP="002F0D9C">
      <w:pPr>
        <w:tabs>
          <w:tab w:val="left" w:pos="300"/>
          <w:tab w:val="left" w:pos="708"/>
          <w:tab w:val="center" w:pos="4153"/>
          <w:tab w:val="right" w:pos="8306"/>
        </w:tabs>
      </w:pPr>
      <w:r>
        <w:t>С проектом межевого плана земельного участка можно ознакомиться по адресу:</w:t>
      </w:r>
    </w:p>
    <w:p w:rsidR="002F0D9C" w:rsidRDefault="002F0D9C" w:rsidP="002F0D9C">
      <w:pPr>
        <w:tabs>
          <w:tab w:val="left" w:pos="300"/>
          <w:tab w:val="left" w:pos="708"/>
          <w:tab w:val="center" w:pos="4153"/>
          <w:tab w:val="right" w:pos="8306"/>
        </w:tabs>
      </w:pPr>
      <w:r>
        <w:t>Пензенская область, г. Пенза, ул. Володарского, д.92, офис. 2. с 30.06.2025г по 30.07.2025г.</w:t>
      </w:r>
    </w:p>
    <w:p w:rsidR="002F0D9C" w:rsidRDefault="002F0D9C" w:rsidP="002F0D9C">
      <w:pPr>
        <w:tabs>
          <w:tab w:val="left" w:pos="300"/>
          <w:tab w:val="left" w:pos="708"/>
          <w:tab w:val="center" w:pos="4153"/>
          <w:tab w:val="right" w:pos="8306"/>
        </w:tabs>
      </w:pPr>
      <w:r>
        <w:t xml:space="preserve">     Обоснованные возражения относительно местоположения границ, содержащихся в проекте межевого плана, и требования о проведении согласования местоположения границ земельных участков на местности принимаются с 30.06.2025г по 30.07.2025г.</w:t>
      </w:r>
    </w:p>
    <w:p w:rsidR="002F0D9C" w:rsidRDefault="002F0D9C" w:rsidP="002F0D9C">
      <w:pPr>
        <w:tabs>
          <w:tab w:val="left" w:pos="300"/>
          <w:tab w:val="left" w:pos="708"/>
          <w:tab w:val="center" w:pos="4153"/>
          <w:tab w:val="right" w:pos="8306"/>
        </w:tabs>
      </w:pPr>
      <w:r>
        <w:t>по адресу: Пензенская область, г. Пенза, ул. Володарского, д. 92, офис. 2.</w:t>
      </w:r>
    </w:p>
    <w:p w:rsidR="002F0D9C" w:rsidRDefault="002F0D9C" w:rsidP="002F0D9C">
      <w:pPr>
        <w:tabs>
          <w:tab w:val="left" w:pos="300"/>
          <w:tab w:val="left" w:pos="708"/>
          <w:tab w:val="center" w:pos="4153"/>
          <w:tab w:val="right" w:pos="8306"/>
        </w:tabs>
      </w:pPr>
      <w:r>
        <w:t xml:space="preserve">      Смежные земельные участки, с правообладателями которых требуется согласовать местоположение границ земельных участков:</w:t>
      </w:r>
    </w:p>
    <w:p w:rsidR="002F0D9C" w:rsidRDefault="002F0D9C" w:rsidP="002F0D9C">
      <w:pPr>
        <w:tabs>
          <w:tab w:val="left" w:pos="300"/>
          <w:tab w:val="left" w:pos="708"/>
          <w:tab w:val="center" w:pos="4153"/>
          <w:tab w:val="right" w:pos="8306"/>
        </w:tabs>
      </w:pPr>
      <w:r>
        <w:t xml:space="preserve">С кадастровым номером 58:05:0000000:121 (Пензенская область,  Бессоновский р-н, </w:t>
      </w:r>
      <w:proofErr w:type="gramStart"/>
      <w:r>
        <w:t>с</w:t>
      </w:r>
      <w:proofErr w:type="gramEnd"/>
      <w:r>
        <w:t xml:space="preserve">. </w:t>
      </w:r>
      <w:proofErr w:type="gramStart"/>
      <w:r>
        <w:t>Чемодановка</w:t>
      </w:r>
      <w:proofErr w:type="gramEnd"/>
      <w:r>
        <w:t>, ул. Кузнецова, д. 385).      При проведении согласования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</w:r>
    </w:p>
    <w:p w:rsidR="002F0D9C" w:rsidRDefault="002F0D9C" w:rsidP="00CC7D0C">
      <w:pPr>
        <w:tabs>
          <w:tab w:val="left" w:pos="300"/>
          <w:tab w:val="left" w:pos="708"/>
          <w:tab w:val="center" w:pos="4153"/>
          <w:tab w:val="right" w:pos="8306"/>
        </w:tabs>
      </w:pPr>
    </w:p>
    <w:p w:rsidR="002A6FAE" w:rsidRDefault="002A6FAE" w:rsidP="00CC7D0C">
      <w:pPr>
        <w:tabs>
          <w:tab w:val="left" w:pos="300"/>
          <w:tab w:val="left" w:pos="708"/>
          <w:tab w:val="center" w:pos="4153"/>
          <w:tab w:val="right" w:pos="8306"/>
        </w:tabs>
      </w:pPr>
    </w:p>
    <w:p w:rsidR="002A6FAE" w:rsidRDefault="002A6FAE" w:rsidP="00CC7D0C">
      <w:pPr>
        <w:tabs>
          <w:tab w:val="left" w:pos="300"/>
          <w:tab w:val="left" w:pos="708"/>
          <w:tab w:val="center" w:pos="4153"/>
          <w:tab w:val="right" w:pos="8306"/>
        </w:tabs>
      </w:pPr>
    </w:p>
    <w:p w:rsidR="002A6FAE" w:rsidRDefault="002A6FAE" w:rsidP="00CC7D0C">
      <w:pPr>
        <w:tabs>
          <w:tab w:val="left" w:pos="300"/>
          <w:tab w:val="left" w:pos="708"/>
          <w:tab w:val="center" w:pos="4153"/>
          <w:tab w:val="right" w:pos="8306"/>
        </w:tabs>
      </w:pPr>
    </w:p>
    <w:p w:rsidR="002A6FAE" w:rsidRDefault="002A6FAE" w:rsidP="00CC7D0C">
      <w:pPr>
        <w:tabs>
          <w:tab w:val="left" w:pos="300"/>
          <w:tab w:val="left" w:pos="708"/>
          <w:tab w:val="center" w:pos="4153"/>
          <w:tab w:val="right" w:pos="8306"/>
        </w:tabs>
      </w:pPr>
    </w:p>
    <w:p w:rsidR="002A6FAE" w:rsidRDefault="002A6FAE" w:rsidP="00CC7D0C">
      <w:pPr>
        <w:tabs>
          <w:tab w:val="left" w:pos="300"/>
          <w:tab w:val="left" w:pos="708"/>
          <w:tab w:val="center" w:pos="4153"/>
          <w:tab w:val="right" w:pos="8306"/>
        </w:tabs>
      </w:pPr>
    </w:p>
    <w:p w:rsidR="002A6FAE" w:rsidRDefault="002A6FAE" w:rsidP="00CC7D0C">
      <w:pPr>
        <w:tabs>
          <w:tab w:val="left" w:pos="300"/>
          <w:tab w:val="left" w:pos="708"/>
          <w:tab w:val="center" w:pos="4153"/>
          <w:tab w:val="right" w:pos="8306"/>
        </w:tabs>
      </w:pPr>
    </w:p>
    <w:p w:rsidR="002A6FAE" w:rsidRDefault="002A6FAE" w:rsidP="00CC7D0C">
      <w:pPr>
        <w:tabs>
          <w:tab w:val="left" w:pos="300"/>
          <w:tab w:val="left" w:pos="708"/>
          <w:tab w:val="center" w:pos="4153"/>
          <w:tab w:val="right" w:pos="8306"/>
        </w:tabs>
      </w:pPr>
    </w:p>
    <w:p w:rsidR="002A6FAE" w:rsidRDefault="002A6FAE" w:rsidP="00CC7D0C">
      <w:pPr>
        <w:tabs>
          <w:tab w:val="left" w:pos="300"/>
          <w:tab w:val="left" w:pos="708"/>
          <w:tab w:val="center" w:pos="4153"/>
          <w:tab w:val="right" w:pos="8306"/>
        </w:tabs>
      </w:pPr>
    </w:p>
    <w:p w:rsidR="002A6FAE" w:rsidRDefault="002A6FAE" w:rsidP="00CC7D0C">
      <w:pPr>
        <w:tabs>
          <w:tab w:val="left" w:pos="300"/>
          <w:tab w:val="left" w:pos="708"/>
          <w:tab w:val="center" w:pos="4153"/>
          <w:tab w:val="right" w:pos="8306"/>
        </w:tabs>
      </w:pPr>
    </w:p>
    <w:p w:rsidR="002A6FAE" w:rsidRDefault="002A6FAE" w:rsidP="00CC7D0C">
      <w:pPr>
        <w:tabs>
          <w:tab w:val="left" w:pos="300"/>
          <w:tab w:val="left" w:pos="708"/>
          <w:tab w:val="center" w:pos="4153"/>
          <w:tab w:val="right" w:pos="8306"/>
        </w:tabs>
      </w:pPr>
    </w:p>
    <w:p w:rsidR="002A6FAE" w:rsidRDefault="002A6FAE" w:rsidP="00CC7D0C">
      <w:pPr>
        <w:tabs>
          <w:tab w:val="left" w:pos="300"/>
          <w:tab w:val="left" w:pos="708"/>
          <w:tab w:val="center" w:pos="4153"/>
          <w:tab w:val="right" w:pos="8306"/>
        </w:tabs>
      </w:pPr>
    </w:p>
    <w:p w:rsidR="002A6FAE" w:rsidRDefault="002A6FAE" w:rsidP="00CC7D0C">
      <w:pPr>
        <w:tabs>
          <w:tab w:val="left" w:pos="300"/>
          <w:tab w:val="left" w:pos="708"/>
          <w:tab w:val="center" w:pos="4153"/>
          <w:tab w:val="right" w:pos="8306"/>
        </w:tabs>
      </w:pPr>
    </w:p>
    <w:p w:rsidR="002A6FAE" w:rsidRDefault="002A6FAE" w:rsidP="00CC7D0C">
      <w:pPr>
        <w:tabs>
          <w:tab w:val="left" w:pos="300"/>
          <w:tab w:val="left" w:pos="708"/>
          <w:tab w:val="center" w:pos="4153"/>
          <w:tab w:val="right" w:pos="8306"/>
        </w:tabs>
      </w:pPr>
    </w:p>
    <w:p w:rsidR="002A6FAE" w:rsidRDefault="002A6FAE" w:rsidP="00CC7D0C">
      <w:pPr>
        <w:tabs>
          <w:tab w:val="left" w:pos="300"/>
          <w:tab w:val="left" w:pos="708"/>
          <w:tab w:val="center" w:pos="4153"/>
          <w:tab w:val="right" w:pos="8306"/>
        </w:tabs>
      </w:pPr>
    </w:p>
    <w:p w:rsidR="002A6FAE" w:rsidRDefault="002A6FAE" w:rsidP="00CC7D0C">
      <w:pPr>
        <w:tabs>
          <w:tab w:val="left" w:pos="300"/>
          <w:tab w:val="left" w:pos="708"/>
          <w:tab w:val="center" w:pos="4153"/>
          <w:tab w:val="right" w:pos="8306"/>
        </w:tabs>
      </w:pPr>
    </w:p>
    <w:p w:rsidR="002A6FAE" w:rsidRDefault="002A6FAE" w:rsidP="00CC7D0C">
      <w:pPr>
        <w:tabs>
          <w:tab w:val="left" w:pos="300"/>
          <w:tab w:val="left" w:pos="708"/>
          <w:tab w:val="center" w:pos="4153"/>
          <w:tab w:val="right" w:pos="8306"/>
        </w:tabs>
      </w:pPr>
    </w:p>
    <w:p w:rsidR="002A6FAE" w:rsidRDefault="002A6FAE" w:rsidP="00CC7D0C">
      <w:pPr>
        <w:tabs>
          <w:tab w:val="left" w:pos="300"/>
          <w:tab w:val="left" w:pos="708"/>
          <w:tab w:val="center" w:pos="4153"/>
          <w:tab w:val="right" w:pos="8306"/>
        </w:tabs>
      </w:pPr>
    </w:p>
    <w:p w:rsidR="002A6FAE" w:rsidRDefault="002A6FAE" w:rsidP="00CC7D0C">
      <w:pPr>
        <w:tabs>
          <w:tab w:val="left" w:pos="300"/>
          <w:tab w:val="left" w:pos="708"/>
          <w:tab w:val="center" w:pos="4153"/>
          <w:tab w:val="right" w:pos="8306"/>
        </w:tabs>
      </w:pPr>
    </w:p>
    <w:p w:rsidR="002A6FAE" w:rsidRDefault="002A6FAE" w:rsidP="00CC7D0C">
      <w:pPr>
        <w:tabs>
          <w:tab w:val="left" w:pos="300"/>
          <w:tab w:val="left" w:pos="708"/>
          <w:tab w:val="center" w:pos="4153"/>
          <w:tab w:val="right" w:pos="8306"/>
        </w:tabs>
      </w:pPr>
    </w:p>
    <w:p w:rsidR="002A6FAE" w:rsidRDefault="002A6FAE" w:rsidP="00CC7D0C">
      <w:pPr>
        <w:tabs>
          <w:tab w:val="left" w:pos="300"/>
          <w:tab w:val="left" w:pos="708"/>
          <w:tab w:val="center" w:pos="4153"/>
          <w:tab w:val="right" w:pos="8306"/>
        </w:tabs>
      </w:pPr>
    </w:p>
    <w:p w:rsidR="002A6FAE" w:rsidRDefault="002A6FAE" w:rsidP="00CC7D0C">
      <w:pPr>
        <w:tabs>
          <w:tab w:val="left" w:pos="300"/>
          <w:tab w:val="left" w:pos="708"/>
          <w:tab w:val="center" w:pos="4153"/>
          <w:tab w:val="right" w:pos="8306"/>
        </w:tabs>
      </w:pPr>
    </w:p>
    <w:p w:rsidR="002A6FAE" w:rsidRDefault="002A6FAE" w:rsidP="00CC7D0C">
      <w:pPr>
        <w:tabs>
          <w:tab w:val="left" w:pos="300"/>
          <w:tab w:val="left" w:pos="708"/>
          <w:tab w:val="center" w:pos="4153"/>
          <w:tab w:val="right" w:pos="8306"/>
        </w:tabs>
      </w:pPr>
    </w:p>
    <w:p w:rsidR="002A6FAE" w:rsidRDefault="002A6FAE" w:rsidP="00CC7D0C">
      <w:pPr>
        <w:tabs>
          <w:tab w:val="left" w:pos="300"/>
          <w:tab w:val="left" w:pos="708"/>
          <w:tab w:val="center" w:pos="4153"/>
          <w:tab w:val="right" w:pos="8306"/>
        </w:tabs>
      </w:pPr>
    </w:p>
    <w:p w:rsidR="002A6FAE" w:rsidRDefault="002A6FAE" w:rsidP="00CC7D0C">
      <w:pPr>
        <w:tabs>
          <w:tab w:val="left" w:pos="300"/>
          <w:tab w:val="left" w:pos="708"/>
          <w:tab w:val="center" w:pos="4153"/>
          <w:tab w:val="right" w:pos="8306"/>
        </w:tabs>
      </w:pPr>
    </w:p>
    <w:p w:rsidR="002A6FAE" w:rsidRPr="002A6FAE" w:rsidRDefault="002A6FAE" w:rsidP="002A6FAE">
      <w:pPr>
        <w:autoSpaceDE w:val="0"/>
        <w:autoSpaceDN w:val="0"/>
        <w:adjustRightInd w:val="0"/>
        <w:spacing w:before="240" w:after="60"/>
        <w:jc w:val="center"/>
        <w:outlineLvl w:val="0"/>
        <w:rPr>
          <w:b/>
          <w:bCs/>
          <w:sz w:val="32"/>
          <w:szCs w:val="32"/>
        </w:rPr>
      </w:pPr>
      <w:r w:rsidRPr="002A6FAE">
        <w:rPr>
          <w:b/>
          <w:bCs/>
          <w:sz w:val="32"/>
          <w:szCs w:val="32"/>
        </w:rPr>
        <w:t>ПОСТАНОВЛЕНИЕ</w:t>
      </w:r>
    </w:p>
    <w:p w:rsidR="002A6FAE" w:rsidRPr="002A6FAE" w:rsidRDefault="002A6FAE" w:rsidP="002A6FAE">
      <w:pPr>
        <w:autoSpaceDE w:val="0"/>
        <w:autoSpaceDN w:val="0"/>
        <w:adjustRightInd w:val="0"/>
        <w:spacing w:before="240" w:after="60"/>
        <w:jc w:val="center"/>
        <w:outlineLvl w:val="0"/>
        <w:rPr>
          <w:bCs/>
          <w:sz w:val="28"/>
          <w:szCs w:val="28"/>
        </w:rPr>
      </w:pPr>
      <w:r w:rsidRPr="002A6FAE">
        <w:rPr>
          <w:bCs/>
          <w:sz w:val="28"/>
          <w:szCs w:val="28"/>
        </w:rPr>
        <w:t>От 26.06.2025 года № 279</w:t>
      </w:r>
    </w:p>
    <w:p w:rsidR="002A6FAE" w:rsidRPr="002A6FAE" w:rsidRDefault="002A6FAE" w:rsidP="002A6FAE">
      <w:pPr>
        <w:autoSpaceDE w:val="0"/>
        <w:autoSpaceDN w:val="0"/>
        <w:adjustRightInd w:val="0"/>
        <w:spacing w:before="240" w:after="60"/>
        <w:jc w:val="center"/>
        <w:outlineLvl w:val="0"/>
        <w:rPr>
          <w:b/>
          <w:bCs/>
          <w:i/>
          <w:sz w:val="28"/>
          <w:szCs w:val="28"/>
        </w:rPr>
      </w:pPr>
      <w:proofErr w:type="gramStart"/>
      <w:r w:rsidRPr="002A6FAE">
        <w:rPr>
          <w:b/>
          <w:bCs/>
          <w:i/>
          <w:sz w:val="28"/>
          <w:szCs w:val="28"/>
        </w:rPr>
        <w:t>с</w:t>
      </w:r>
      <w:proofErr w:type="gramEnd"/>
      <w:r w:rsidRPr="002A6FAE">
        <w:rPr>
          <w:b/>
          <w:bCs/>
          <w:i/>
          <w:sz w:val="28"/>
          <w:szCs w:val="28"/>
        </w:rPr>
        <w:t>. Чемодановка</w:t>
      </w:r>
    </w:p>
    <w:p w:rsidR="002A6FAE" w:rsidRPr="002A6FAE" w:rsidRDefault="002A6FAE" w:rsidP="002A6FAE">
      <w:pPr>
        <w:autoSpaceDE w:val="0"/>
        <w:autoSpaceDN w:val="0"/>
        <w:adjustRightInd w:val="0"/>
        <w:spacing w:before="240" w:after="60"/>
        <w:jc w:val="center"/>
        <w:outlineLvl w:val="0"/>
        <w:rPr>
          <w:b/>
          <w:kern w:val="28"/>
          <w:sz w:val="28"/>
          <w:szCs w:val="28"/>
        </w:rPr>
      </w:pPr>
      <w:r w:rsidRPr="002A6FAE">
        <w:rPr>
          <w:b/>
          <w:kern w:val="28"/>
          <w:sz w:val="28"/>
          <w:szCs w:val="28"/>
        </w:rPr>
        <w:t>Об утверждении Положения о согласовании и утверждении уставов казачьих обществ, создаваемых (действующих) на территории Чемодановского сельсовета Бессоновского района Пензенской области</w:t>
      </w:r>
    </w:p>
    <w:p w:rsidR="002A6FAE" w:rsidRPr="002A6FAE" w:rsidRDefault="002A6FAE" w:rsidP="002A6FAE">
      <w:pPr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</w:rPr>
      </w:pP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2A6FAE">
        <w:rPr>
          <w:sz w:val="28"/>
          <w:szCs w:val="28"/>
        </w:rPr>
        <w:t>Во исполнение Указа Президента Российской Федерации от 15.06.1992 № 632 «О мерах по реализации Закона Российской Федерации «О реабилитации репрессированных народов» в отношении казачества» (с последующими изменениями), руководствуясь Федеральным законом от 06.10.2003 № 131-ФЗ «Об общих принципах организации местного самоуправления в Российской Федерации» (с последующими изменениями), Приказом ФАДН России от 06.04.2020 № 45 «Об утверждении Типового положения о согласовании и утверждении уставов казачьих</w:t>
      </w:r>
      <w:proofErr w:type="gramEnd"/>
      <w:r w:rsidRPr="002A6FAE">
        <w:rPr>
          <w:sz w:val="28"/>
          <w:szCs w:val="28"/>
        </w:rPr>
        <w:t xml:space="preserve"> обществ», пунктом 4 статьи 29 Устава сельского поселения Чемодановский сельсовет муниципального района Бессоновский район Пензенской области, 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1. Утвердить Положение о согласовании и утверждении уставов казачьих обществ, создаваемых (действующих) на территории Чемодановского сельсовета Бессоновского района Пензенской области согласно приложению.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2. Опубликовать настоящее постановление в информационном бюллетене Чемодановского сельсовета «Сельские ведомости» и разместить на официальном сайте администрации Чемодановского сельсовета Бессоновского района Пензенской области в информационно-телекоммуникационной сети «Интернет».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 xml:space="preserve">4. </w:t>
      </w:r>
      <w:proofErr w:type="gramStart"/>
      <w:r w:rsidRPr="002A6FAE">
        <w:rPr>
          <w:sz w:val="28"/>
          <w:szCs w:val="28"/>
        </w:rPr>
        <w:t>Контроль за</w:t>
      </w:r>
      <w:proofErr w:type="gramEnd"/>
      <w:r w:rsidRPr="002A6FAE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A6FAE">
        <w:rPr>
          <w:bCs/>
          <w:sz w:val="28"/>
          <w:szCs w:val="28"/>
        </w:rPr>
        <w:t>Глава администрации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rFonts w:eastAsia="Lucida Sans Unicode"/>
          <w:b/>
          <w:kern w:val="2"/>
          <w:sz w:val="28"/>
          <w:szCs w:val="28"/>
        </w:rPr>
      </w:pPr>
      <w:r w:rsidRPr="002A6FAE">
        <w:rPr>
          <w:bCs/>
          <w:sz w:val="28"/>
          <w:szCs w:val="28"/>
        </w:rPr>
        <w:t>Чемодановского сельсовета</w:t>
      </w:r>
      <w:r w:rsidRPr="002A6FAE">
        <w:rPr>
          <w:bCs/>
          <w:sz w:val="28"/>
          <w:szCs w:val="28"/>
        </w:rPr>
        <w:tab/>
      </w:r>
      <w:r w:rsidRPr="002A6FAE">
        <w:rPr>
          <w:bCs/>
          <w:sz w:val="28"/>
          <w:szCs w:val="28"/>
        </w:rPr>
        <w:tab/>
      </w:r>
      <w:r w:rsidRPr="002A6FAE">
        <w:rPr>
          <w:bCs/>
          <w:sz w:val="28"/>
          <w:szCs w:val="28"/>
        </w:rPr>
        <w:tab/>
      </w:r>
      <w:r w:rsidRPr="002A6FAE">
        <w:rPr>
          <w:bCs/>
          <w:sz w:val="28"/>
          <w:szCs w:val="28"/>
        </w:rPr>
        <w:tab/>
      </w:r>
      <w:r w:rsidRPr="002A6FAE">
        <w:rPr>
          <w:bCs/>
          <w:sz w:val="28"/>
          <w:szCs w:val="28"/>
        </w:rPr>
        <w:tab/>
        <w:t xml:space="preserve">          </w:t>
      </w:r>
      <w:r w:rsidRPr="002A6FAE">
        <w:rPr>
          <w:bCs/>
          <w:sz w:val="28"/>
          <w:szCs w:val="28"/>
        </w:rPr>
        <w:tab/>
        <w:t>О.А. Сурков</w:t>
      </w:r>
    </w:p>
    <w:p w:rsidR="002A6FAE" w:rsidRPr="002A6FAE" w:rsidRDefault="002A6FAE" w:rsidP="002A6FAE">
      <w:pPr>
        <w:tabs>
          <w:tab w:val="left" w:pos="7881"/>
        </w:tabs>
        <w:suppressAutoHyphens/>
        <w:autoSpaceDE w:val="0"/>
        <w:autoSpaceDN w:val="0"/>
        <w:adjustRightInd w:val="0"/>
        <w:jc w:val="right"/>
        <w:rPr>
          <w:rFonts w:eastAsia="Lucida Sans Unicode"/>
          <w:b/>
          <w:kern w:val="2"/>
          <w:sz w:val="28"/>
          <w:szCs w:val="28"/>
        </w:rPr>
      </w:pP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2A6FAE">
        <w:rPr>
          <w:sz w:val="28"/>
          <w:szCs w:val="28"/>
        </w:rPr>
        <w:t>УТВЕРЖДЕНО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2A6FAE">
        <w:rPr>
          <w:sz w:val="28"/>
          <w:szCs w:val="28"/>
        </w:rPr>
        <w:t xml:space="preserve">постановлением 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2A6FAE">
        <w:rPr>
          <w:sz w:val="28"/>
          <w:szCs w:val="28"/>
        </w:rPr>
        <w:t xml:space="preserve">Главы администрации 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2A6FAE">
        <w:rPr>
          <w:sz w:val="28"/>
          <w:szCs w:val="28"/>
        </w:rPr>
        <w:t>Чемодановского  сельсовета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2A6FAE">
        <w:rPr>
          <w:sz w:val="28"/>
          <w:szCs w:val="28"/>
        </w:rPr>
        <w:lastRenderedPageBreak/>
        <w:t>Бессоновского района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2A6FAE">
        <w:rPr>
          <w:sz w:val="28"/>
          <w:szCs w:val="28"/>
        </w:rPr>
        <w:t>Пензенской области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2A6FAE">
        <w:rPr>
          <w:sz w:val="28"/>
          <w:szCs w:val="28"/>
        </w:rPr>
        <w:t>от «26» июня 2025 г. № 279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center"/>
        <w:outlineLvl w:val="0"/>
        <w:rPr>
          <w:b/>
          <w:kern w:val="32"/>
          <w:sz w:val="28"/>
          <w:szCs w:val="28"/>
        </w:rPr>
      </w:pPr>
      <w:r w:rsidRPr="002A6FAE">
        <w:rPr>
          <w:b/>
          <w:kern w:val="32"/>
          <w:sz w:val="28"/>
          <w:szCs w:val="28"/>
        </w:rPr>
        <w:t>Положение о согласовании и утверждении уставов казачьих обществ, создаваемых (действующих) на территории Чемодановского сельсовета Бессоновского района Пензенской области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center"/>
        <w:outlineLvl w:val="1"/>
        <w:rPr>
          <w:b/>
          <w:kern w:val="32"/>
          <w:sz w:val="28"/>
          <w:szCs w:val="28"/>
        </w:rPr>
      </w:pPr>
      <w:r w:rsidRPr="002A6FAE">
        <w:rPr>
          <w:b/>
          <w:kern w:val="32"/>
          <w:sz w:val="28"/>
          <w:szCs w:val="28"/>
        </w:rPr>
        <w:t>1. Общие положения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1.1. Настоящее Положение о согласовании и утверждении уставов казачьих обществ, создаваемых (действующих) на территории Чемодановского сельсовета Бессоновского района Пензенской области (далее – Положение) определяет: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- перечень документов, необходимых для согласования и утверждения уставов казачьих обществ на территории Чемодановского сельсовета Бессоновского района Пензенской области (далее – Чемодановский сельсовет), а также сроки и порядок их предоставления;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- порядок принятия решений о согласовании и утверждении уставов казачьих обществ.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 xml:space="preserve">1.2. </w:t>
      </w:r>
      <w:proofErr w:type="gramStart"/>
      <w:r w:rsidRPr="002A6FAE">
        <w:rPr>
          <w:sz w:val="28"/>
          <w:szCs w:val="28"/>
        </w:rPr>
        <w:t>Уставы хуторских, станичных, городских казачьих обществ, создаваемых (действующих) на территории Чемодановского сельсовета и территориях иных городских или сельских поселений, входящих в состав муниципального образования «Бессоновский район» Пензенской области, согласовываются с главами соответствующих городских и сельских поселений, а также с атаманом районного (юртового) либо окружного (</w:t>
      </w:r>
      <w:proofErr w:type="spellStart"/>
      <w:r w:rsidRPr="002A6FAE">
        <w:rPr>
          <w:sz w:val="28"/>
          <w:szCs w:val="28"/>
        </w:rPr>
        <w:t>отдельского</w:t>
      </w:r>
      <w:proofErr w:type="spellEnd"/>
      <w:r w:rsidRPr="002A6FAE">
        <w:rPr>
          <w:sz w:val="28"/>
          <w:szCs w:val="28"/>
        </w:rPr>
        <w:t>) казачьего общества (если районное (юртовое) либо окружное (</w:t>
      </w:r>
      <w:proofErr w:type="spellStart"/>
      <w:r w:rsidRPr="002A6FAE">
        <w:rPr>
          <w:sz w:val="28"/>
          <w:szCs w:val="28"/>
        </w:rPr>
        <w:t>отдельское</w:t>
      </w:r>
      <w:proofErr w:type="spellEnd"/>
      <w:r w:rsidRPr="002A6FAE">
        <w:rPr>
          <w:sz w:val="28"/>
          <w:szCs w:val="28"/>
        </w:rPr>
        <w:t>) казачье общество осуществляет деятельность на территории Пензенской</w:t>
      </w:r>
      <w:proofErr w:type="gramEnd"/>
      <w:r w:rsidRPr="002A6FAE">
        <w:rPr>
          <w:sz w:val="28"/>
          <w:szCs w:val="28"/>
        </w:rPr>
        <w:t xml:space="preserve"> области.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center"/>
        <w:outlineLvl w:val="1"/>
        <w:rPr>
          <w:b/>
          <w:kern w:val="32"/>
          <w:sz w:val="28"/>
          <w:szCs w:val="28"/>
        </w:rPr>
      </w:pPr>
      <w:r w:rsidRPr="002A6FAE">
        <w:rPr>
          <w:b/>
          <w:kern w:val="32"/>
          <w:sz w:val="28"/>
          <w:szCs w:val="28"/>
        </w:rPr>
        <w:t>2. Порядок принятия решений о согласовании уставов казачьих обществ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2.1. Для согласования устава действующего казачьего общества атаман этого казачьего общества в течение 14 календарных дней со дня принятия высшим органом управления казачьего общества решения об утверждении устава данного казачьего общества направляет Главе администрации Чемодановского сельсовета Бессоновского района Пензенской области (далее – Глава администрации Чемодановского сельсовета) представление о согласовании устава казачьего общества.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К представлению прилагаются: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 xml:space="preserve">а) копии документов, подтверждающих соблюдение требований к порядку созыва и проведения заседания высшего органа управления казачьего общества, установленных главами 4 и 9.1 Гражданского кодекса Российской Федерации и иными федеральными законами в сфере </w:t>
      </w:r>
      <w:r w:rsidRPr="002A6FAE">
        <w:rPr>
          <w:sz w:val="28"/>
          <w:szCs w:val="28"/>
        </w:rPr>
        <w:lastRenderedPageBreak/>
        <w:t>деятельности некоммерческих организаций, а также уставом казачьего общества;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б) копия протокола заседания высшего органа управления казачьего общества, содержащего решение об утверждении устава этого казачьего общества;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в) устав казачьего общества в новой редакции.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2.2. Для согласования устава создаваемого казачьего общества лицо, уполномоченное учредительным собранием (кругом, сбором) создаваемого казачьего общества (далее - уполномоченное лицо), в течение 14 календарных дней со дня принятия учредительным собранием (кругом, сбором) решения об учреждении казачьего общества направляет Главе администрации Чемодановского сельсовета представление о согласовании устава казачьего общества.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К представлению прилагаются: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а) копии документов, подтверждающих соблюдение требований к порядку созыва и проведения заседания учредительного собрания (круга, сбора) казачьего общества, установленных главами 4 и 9.1 Гражданского кодекса Российской Федерации и иными федеральными законами в сфере деятельности некоммерческих организаций;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б) копия протокола учредительного собрания (круга, сбора), содержащего решение об утверждении устава казачьего общества;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в) устав казачьего общества.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2.3. В случае если устав казачьего общества подлежит согласованию с атаманом иного казачьего общества, устав казачьего общества направляется для согласования указанному атаману до направления Главе администрации Чемодановского сельсовета. В этом случае к представлению о согласовании устава казачьего общества Главе администрации Чемодановского сельсовета прилагается заверенная подписью атамана казачьего общества, либо уполномоченного лица копия письма о согласовании устава казачьего общества атаманом иного казачьего общества.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2.4. Указанные в пунктах 2.1 и 2.2 настоящего положения копии документов должны быть заверены подписью атамана казачьего общества либо уполномоченного лица. Документы (их копии), содержащие более одного листа, должны быть прошиты, пронумерованы и заверены подписью атамана казачьего общества либо уполномоченного лица на обороте последнего листа в месте, предназначенном для прошивки.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2.5. Рассмотрение представленных для согласования устава казачьего общества документов и принятие по ним решения производится Главой администрации Чемодановского сельсовета в течение 14 календарных дней со дня поступления указанных документов.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2.6. По истечении срока, установленного пунктом 2.5 настоящего положения, принимается решение о согласовании либо об отказе в согласовании устава казачьего общества. О принятом решении Глава администрации Чемодановского сельсовета информирует атамана казачьего общества либо уполномоченное лицо в письменной форме.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lastRenderedPageBreak/>
        <w:t>2.7. Согласование устава казачьего общества оформляется служебным письмом, подписанным Главой администрации Чемодановского сельсовета.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2.8. В случае принятия решения об отказе в согласовании устава казачьего общества в уведомлении указываются основания, послужившие причиной для принятия указанного решения.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2.9. Основаниями для отказа в согласовании устава действующего казачьего общества являются: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а) несоблюдение требований к порядку созыва и проведения заседания высшего органа управления казачьего общества, установленных главами 4 и 9.1 Гражданского кодекса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б) непредставление или представление неполного комплекта документов, предусмотренных пунктом 2.1 настоящего положения, несоблюдение требований к их оформлению, порядку и сроку представления;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в) наличие в представленных документах недостоверных или неполных сведений.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2.10. Основаниями для отказа в согласовании устава создаваемого казачьего общества являются: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а) несоблюдение требований к порядку созыва и проведения заседания учредительного собрания (круга, сбора) казачьего общества, установленных главами 4 и 9.1 Гражданского кодекса Российской Федерации и иными федеральными законами в сфере деятельности некоммерческих организаций;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б) непредставление или представление неполного комплекта документов, предусмотренных пунктом 2.2 настоящего положения, несоблюдение требований к их оформлению, порядку и сроку представления;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в) наличие в представленных документах недостоверных или неполных сведений.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2.11. Отказ в согласовании устава казачьего общества не является препятствием для повторного направления Главе администрации Чемодановского сельсовета представления о согласовании устава казачьего общества и документов, предусмотренных пунктами 2.1 и 2.2 настоящего положения, при условии устранения оснований, послуживших причиной для принятия указанного решения.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Повторное представление о согласовании устава казачьего общества и документов, предусмотренных пунктами 2.1 и 2.2 настоящего положения, и принятие по этому представлению решения осуществляются в порядке, предусмотренном пунктами 2.5 – 2.10 настоящего положения.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Предельное количество повторных направлений представления о согласовании устава казачьего общества и документов, предусмотренных пунктами 2.1 и 2.2 настоящего положения, не ограничено.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center"/>
        <w:outlineLvl w:val="1"/>
        <w:rPr>
          <w:b/>
          <w:kern w:val="32"/>
          <w:sz w:val="28"/>
          <w:szCs w:val="28"/>
        </w:rPr>
      </w:pPr>
      <w:r w:rsidRPr="002A6FAE">
        <w:rPr>
          <w:b/>
          <w:kern w:val="32"/>
          <w:sz w:val="28"/>
          <w:szCs w:val="28"/>
        </w:rPr>
        <w:t>3. Порядок принятия решений об утверждении уставов казачьих обществ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lastRenderedPageBreak/>
        <w:t>3.1. Уставы хуторских, станичных, городских казачьих обществ, создаваемых (действующих) на территории Чемодановского сельсовета, утверждаются Главой администрации Чемодановского сельсовета.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3.2. Утверждение уставов казачьих обществ осуществляется после их согласования должностными лицами, указанными в пунктах 2 – 9 Типового положения о согласовании и утверждении уставов казачьих обществ, утвержденного Приказом ФАДН России от 06.04.2020 № 45 (далее – Типовое положение).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3.3. Для утверждения устава действующего казачьего общества атаман этого казачьего общества в течение 5 календарных дней со дня получения согласованного устава казачьего общества направляет Главе администрации Чемодановского сельсовета представление об утверждении устава казачьего общества.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К представлению прилагаются: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а) копии документов, подтверждающих соблюдение требований к порядку созыва и проведения заседания высшего органа управления казачьего общества, установленных главами 4 и 9.1 Гражданского кодекса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б) копия протокола заседания высшего органа управления казачьего общества, содержащего решение об утверждении устава этого казачьего общества;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в) копии писем о согласовании устава казачьего общества должностными лицами, указанными в пунктах 2 – 9 Типового положения;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г) устав казачьего общества на бумажном носителе и в электронном виде.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3.4. Для утверждения устава создаваемого казачьего общества уполномоченное лицо в течение 5 календарных дней со дня получения согласованного устава казачьего общества направляет Главе администрации Чемодановского сельсовета.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К представлению прилагаются: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а) копии документов, подтверждающих соблюдение требований к порядку созыва и проведения заседания учредительного собрания (круга, сбора) казачьего общества, установленных Гражданским кодексом Российской Федерации и иными федеральными законами в сфере деятельности некоммерческих организаций;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б) копия протокола учредительного собрания (круга, сбора), содержащего решение об утверждении устава казачьего общества;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в) копии писем о согласовании устава казачьего общества должностными лицами, указанными в пунктах 2 – 9 Типового положения;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г) устав казачьего общества на бумажном носителе и в электронном виде.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 xml:space="preserve">3.5. Указанные в пунктах 3.3 и 3.4 настоящего положения копии документов должны быть заверены подписью атамана казачьего общества </w:t>
      </w:r>
      <w:r w:rsidRPr="002A6FAE">
        <w:rPr>
          <w:sz w:val="28"/>
          <w:szCs w:val="28"/>
        </w:rPr>
        <w:lastRenderedPageBreak/>
        <w:t>либо уполномоченного лица. Документы (их копии), за исключением документов в электронном виде, содержащие более одного листа, должны быть прошиты, пронумерованы и заверены подписью атамана казачьего общества либо уполномоченного лица на обороте последнего листа на месте прошивки.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3.6. Рассмотрение представленных для утверждения устава казачьего общества документов и принятие по ним решения производится Главой администрации Чемодановского сельсовета в течение 30 календарных дней со дня поступления указанных документов.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3.7. По истечении срока, указанного в пункте 3.6 настоящего положения, принимается решение об утверждении либо об отказе в утверждении устава казачьего общества. О принятом решении Глава администрации Чемодановского сельсовета уведомляет атамана казачьего общества либо уполномоченное лицо в письменной форме.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3.8. В случае принятия решения об отказе в утверждении устава казачьего общества в уведомлении указываются основания, послужившие причиной для принятия указанного решения.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3.9. Утверждение устава казачьего общества оформляется постановлением Главы администрации Чемодановского сельсовета. Копия постановления об утверждении устава казачьего общества направляется атаману казачьего общества либо уполномоченному лицу одновременно с уведомлением, указанным в пункте 3.7 настоящего положения.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3.10. На титульном листе утверждаемого устава казачьего общества рекомендуется указывать: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- слово УСТАВ (прописными буквами) и полное наименование казачьего общества;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- год принятия учредительным собранием (кругом, сбором) решения об учреждении казачьего общества - для создаваемого казачьего общества, либо год принятия высшим органом управления казачьего общества решения об утверждении устава этого казачьего общества в утверждаемой редакции - для действующего казачьего общества (печатается выше границы нижнего поля страницы и выравнивается по центру);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 xml:space="preserve">- </w:t>
      </w:r>
      <w:proofErr w:type="gramStart"/>
      <w:r w:rsidRPr="002A6FAE">
        <w:rPr>
          <w:sz w:val="28"/>
          <w:szCs w:val="28"/>
        </w:rPr>
        <w:t>гриф утверждения, состоящий из слова УТВЕРЖДЕНО</w:t>
      </w:r>
      <w:proofErr w:type="gramEnd"/>
      <w:r w:rsidRPr="002A6FAE">
        <w:rPr>
          <w:sz w:val="28"/>
          <w:szCs w:val="28"/>
        </w:rPr>
        <w:t xml:space="preserve"> (без кавычек и прописными буквами) и реквизитов правового акта, которым утверждается устав казачьего общества (располагается в правом верхнем углу титульного листа устава казачьего общества);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2A6FAE">
        <w:rPr>
          <w:sz w:val="28"/>
          <w:szCs w:val="28"/>
        </w:rPr>
        <w:t>- гриф согласования, состоящий из слова СОГЛАСОВАНО (без кавычек и прописными буквами), наименования должности, инициалов и фамилии лица, согласовавшего устав казачьего общества, реквизитов письма о согласовании устава казачьего общества (располагается в правом верхнем углу титульного листа устава казачьего общества под грифом утверждения;</w:t>
      </w:r>
      <w:proofErr w:type="gramEnd"/>
      <w:r w:rsidRPr="002A6FAE">
        <w:rPr>
          <w:sz w:val="28"/>
          <w:szCs w:val="28"/>
        </w:rPr>
        <w:t xml:space="preserve"> в случае согласования устава несколькими должностными лицами, грифы согласования располагаются вертикально под грифом утверждения с учетом очередности согласования, при большом количестве - на отдельном листе согласования).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lastRenderedPageBreak/>
        <w:t>Рекомендуемый образец титульного листа устава казачьего общества приведен в приложении к Типовому положению.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3.11. Основаниями для отказа в утверждении устава действующего казачьего общества являются: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а) несоблюдение требований к порядку созыва и проведения заседания высшего органа управления казачьего общества, установленных Гражданским кодексом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б) непредставление или представление неполного комплекта документов, предусмотренных пунктом 3.3 настоящего положения, несоблюдение требований к их оформлению, порядку и сроку представления;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в) наличие в представленных документах недостоверных или неполных сведений.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3.12. Основаниями для отказа в утверждении устава создаваемого казачьего общества являются: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а) несоблюдение требований к порядку созыва и проведения заседания учредительного собрания (круга, сбора) казачьего общества, установленных Гражданским кодексом Российской Федерации и иными федеральными законами в сфере деятельности некоммерческих организаций;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б) непредставление или представление неполного комплекта документов, предусмотренных пунктом 3.4 настоящего положения, несоблюдение требований к их оформлению, порядку и сроку представления;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в) наличия в представленных документах недостоверных или неполных сведений.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3.13. Отказ в утверждении устава казачьего общества не является препятствием для повторного направления Главе администрации Чемодановского сельсовета представления об утверждении устава казачьего общества и документов, предусмотренных пунктами 3.3 и 3.4 настоящего положения, при условии устранения оснований, послуживших причиной для принятия указанного решения.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Повторное представление об утверждении устава казачьего общества и документов, предусмотренных настоящим положением, и принятие по этому представлению решения осуществляются в порядке, предусмотренном настоящим положением.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Предельное количество повторных направлений представления об утверждении устава казачьего общества и документов, предусмотренных настоящим положением, не ограничено.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2A6FAE" w:rsidRPr="002A6FAE" w:rsidRDefault="002A6FAE" w:rsidP="002A6FA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2A6FAE">
        <w:rPr>
          <w:sz w:val="28"/>
          <w:szCs w:val="28"/>
        </w:rPr>
        <w:t>Приложение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2A6FAE">
        <w:rPr>
          <w:sz w:val="28"/>
          <w:szCs w:val="28"/>
        </w:rPr>
        <w:t xml:space="preserve">к Положению о согласовании и 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proofErr w:type="gramStart"/>
      <w:r w:rsidRPr="002A6FAE">
        <w:rPr>
          <w:sz w:val="28"/>
          <w:szCs w:val="28"/>
        </w:rPr>
        <w:t>утверждении</w:t>
      </w:r>
      <w:proofErr w:type="gramEnd"/>
      <w:r w:rsidRPr="002A6FAE">
        <w:rPr>
          <w:sz w:val="28"/>
          <w:szCs w:val="28"/>
        </w:rPr>
        <w:t xml:space="preserve"> уставов казачьих обществ, 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proofErr w:type="gramStart"/>
      <w:r w:rsidRPr="002A6FAE">
        <w:rPr>
          <w:sz w:val="28"/>
          <w:szCs w:val="28"/>
        </w:rPr>
        <w:t>создаваемых</w:t>
      </w:r>
      <w:proofErr w:type="gramEnd"/>
      <w:r w:rsidRPr="002A6FAE">
        <w:rPr>
          <w:sz w:val="28"/>
          <w:szCs w:val="28"/>
        </w:rPr>
        <w:t xml:space="preserve"> (действующих) на территории 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2A6FAE">
        <w:rPr>
          <w:sz w:val="28"/>
          <w:szCs w:val="28"/>
        </w:rPr>
        <w:t xml:space="preserve">Чемодановского сельсовета 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2A6FAE">
        <w:rPr>
          <w:sz w:val="28"/>
          <w:szCs w:val="28"/>
        </w:rPr>
        <w:t xml:space="preserve">Бессоновского района 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2A6FAE">
        <w:rPr>
          <w:sz w:val="28"/>
          <w:szCs w:val="28"/>
        </w:rPr>
        <w:t>Пензенской области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2A6FAE">
        <w:rPr>
          <w:sz w:val="28"/>
          <w:szCs w:val="28"/>
        </w:rPr>
        <w:t>РЕКОМЕНДУЕМЫЙ ОБРАЗЕЦ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2A6FAE">
        <w:rPr>
          <w:sz w:val="28"/>
          <w:szCs w:val="28"/>
        </w:rPr>
        <w:t>ТИТУЛЬНОГО ЛИСТА УСТАВА КАЗАЧЬЕГО ОБЩЕСТВА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2A6FAE">
        <w:rPr>
          <w:sz w:val="28"/>
          <w:szCs w:val="28"/>
        </w:rPr>
        <w:t xml:space="preserve"> УТВЕРЖДЕН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2A6FAE">
        <w:rPr>
          <w:sz w:val="28"/>
          <w:szCs w:val="28"/>
        </w:rPr>
        <w:t xml:space="preserve"> постановлением Главы 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2A6FAE">
        <w:rPr>
          <w:sz w:val="28"/>
          <w:szCs w:val="28"/>
        </w:rPr>
        <w:t xml:space="preserve">Чемодановского сельсовета 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2A6FAE">
        <w:rPr>
          <w:sz w:val="28"/>
          <w:szCs w:val="28"/>
        </w:rPr>
        <w:t xml:space="preserve">Бессоновского района 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2A6FAE">
        <w:rPr>
          <w:sz w:val="28"/>
          <w:szCs w:val="28"/>
        </w:rPr>
        <w:t xml:space="preserve"> Пензенской области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2A6FAE">
        <w:rPr>
          <w:sz w:val="28"/>
          <w:szCs w:val="28"/>
        </w:rPr>
        <w:t xml:space="preserve"> 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2A6FAE">
        <w:rPr>
          <w:sz w:val="28"/>
          <w:szCs w:val="28"/>
        </w:rPr>
        <w:t>от _______________ N _______________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2A6FAE">
        <w:rPr>
          <w:sz w:val="28"/>
          <w:szCs w:val="28"/>
        </w:rPr>
        <w:t>СОГЛАСОВАНО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2A6FAE">
        <w:rPr>
          <w:sz w:val="28"/>
          <w:szCs w:val="28"/>
        </w:rPr>
        <w:t xml:space="preserve"> ____________________________________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2A6FAE">
        <w:rPr>
          <w:sz w:val="28"/>
          <w:szCs w:val="28"/>
        </w:rPr>
        <w:t xml:space="preserve"> (наименование должности)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2A6FAE">
        <w:rPr>
          <w:sz w:val="28"/>
          <w:szCs w:val="28"/>
        </w:rPr>
        <w:t xml:space="preserve"> ____________________________________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2A6FAE">
        <w:rPr>
          <w:sz w:val="28"/>
          <w:szCs w:val="28"/>
        </w:rPr>
        <w:t xml:space="preserve"> (Ф.И.О.)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2A6FAE">
        <w:rPr>
          <w:sz w:val="28"/>
          <w:szCs w:val="28"/>
        </w:rPr>
        <w:t xml:space="preserve"> письмо от ____________ N __________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2A6FAE">
        <w:rPr>
          <w:sz w:val="28"/>
          <w:szCs w:val="28"/>
        </w:rPr>
        <w:t xml:space="preserve"> СОГЛАСОВАНО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2A6FAE">
        <w:rPr>
          <w:sz w:val="28"/>
          <w:szCs w:val="28"/>
        </w:rPr>
        <w:t xml:space="preserve"> ____________________________________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2A6FAE">
        <w:rPr>
          <w:sz w:val="28"/>
          <w:szCs w:val="28"/>
        </w:rPr>
        <w:t xml:space="preserve"> (наименование должности)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2A6FAE">
        <w:rPr>
          <w:sz w:val="28"/>
          <w:szCs w:val="28"/>
        </w:rPr>
        <w:t xml:space="preserve"> ____________________________________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2A6FAE">
        <w:rPr>
          <w:sz w:val="28"/>
          <w:szCs w:val="28"/>
        </w:rPr>
        <w:t xml:space="preserve"> (Ф.И.О.)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2A6FAE">
        <w:rPr>
          <w:sz w:val="28"/>
          <w:szCs w:val="28"/>
        </w:rPr>
        <w:t xml:space="preserve"> письмо от ____________ N ___________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УСТАВ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2A6FAE">
        <w:rPr>
          <w:sz w:val="28"/>
          <w:szCs w:val="28"/>
        </w:rPr>
        <w:t>________________________________________________________________ (полное наименование казачьего общества)</w:t>
      </w:r>
    </w:p>
    <w:p w:rsidR="002A6FAE" w:rsidRPr="002A6FAE" w:rsidRDefault="002A6FAE" w:rsidP="002A6FA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A6FAE">
        <w:rPr>
          <w:sz w:val="28"/>
          <w:szCs w:val="28"/>
        </w:rPr>
        <w:t>20__ год</w:t>
      </w:r>
    </w:p>
    <w:p w:rsidR="002A6FAE" w:rsidRPr="002A6FAE" w:rsidRDefault="002A6FAE" w:rsidP="002A6FAE">
      <w:pPr>
        <w:tabs>
          <w:tab w:val="left" w:pos="7881"/>
        </w:tabs>
        <w:suppressAutoHyphens/>
        <w:autoSpaceDE w:val="0"/>
        <w:autoSpaceDN w:val="0"/>
        <w:adjustRightInd w:val="0"/>
        <w:jc w:val="right"/>
        <w:rPr>
          <w:rFonts w:eastAsia="Lucida Sans Unicode"/>
          <w:b/>
          <w:kern w:val="2"/>
          <w:sz w:val="28"/>
          <w:szCs w:val="28"/>
        </w:rPr>
      </w:pPr>
    </w:p>
    <w:p w:rsidR="002A6FAE" w:rsidRDefault="002A6FAE" w:rsidP="00CC7D0C">
      <w:pPr>
        <w:tabs>
          <w:tab w:val="left" w:pos="300"/>
          <w:tab w:val="left" w:pos="708"/>
          <w:tab w:val="center" w:pos="4153"/>
          <w:tab w:val="right" w:pos="8306"/>
        </w:tabs>
      </w:pPr>
      <w:bookmarkStart w:id="0" w:name="_GoBack"/>
      <w:bookmarkEnd w:id="0"/>
    </w:p>
    <w:p w:rsidR="002F0D9C" w:rsidRDefault="002F0D9C" w:rsidP="00CC7D0C">
      <w:pPr>
        <w:tabs>
          <w:tab w:val="left" w:pos="300"/>
          <w:tab w:val="left" w:pos="708"/>
          <w:tab w:val="center" w:pos="4153"/>
          <w:tab w:val="right" w:pos="8306"/>
        </w:tabs>
      </w:pPr>
    </w:p>
    <w:p w:rsidR="00E00F95" w:rsidRDefault="00E00F95"/>
    <w:p w:rsidR="00A01D39" w:rsidRPr="003B6ADC" w:rsidRDefault="00A01D39" w:rsidP="00A01D39">
      <w:pPr>
        <w:jc w:val="both"/>
        <w:rPr>
          <w:bCs/>
          <w:color w:val="26282F"/>
        </w:rPr>
      </w:pPr>
      <w:r w:rsidRPr="003B6ADC">
        <w:rPr>
          <w:rStyle w:val="a5"/>
          <w:b w:val="0"/>
        </w:rPr>
        <w:t xml:space="preserve">Редактор: </w:t>
      </w:r>
      <w:r w:rsidRPr="003B6ADC">
        <w:rPr>
          <w:bCs/>
          <w:color w:val="26282F"/>
        </w:rPr>
        <w:t>Большакова Валентина Владимировна                                  тираж 50 экзем.</w:t>
      </w:r>
    </w:p>
    <w:p w:rsidR="00A01D39" w:rsidRPr="003B6ADC" w:rsidRDefault="00A01D39" w:rsidP="00A01D39">
      <w:pPr>
        <w:widowControl/>
        <w:jc w:val="both"/>
      </w:pPr>
      <w:r w:rsidRPr="003B6ADC">
        <w:t>Учредитель: Комитет местного самоуправления</w:t>
      </w:r>
    </w:p>
    <w:p w:rsidR="00A01D39" w:rsidRPr="003B6ADC" w:rsidRDefault="00A01D39" w:rsidP="00A01D39">
      <w:pPr>
        <w:widowControl/>
        <w:jc w:val="both"/>
      </w:pPr>
      <w:r w:rsidRPr="003B6ADC">
        <w:t>Чемодановского сельсовета</w:t>
      </w:r>
    </w:p>
    <w:p w:rsidR="00A01D39" w:rsidRPr="003B6ADC" w:rsidRDefault="00A01D39" w:rsidP="00A01D39">
      <w:pPr>
        <w:widowControl/>
        <w:jc w:val="both"/>
      </w:pPr>
      <w:r w:rsidRPr="003B6ADC">
        <w:t>Издатель: Администрация  Чемодановского сельсовета</w:t>
      </w:r>
    </w:p>
    <w:p w:rsidR="00A01D39" w:rsidRPr="003B6ADC" w:rsidRDefault="00A01D39" w:rsidP="00A01D39">
      <w:pPr>
        <w:widowControl/>
        <w:jc w:val="both"/>
      </w:pPr>
      <w:r w:rsidRPr="003B6ADC">
        <w:lastRenderedPageBreak/>
        <w:t>442761 с. Чемодановка, Бессоновского района, Пензенской области</w:t>
      </w:r>
    </w:p>
    <w:p w:rsidR="00A01D39" w:rsidRPr="003B6ADC" w:rsidRDefault="00A01D39" w:rsidP="00A01D39">
      <w:pPr>
        <w:jc w:val="center"/>
      </w:pPr>
      <w:r w:rsidRPr="003B6ADC">
        <w:t>202</w:t>
      </w:r>
      <w:r>
        <w:t>5</w:t>
      </w:r>
      <w:r w:rsidRPr="003B6ADC">
        <w:t xml:space="preserve"> год</w:t>
      </w:r>
    </w:p>
    <w:p w:rsidR="00FC76BE" w:rsidRDefault="00FC76BE"/>
    <w:sectPr w:rsidR="00FC76BE" w:rsidSect="00CC7D0C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5A9" w:rsidRDefault="00B325A9" w:rsidP="00BA736C">
      <w:r>
        <w:separator/>
      </w:r>
    </w:p>
  </w:endnote>
  <w:endnote w:type="continuationSeparator" w:id="0">
    <w:p w:rsidR="00B325A9" w:rsidRDefault="00B325A9" w:rsidP="00BA7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0FB" w:rsidRDefault="001C00F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5A9" w:rsidRDefault="00B325A9" w:rsidP="00BA736C">
      <w:r>
        <w:separator/>
      </w:r>
    </w:p>
  </w:footnote>
  <w:footnote w:type="continuationSeparator" w:id="0">
    <w:p w:rsidR="00B325A9" w:rsidRDefault="00B325A9" w:rsidP="00BA7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multilevel"/>
    <w:tmpl w:val="0000001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>
    <w:nsid w:val="07922B4D"/>
    <w:multiLevelType w:val="hybridMultilevel"/>
    <w:tmpl w:val="ED2C3C58"/>
    <w:lvl w:ilvl="0" w:tplc="6E680C38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7CB78A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F42D3A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E0597C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1AC7E4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C43046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02C0CE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A23B50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84F31C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00D7401"/>
    <w:multiLevelType w:val="hybridMultilevel"/>
    <w:tmpl w:val="67D61C84"/>
    <w:lvl w:ilvl="0" w:tplc="5C40633C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E262A">
      <w:start w:val="1"/>
      <w:numFmt w:val="lowerLetter"/>
      <w:lvlText w:val="%2"/>
      <w:lvlJc w:val="left"/>
      <w:pPr>
        <w:ind w:left="1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E4CBA04">
      <w:start w:val="1"/>
      <w:numFmt w:val="lowerRoman"/>
      <w:lvlText w:val="%3"/>
      <w:lvlJc w:val="left"/>
      <w:pPr>
        <w:ind w:left="2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8920490">
      <w:start w:val="1"/>
      <w:numFmt w:val="decimal"/>
      <w:lvlText w:val="%4"/>
      <w:lvlJc w:val="left"/>
      <w:pPr>
        <w:ind w:left="3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0F26E72">
      <w:start w:val="1"/>
      <w:numFmt w:val="lowerLetter"/>
      <w:lvlText w:val="%5"/>
      <w:lvlJc w:val="left"/>
      <w:pPr>
        <w:ind w:left="4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7FCF3A2">
      <w:start w:val="1"/>
      <w:numFmt w:val="lowerRoman"/>
      <w:lvlText w:val="%6"/>
      <w:lvlJc w:val="left"/>
      <w:pPr>
        <w:ind w:left="4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500FBB0">
      <w:start w:val="1"/>
      <w:numFmt w:val="decimal"/>
      <w:lvlText w:val="%7"/>
      <w:lvlJc w:val="left"/>
      <w:pPr>
        <w:ind w:left="5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3824EB4">
      <w:start w:val="1"/>
      <w:numFmt w:val="lowerLetter"/>
      <w:lvlText w:val="%8"/>
      <w:lvlJc w:val="left"/>
      <w:pPr>
        <w:ind w:left="6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E924BB4">
      <w:start w:val="1"/>
      <w:numFmt w:val="lowerRoman"/>
      <w:lvlText w:val="%9"/>
      <w:lvlJc w:val="left"/>
      <w:pPr>
        <w:ind w:left="6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9D6578A"/>
    <w:multiLevelType w:val="multilevel"/>
    <w:tmpl w:val="E984FF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23361293"/>
    <w:multiLevelType w:val="hybridMultilevel"/>
    <w:tmpl w:val="A6545404"/>
    <w:lvl w:ilvl="0" w:tplc="93747536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2C9556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066DC2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DC1CEE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08EF18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94A046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38B376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DAF6E2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943DA4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5A84707"/>
    <w:multiLevelType w:val="hybridMultilevel"/>
    <w:tmpl w:val="53D2F402"/>
    <w:lvl w:ilvl="0" w:tplc="F7D8E518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7">
    <w:nsid w:val="2634518F"/>
    <w:multiLevelType w:val="hybridMultilevel"/>
    <w:tmpl w:val="55668402"/>
    <w:lvl w:ilvl="0" w:tplc="EB12A9D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220D28">
      <w:start w:val="1"/>
      <w:numFmt w:val="lowerLetter"/>
      <w:lvlText w:val="%2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00AA190">
      <w:start w:val="1"/>
      <w:numFmt w:val="lowerRoman"/>
      <w:lvlText w:val="%3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0806928">
      <w:start w:val="1"/>
      <w:numFmt w:val="decimal"/>
      <w:lvlText w:val="%4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F8C9914">
      <w:start w:val="1"/>
      <w:numFmt w:val="lowerLetter"/>
      <w:lvlText w:val="%5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4B8EC44">
      <w:start w:val="1"/>
      <w:numFmt w:val="lowerRoman"/>
      <w:lvlText w:val="%6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342FF08">
      <w:start w:val="1"/>
      <w:numFmt w:val="decimal"/>
      <w:lvlText w:val="%7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6723CD0">
      <w:start w:val="1"/>
      <w:numFmt w:val="lowerLetter"/>
      <w:lvlText w:val="%8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4B24378">
      <w:start w:val="1"/>
      <w:numFmt w:val="lowerRoman"/>
      <w:lvlText w:val="%9"/>
      <w:lvlJc w:val="left"/>
      <w:pPr>
        <w:ind w:left="6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97942C2"/>
    <w:multiLevelType w:val="hybridMultilevel"/>
    <w:tmpl w:val="05083C32"/>
    <w:lvl w:ilvl="0" w:tplc="A17C91F0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B88D76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A40B5A2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6586AA8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2943B4E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C42768C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EC8AEFA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3603FB6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3747680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F7D074F"/>
    <w:multiLevelType w:val="hybridMultilevel"/>
    <w:tmpl w:val="38404B68"/>
    <w:lvl w:ilvl="0" w:tplc="22D844E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1765B78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E58D740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016798C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AB23624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75E189A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5B0DEF2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18A4246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614A638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53169D9"/>
    <w:multiLevelType w:val="hybridMultilevel"/>
    <w:tmpl w:val="70A27E56"/>
    <w:lvl w:ilvl="0" w:tplc="4B6CC9CC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FE8460">
      <w:start w:val="1"/>
      <w:numFmt w:val="lowerLetter"/>
      <w:lvlText w:val="%2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1EA3ADE">
      <w:start w:val="1"/>
      <w:numFmt w:val="lowerRoman"/>
      <w:lvlText w:val="%3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82C5C44">
      <w:start w:val="1"/>
      <w:numFmt w:val="decimal"/>
      <w:lvlText w:val="%4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AAEE218">
      <w:start w:val="1"/>
      <w:numFmt w:val="lowerLetter"/>
      <w:lvlText w:val="%5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24C66AE">
      <w:start w:val="1"/>
      <w:numFmt w:val="lowerRoman"/>
      <w:lvlText w:val="%6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E305C46">
      <w:start w:val="1"/>
      <w:numFmt w:val="decimal"/>
      <w:lvlText w:val="%7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99CE436">
      <w:start w:val="1"/>
      <w:numFmt w:val="lowerLetter"/>
      <w:lvlText w:val="%8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03A8D7C">
      <w:start w:val="1"/>
      <w:numFmt w:val="lowerRoman"/>
      <w:lvlText w:val="%9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61571D5"/>
    <w:multiLevelType w:val="hybridMultilevel"/>
    <w:tmpl w:val="7AC6A0F8"/>
    <w:lvl w:ilvl="0" w:tplc="D63A107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AE326A">
      <w:start w:val="1"/>
      <w:numFmt w:val="lowerLetter"/>
      <w:lvlText w:val="%2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F87F92">
      <w:start w:val="1"/>
      <w:numFmt w:val="lowerRoman"/>
      <w:lvlText w:val="%3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82F8D2">
      <w:start w:val="1"/>
      <w:numFmt w:val="decimal"/>
      <w:lvlText w:val="%4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A468CE">
      <w:start w:val="1"/>
      <w:numFmt w:val="lowerLetter"/>
      <w:lvlText w:val="%5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147CA0">
      <w:start w:val="1"/>
      <w:numFmt w:val="lowerRoman"/>
      <w:lvlText w:val="%6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981388">
      <w:start w:val="1"/>
      <w:numFmt w:val="decimal"/>
      <w:lvlText w:val="%7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BC0022">
      <w:start w:val="1"/>
      <w:numFmt w:val="lowerLetter"/>
      <w:lvlText w:val="%8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2AF8E8">
      <w:start w:val="1"/>
      <w:numFmt w:val="lowerRoman"/>
      <w:lvlText w:val="%9"/>
      <w:lvlJc w:val="left"/>
      <w:pPr>
        <w:ind w:left="6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B8C1FEC"/>
    <w:multiLevelType w:val="hybridMultilevel"/>
    <w:tmpl w:val="B5261C9E"/>
    <w:lvl w:ilvl="0" w:tplc="550030A2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982900">
      <w:start w:val="1"/>
      <w:numFmt w:val="lowerLetter"/>
      <w:lvlText w:val="%2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710C918">
      <w:start w:val="1"/>
      <w:numFmt w:val="lowerRoman"/>
      <w:lvlText w:val="%3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890128A">
      <w:start w:val="1"/>
      <w:numFmt w:val="decimal"/>
      <w:lvlText w:val="%4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2122D3E">
      <w:start w:val="1"/>
      <w:numFmt w:val="lowerLetter"/>
      <w:lvlText w:val="%5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890AA58">
      <w:start w:val="1"/>
      <w:numFmt w:val="lowerRoman"/>
      <w:lvlText w:val="%6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5AE3F52">
      <w:start w:val="1"/>
      <w:numFmt w:val="decimal"/>
      <w:lvlText w:val="%7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1BCE042">
      <w:start w:val="1"/>
      <w:numFmt w:val="lowerLetter"/>
      <w:lvlText w:val="%8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4EE7774">
      <w:start w:val="1"/>
      <w:numFmt w:val="lowerRoman"/>
      <w:lvlText w:val="%9"/>
      <w:lvlJc w:val="left"/>
      <w:pPr>
        <w:ind w:left="6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354175D"/>
    <w:multiLevelType w:val="hybridMultilevel"/>
    <w:tmpl w:val="A71C8A36"/>
    <w:lvl w:ilvl="0" w:tplc="BFDCDE4C">
      <w:start w:val="1"/>
      <w:numFmt w:val="decimal"/>
      <w:lvlText w:val="%1)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243A94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97EF420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03EFC20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A1C3430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64CE4C6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8E6D856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C8EFDD2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DE89EE2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9322C0E"/>
    <w:multiLevelType w:val="hybridMultilevel"/>
    <w:tmpl w:val="0792D728"/>
    <w:lvl w:ilvl="0" w:tplc="B58C626C">
      <w:start w:val="1"/>
      <w:numFmt w:val="decimal"/>
      <w:lvlText w:val="%1)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42F5D4">
      <w:start w:val="1"/>
      <w:numFmt w:val="lowerLetter"/>
      <w:lvlText w:val="%2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E4C2DBA">
      <w:start w:val="1"/>
      <w:numFmt w:val="lowerRoman"/>
      <w:lvlText w:val="%3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FCE6056">
      <w:start w:val="1"/>
      <w:numFmt w:val="decimal"/>
      <w:lvlText w:val="%4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D802198">
      <w:start w:val="1"/>
      <w:numFmt w:val="lowerLetter"/>
      <w:lvlText w:val="%5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6BE09F8">
      <w:start w:val="1"/>
      <w:numFmt w:val="lowerRoman"/>
      <w:lvlText w:val="%6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6C875A2">
      <w:start w:val="1"/>
      <w:numFmt w:val="decimal"/>
      <w:lvlText w:val="%7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8C0A86C">
      <w:start w:val="1"/>
      <w:numFmt w:val="lowerLetter"/>
      <w:lvlText w:val="%8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9946C1A">
      <w:start w:val="1"/>
      <w:numFmt w:val="lowerRoman"/>
      <w:lvlText w:val="%9"/>
      <w:lvlJc w:val="left"/>
      <w:pPr>
        <w:ind w:left="6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097396D"/>
    <w:multiLevelType w:val="hybridMultilevel"/>
    <w:tmpl w:val="9FD656C0"/>
    <w:lvl w:ilvl="0" w:tplc="6C7A0D28">
      <w:start w:val="5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82536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34490C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682384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F8E3C6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F25746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1E46AC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302114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720A72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0DD52E2"/>
    <w:multiLevelType w:val="hybridMultilevel"/>
    <w:tmpl w:val="5DCE05A4"/>
    <w:lvl w:ilvl="0" w:tplc="A184BA68">
      <w:start w:val="1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D4087C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622C38A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72EB8E8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4A85F94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4D0567A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76ABD28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7123690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2C824B4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2B040C2"/>
    <w:multiLevelType w:val="hybridMultilevel"/>
    <w:tmpl w:val="2CE0DB7A"/>
    <w:lvl w:ilvl="0" w:tplc="786E9C60">
      <w:start w:val="6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F4E038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3482C72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070B7A2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9B68120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A80C772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8A0E608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B44C206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2622E1C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5C760C7"/>
    <w:multiLevelType w:val="hybridMultilevel"/>
    <w:tmpl w:val="01B4B2DC"/>
    <w:lvl w:ilvl="0" w:tplc="DF960C58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9">
    <w:nsid w:val="733E73BF"/>
    <w:multiLevelType w:val="hybridMultilevel"/>
    <w:tmpl w:val="A56CA1C0"/>
    <w:lvl w:ilvl="0" w:tplc="E7E61B10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20">
    <w:nsid w:val="7B6C381C"/>
    <w:multiLevelType w:val="hybridMultilevel"/>
    <w:tmpl w:val="7AFA2C16"/>
    <w:lvl w:ilvl="0" w:tplc="A1AE2302">
      <w:start w:val="1"/>
      <w:numFmt w:val="decimal"/>
      <w:lvlText w:val="%1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AAE5C8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6E3860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3EAC96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C49DA8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76DF88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3CCC28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0810FE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E6E35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F0B2C5F"/>
    <w:multiLevelType w:val="hybridMultilevel"/>
    <w:tmpl w:val="65E6C458"/>
    <w:lvl w:ilvl="0" w:tplc="52529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1"/>
  </w:num>
  <w:num w:numId="4">
    <w:abstractNumId w:val="17"/>
  </w:num>
  <w:num w:numId="5">
    <w:abstractNumId w:val="9"/>
  </w:num>
  <w:num w:numId="6">
    <w:abstractNumId w:val="7"/>
  </w:num>
  <w:num w:numId="7">
    <w:abstractNumId w:val="4"/>
  </w:num>
  <w:num w:numId="8">
    <w:abstractNumId w:val="11"/>
  </w:num>
  <w:num w:numId="9">
    <w:abstractNumId w:val="10"/>
  </w:num>
  <w:num w:numId="10">
    <w:abstractNumId w:val="14"/>
  </w:num>
  <w:num w:numId="11">
    <w:abstractNumId w:val="15"/>
  </w:num>
  <w:num w:numId="12">
    <w:abstractNumId w:val="3"/>
  </w:num>
  <w:num w:numId="13">
    <w:abstractNumId w:val="13"/>
  </w:num>
  <w:num w:numId="14">
    <w:abstractNumId w:val="16"/>
  </w:num>
  <w:num w:numId="15">
    <w:abstractNumId w:val="12"/>
  </w:num>
  <w:num w:numId="16">
    <w:abstractNumId w:val="8"/>
  </w:num>
  <w:num w:numId="17">
    <w:abstractNumId w:val="2"/>
  </w:num>
  <w:num w:numId="18">
    <w:abstractNumId w:val="20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E25"/>
    <w:rsid w:val="00044873"/>
    <w:rsid w:val="00062096"/>
    <w:rsid w:val="0010669E"/>
    <w:rsid w:val="001C00FB"/>
    <w:rsid w:val="00216688"/>
    <w:rsid w:val="00240CD7"/>
    <w:rsid w:val="002649ED"/>
    <w:rsid w:val="002A6FAE"/>
    <w:rsid w:val="002F0D9C"/>
    <w:rsid w:val="003307E8"/>
    <w:rsid w:val="003A0E25"/>
    <w:rsid w:val="003A3782"/>
    <w:rsid w:val="00423073"/>
    <w:rsid w:val="00491421"/>
    <w:rsid w:val="004B69A8"/>
    <w:rsid w:val="00663B4A"/>
    <w:rsid w:val="00686B3C"/>
    <w:rsid w:val="00716ABC"/>
    <w:rsid w:val="00722636"/>
    <w:rsid w:val="007267B4"/>
    <w:rsid w:val="00735C0F"/>
    <w:rsid w:val="00807E26"/>
    <w:rsid w:val="00A01D39"/>
    <w:rsid w:val="00A17A6F"/>
    <w:rsid w:val="00B12C29"/>
    <w:rsid w:val="00B22A84"/>
    <w:rsid w:val="00B325A9"/>
    <w:rsid w:val="00BA736C"/>
    <w:rsid w:val="00C9675C"/>
    <w:rsid w:val="00CC7D0C"/>
    <w:rsid w:val="00CF2C3C"/>
    <w:rsid w:val="00D17257"/>
    <w:rsid w:val="00E00F95"/>
    <w:rsid w:val="00E06249"/>
    <w:rsid w:val="00E1245E"/>
    <w:rsid w:val="00F11DC0"/>
    <w:rsid w:val="00F76A77"/>
    <w:rsid w:val="00FC76BE"/>
    <w:rsid w:val="00FE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6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uiPriority w:val="9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customStyle="1" w:styleId="a5">
    <w:name w:val="Цветовое выделение"/>
    <w:rsid w:val="00A01D39"/>
    <w:rPr>
      <w:b/>
      <w:bCs/>
      <w:color w:val="000080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BA736C"/>
  </w:style>
  <w:style w:type="character" w:customStyle="1" w:styleId="a7">
    <w:name w:val="Текст сноски Знак"/>
    <w:basedOn w:val="a0"/>
    <w:link w:val="a6"/>
    <w:uiPriority w:val="99"/>
    <w:semiHidden/>
    <w:rsid w:val="00BA736C"/>
    <w:rPr>
      <w:lang w:eastAsia="ru-RU"/>
    </w:rPr>
  </w:style>
  <w:style w:type="character" w:styleId="a8">
    <w:name w:val="footnote reference"/>
    <w:unhideWhenUsed/>
    <w:rsid w:val="00BA736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736C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736C"/>
    <w:rPr>
      <w:lang w:eastAsia="ru-RU"/>
    </w:rPr>
  </w:style>
  <w:style w:type="table" w:styleId="ad">
    <w:name w:val="Table Grid"/>
    <w:basedOn w:val="a1"/>
    <w:uiPriority w:val="59"/>
    <w:rsid w:val="00240CD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unhideWhenUsed/>
    <w:rsid w:val="00663B4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663B4A"/>
    <w:rPr>
      <w:rFonts w:ascii="Tahoma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44873"/>
  </w:style>
  <w:style w:type="character" w:customStyle="1" w:styleId="12">
    <w:name w:val="Основной шрифт абзаца1"/>
    <w:rsid w:val="00044873"/>
  </w:style>
  <w:style w:type="character" w:styleId="af0">
    <w:name w:val="page number"/>
    <w:basedOn w:val="12"/>
    <w:rsid w:val="00044873"/>
  </w:style>
  <w:style w:type="character" w:customStyle="1" w:styleId="FontStyle12">
    <w:name w:val="Font Style12"/>
    <w:rsid w:val="00044873"/>
    <w:rPr>
      <w:rFonts w:ascii="Times New Roman" w:hAnsi="Times New Roman" w:cs="Times New Roman"/>
      <w:sz w:val="24"/>
      <w:szCs w:val="24"/>
    </w:rPr>
  </w:style>
  <w:style w:type="paragraph" w:customStyle="1" w:styleId="af1">
    <w:basedOn w:val="a"/>
    <w:next w:val="af2"/>
    <w:rsid w:val="00044873"/>
    <w:pPr>
      <w:keepNext/>
      <w:widowControl/>
      <w:suppressAutoHyphens/>
      <w:spacing w:before="240" w:after="120"/>
    </w:pPr>
    <w:rPr>
      <w:rFonts w:ascii="Liberation Sans" w:eastAsia="Lucida Sans Unicode" w:hAnsi="Liberation Sans" w:cs="Mangal"/>
      <w:sz w:val="28"/>
      <w:szCs w:val="28"/>
      <w:lang w:eastAsia="zh-CN"/>
    </w:rPr>
  </w:style>
  <w:style w:type="paragraph" w:styleId="af2">
    <w:name w:val="Body Text"/>
    <w:basedOn w:val="a"/>
    <w:link w:val="af3"/>
    <w:rsid w:val="00044873"/>
    <w:pPr>
      <w:widowControl/>
      <w:suppressAutoHyphens/>
      <w:spacing w:after="140" w:line="288" w:lineRule="auto"/>
    </w:pPr>
    <w:rPr>
      <w:sz w:val="24"/>
      <w:szCs w:val="24"/>
      <w:lang w:eastAsia="zh-CN"/>
    </w:rPr>
  </w:style>
  <w:style w:type="character" w:customStyle="1" w:styleId="af3">
    <w:name w:val="Основной текст Знак"/>
    <w:basedOn w:val="a0"/>
    <w:link w:val="af2"/>
    <w:rsid w:val="00044873"/>
    <w:rPr>
      <w:sz w:val="24"/>
      <w:szCs w:val="24"/>
      <w:lang w:eastAsia="zh-CN"/>
    </w:rPr>
  </w:style>
  <w:style w:type="paragraph" w:styleId="af4">
    <w:name w:val="List"/>
    <w:basedOn w:val="af2"/>
    <w:rsid w:val="00044873"/>
    <w:rPr>
      <w:rFonts w:cs="Mangal"/>
    </w:rPr>
  </w:style>
  <w:style w:type="paragraph" w:customStyle="1" w:styleId="13">
    <w:name w:val="Указатель1"/>
    <w:basedOn w:val="a"/>
    <w:rsid w:val="00044873"/>
    <w:pPr>
      <w:widowControl/>
      <w:suppressLineNumbers/>
      <w:suppressAutoHyphens/>
    </w:pPr>
    <w:rPr>
      <w:rFonts w:cs="Mangal"/>
      <w:sz w:val="24"/>
      <w:szCs w:val="24"/>
      <w:lang w:eastAsia="zh-CN"/>
    </w:rPr>
  </w:style>
  <w:style w:type="paragraph" w:customStyle="1" w:styleId="af5">
    <w:name w:val="Содержимое врезки"/>
    <w:basedOn w:val="a"/>
    <w:rsid w:val="00044873"/>
    <w:pPr>
      <w:widowControl/>
      <w:suppressAutoHyphens/>
    </w:pPr>
    <w:rPr>
      <w:sz w:val="24"/>
      <w:szCs w:val="24"/>
      <w:lang w:eastAsia="zh-CN"/>
    </w:rPr>
  </w:style>
  <w:style w:type="paragraph" w:customStyle="1" w:styleId="af6">
    <w:name w:val="Содержимое таблицы"/>
    <w:basedOn w:val="a"/>
    <w:rsid w:val="00044873"/>
    <w:pPr>
      <w:widowControl/>
      <w:suppressLineNumbers/>
      <w:suppressAutoHyphens/>
    </w:pPr>
    <w:rPr>
      <w:sz w:val="24"/>
      <w:szCs w:val="24"/>
      <w:lang w:eastAsia="zh-CN"/>
    </w:rPr>
  </w:style>
  <w:style w:type="paragraph" w:customStyle="1" w:styleId="af7">
    <w:name w:val="Заголовок таблицы"/>
    <w:basedOn w:val="af6"/>
    <w:rsid w:val="00044873"/>
    <w:pPr>
      <w:jc w:val="center"/>
    </w:pPr>
    <w:rPr>
      <w:b/>
      <w:bCs/>
    </w:rPr>
  </w:style>
  <w:style w:type="paragraph" w:customStyle="1" w:styleId="ConsNonformat">
    <w:name w:val="ConsNonformat"/>
    <w:rsid w:val="00044873"/>
    <w:pPr>
      <w:widowControl w:val="0"/>
      <w:suppressAutoHyphens/>
      <w:autoSpaceDE w:val="0"/>
      <w:ind w:right="19772"/>
    </w:pPr>
    <w:rPr>
      <w:rFonts w:ascii="Courier New" w:hAnsi="Courier New" w:cs="Courier New"/>
      <w:lang w:eastAsia="zh-CN"/>
    </w:rPr>
  </w:style>
  <w:style w:type="paragraph" w:customStyle="1" w:styleId="Style2">
    <w:name w:val="Style2"/>
    <w:basedOn w:val="a"/>
    <w:rsid w:val="00044873"/>
    <w:pPr>
      <w:suppressAutoHyphens/>
      <w:autoSpaceDE w:val="0"/>
      <w:spacing w:line="331" w:lineRule="exact"/>
      <w:ind w:hanging="346"/>
    </w:pPr>
    <w:rPr>
      <w:rFonts w:eastAsia="Calibri"/>
      <w:sz w:val="24"/>
      <w:szCs w:val="24"/>
      <w:lang w:eastAsia="zh-CN"/>
    </w:rPr>
  </w:style>
  <w:style w:type="table" w:customStyle="1" w:styleId="14">
    <w:name w:val="Сетка таблицы1"/>
    <w:basedOn w:val="a1"/>
    <w:next w:val="ad"/>
    <w:uiPriority w:val="39"/>
    <w:rsid w:val="00044873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uiPriority w:val="34"/>
    <w:qFormat/>
    <w:rsid w:val="00044873"/>
    <w:pPr>
      <w:widowControl/>
      <w:spacing w:after="5" w:line="285" w:lineRule="auto"/>
      <w:ind w:left="720" w:firstLine="710"/>
      <w:contextualSpacing/>
      <w:jc w:val="both"/>
    </w:pPr>
    <w:rPr>
      <w:color w:val="000000"/>
      <w:sz w:val="28"/>
      <w:szCs w:val="22"/>
    </w:rPr>
  </w:style>
  <w:style w:type="paragraph" w:customStyle="1" w:styleId="ConsPlusNormal">
    <w:name w:val="ConsPlusNormal"/>
    <w:link w:val="ConsPlusNormal0"/>
    <w:uiPriority w:val="99"/>
    <w:qFormat/>
    <w:rsid w:val="00044873"/>
    <w:pPr>
      <w:widowControl w:val="0"/>
      <w:autoSpaceDE w:val="0"/>
      <w:autoSpaceDN w:val="0"/>
    </w:pPr>
    <w:rPr>
      <w:rFonts w:ascii="Calibri" w:hAnsi="Calibri"/>
      <w:sz w:val="22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44873"/>
    <w:rPr>
      <w:rFonts w:ascii="Calibri" w:hAnsi="Calibri"/>
      <w:sz w:val="22"/>
      <w:lang w:eastAsia="ru-RU"/>
    </w:rPr>
  </w:style>
  <w:style w:type="table" w:customStyle="1" w:styleId="TableGrid">
    <w:name w:val="TableGrid"/>
    <w:rsid w:val="00044873"/>
    <w:rPr>
      <w:rFonts w:ascii="Calibri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"/>
    <w:rsid w:val="00044873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9">
    <w:name w:val="Hyperlink"/>
    <w:rsid w:val="00044873"/>
    <w:rPr>
      <w:rFonts w:cs="Times New Roman"/>
      <w:color w:val="0000FF"/>
      <w:u w:val="single"/>
    </w:rPr>
  </w:style>
  <w:style w:type="paragraph" w:customStyle="1" w:styleId="ConsPlusTitle">
    <w:name w:val="ConsPlusTitle"/>
    <w:rsid w:val="00044873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  <w:style w:type="paragraph" w:styleId="afa">
    <w:name w:val="Body Text Indent"/>
    <w:basedOn w:val="a"/>
    <w:link w:val="afb"/>
    <w:uiPriority w:val="99"/>
    <w:semiHidden/>
    <w:unhideWhenUsed/>
    <w:rsid w:val="001C00FB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1C00FB"/>
    <w:rPr>
      <w:lang w:eastAsia="ru-RU"/>
    </w:rPr>
  </w:style>
  <w:style w:type="paragraph" w:customStyle="1" w:styleId="15">
    <w:name w:val="Название1"/>
    <w:basedOn w:val="a"/>
    <w:rsid w:val="00E06249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6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uiPriority w:val="9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customStyle="1" w:styleId="a5">
    <w:name w:val="Цветовое выделение"/>
    <w:rsid w:val="00A01D39"/>
    <w:rPr>
      <w:b/>
      <w:bCs/>
      <w:color w:val="000080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BA736C"/>
  </w:style>
  <w:style w:type="character" w:customStyle="1" w:styleId="a7">
    <w:name w:val="Текст сноски Знак"/>
    <w:basedOn w:val="a0"/>
    <w:link w:val="a6"/>
    <w:uiPriority w:val="99"/>
    <w:semiHidden/>
    <w:rsid w:val="00BA736C"/>
    <w:rPr>
      <w:lang w:eastAsia="ru-RU"/>
    </w:rPr>
  </w:style>
  <w:style w:type="character" w:styleId="a8">
    <w:name w:val="footnote reference"/>
    <w:unhideWhenUsed/>
    <w:rsid w:val="00BA736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736C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736C"/>
    <w:rPr>
      <w:lang w:eastAsia="ru-RU"/>
    </w:rPr>
  </w:style>
  <w:style w:type="table" w:styleId="ad">
    <w:name w:val="Table Grid"/>
    <w:basedOn w:val="a1"/>
    <w:uiPriority w:val="59"/>
    <w:rsid w:val="00240CD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unhideWhenUsed/>
    <w:rsid w:val="00663B4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663B4A"/>
    <w:rPr>
      <w:rFonts w:ascii="Tahoma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44873"/>
  </w:style>
  <w:style w:type="character" w:customStyle="1" w:styleId="12">
    <w:name w:val="Основной шрифт абзаца1"/>
    <w:rsid w:val="00044873"/>
  </w:style>
  <w:style w:type="character" w:styleId="af0">
    <w:name w:val="page number"/>
    <w:basedOn w:val="12"/>
    <w:rsid w:val="00044873"/>
  </w:style>
  <w:style w:type="character" w:customStyle="1" w:styleId="FontStyle12">
    <w:name w:val="Font Style12"/>
    <w:rsid w:val="00044873"/>
    <w:rPr>
      <w:rFonts w:ascii="Times New Roman" w:hAnsi="Times New Roman" w:cs="Times New Roman"/>
      <w:sz w:val="24"/>
      <w:szCs w:val="24"/>
    </w:rPr>
  </w:style>
  <w:style w:type="paragraph" w:customStyle="1" w:styleId="af1">
    <w:basedOn w:val="a"/>
    <w:next w:val="af2"/>
    <w:rsid w:val="00044873"/>
    <w:pPr>
      <w:keepNext/>
      <w:widowControl/>
      <w:suppressAutoHyphens/>
      <w:spacing w:before="240" w:after="120"/>
    </w:pPr>
    <w:rPr>
      <w:rFonts w:ascii="Liberation Sans" w:eastAsia="Lucida Sans Unicode" w:hAnsi="Liberation Sans" w:cs="Mangal"/>
      <w:sz w:val="28"/>
      <w:szCs w:val="28"/>
      <w:lang w:eastAsia="zh-CN"/>
    </w:rPr>
  </w:style>
  <w:style w:type="paragraph" w:styleId="af2">
    <w:name w:val="Body Text"/>
    <w:basedOn w:val="a"/>
    <w:link w:val="af3"/>
    <w:rsid w:val="00044873"/>
    <w:pPr>
      <w:widowControl/>
      <w:suppressAutoHyphens/>
      <w:spacing w:after="140" w:line="288" w:lineRule="auto"/>
    </w:pPr>
    <w:rPr>
      <w:sz w:val="24"/>
      <w:szCs w:val="24"/>
      <w:lang w:eastAsia="zh-CN"/>
    </w:rPr>
  </w:style>
  <w:style w:type="character" w:customStyle="1" w:styleId="af3">
    <w:name w:val="Основной текст Знак"/>
    <w:basedOn w:val="a0"/>
    <w:link w:val="af2"/>
    <w:rsid w:val="00044873"/>
    <w:rPr>
      <w:sz w:val="24"/>
      <w:szCs w:val="24"/>
      <w:lang w:eastAsia="zh-CN"/>
    </w:rPr>
  </w:style>
  <w:style w:type="paragraph" w:styleId="af4">
    <w:name w:val="List"/>
    <w:basedOn w:val="af2"/>
    <w:rsid w:val="00044873"/>
    <w:rPr>
      <w:rFonts w:cs="Mangal"/>
    </w:rPr>
  </w:style>
  <w:style w:type="paragraph" w:customStyle="1" w:styleId="13">
    <w:name w:val="Указатель1"/>
    <w:basedOn w:val="a"/>
    <w:rsid w:val="00044873"/>
    <w:pPr>
      <w:widowControl/>
      <w:suppressLineNumbers/>
      <w:suppressAutoHyphens/>
    </w:pPr>
    <w:rPr>
      <w:rFonts w:cs="Mangal"/>
      <w:sz w:val="24"/>
      <w:szCs w:val="24"/>
      <w:lang w:eastAsia="zh-CN"/>
    </w:rPr>
  </w:style>
  <w:style w:type="paragraph" w:customStyle="1" w:styleId="af5">
    <w:name w:val="Содержимое врезки"/>
    <w:basedOn w:val="a"/>
    <w:rsid w:val="00044873"/>
    <w:pPr>
      <w:widowControl/>
      <w:suppressAutoHyphens/>
    </w:pPr>
    <w:rPr>
      <w:sz w:val="24"/>
      <w:szCs w:val="24"/>
      <w:lang w:eastAsia="zh-CN"/>
    </w:rPr>
  </w:style>
  <w:style w:type="paragraph" w:customStyle="1" w:styleId="af6">
    <w:name w:val="Содержимое таблицы"/>
    <w:basedOn w:val="a"/>
    <w:rsid w:val="00044873"/>
    <w:pPr>
      <w:widowControl/>
      <w:suppressLineNumbers/>
      <w:suppressAutoHyphens/>
    </w:pPr>
    <w:rPr>
      <w:sz w:val="24"/>
      <w:szCs w:val="24"/>
      <w:lang w:eastAsia="zh-CN"/>
    </w:rPr>
  </w:style>
  <w:style w:type="paragraph" w:customStyle="1" w:styleId="af7">
    <w:name w:val="Заголовок таблицы"/>
    <w:basedOn w:val="af6"/>
    <w:rsid w:val="00044873"/>
    <w:pPr>
      <w:jc w:val="center"/>
    </w:pPr>
    <w:rPr>
      <w:b/>
      <w:bCs/>
    </w:rPr>
  </w:style>
  <w:style w:type="paragraph" w:customStyle="1" w:styleId="ConsNonformat">
    <w:name w:val="ConsNonformat"/>
    <w:rsid w:val="00044873"/>
    <w:pPr>
      <w:widowControl w:val="0"/>
      <w:suppressAutoHyphens/>
      <w:autoSpaceDE w:val="0"/>
      <w:ind w:right="19772"/>
    </w:pPr>
    <w:rPr>
      <w:rFonts w:ascii="Courier New" w:hAnsi="Courier New" w:cs="Courier New"/>
      <w:lang w:eastAsia="zh-CN"/>
    </w:rPr>
  </w:style>
  <w:style w:type="paragraph" w:customStyle="1" w:styleId="Style2">
    <w:name w:val="Style2"/>
    <w:basedOn w:val="a"/>
    <w:rsid w:val="00044873"/>
    <w:pPr>
      <w:suppressAutoHyphens/>
      <w:autoSpaceDE w:val="0"/>
      <w:spacing w:line="331" w:lineRule="exact"/>
      <w:ind w:hanging="346"/>
    </w:pPr>
    <w:rPr>
      <w:rFonts w:eastAsia="Calibri"/>
      <w:sz w:val="24"/>
      <w:szCs w:val="24"/>
      <w:lang w:eastAsia="zh-CN"/>
    </w:rPr>
  </w:style>
  <w:style w:type="table" w:customStyle="1" w:styleId="14">
    <w:name w:val="Сетка таблицы1"/>
    <w:basedOn w:val="a1"/>
    <w:next w:val="ad"/>
    <w:uiPriority w:val="39"/>
    <w:rsid w:val="00044873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uiPriority w:val="34"/>
    <w:qFormat/>
    <w:rsid w:val="00044873"/>
    <w:pPr>
      <w:widowControl/>
      <w:spacing w:after="5" w:line="285" w:lineRule="auto"/>
      <w:ind w:left="720" w:firstLine="710"/>
      <w:contextualSpacing/>
      <w:jc w:val="both"/>
    </w:pPr>
    <w:rPr>
      <w:color w:val="000000"/>
      <w:sz w:val="28"/>
      <w:szCs w:val="22"/>
    </w:rPr>
  </w:style>
  <w:style w:type="paragraph" w:customStyle="1" w:styleId="ConsPlusNormal">
    <w:name w:val="ConsPlusNormal"/>
    <w:link w:val="ConsPlusNormal0"/>
    <w:uiPriority w:val="99"/>
    <w:qFormat/>
    <w:rsid w:val="00044873"/>
    <w:pPr>
      <w:widowControl w:val="0"/>
      <w:autoSpaceDE w:val="0"/>
      <w:autoSpaceDN w:val="0"/>
    </w:pPr>
    <w:rPr>
      <w:rFonts w:ascii="Calibri" w:hAnsi="Calibri"/>
      <w:sz w:val="22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44873"/>
    <w:rPr>
      <w:rFonts w:ascii="Calibri" w:hAnsi="Calibri"/>
      <w:sz w:val="22"/>
      <w:lang w:eastAsia="ru-RU"/>
    </w:rPr>
  </w:style>
  <w:style w:type="table" w:customStyle="1" w:styleId="TableGrid">
    <w:name w:val="TableGrid"/>
    <w:rsid w:val="00044873"/>
    <w:rPr>
      <w:rFonts w:ascii="Calibri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"/>
    <w:rsid w:val="00044873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9">
    <w:name w:val="Hyperlink"/>
    <w:rsid w:val="00044873"/>
    <w:rPr>
      <w:rFonts w:cs="Times New Roman"/>
      <w:color w:val="0000FF"/>
      <w:u w:val="single"/>
    </w:rPr>
  </w:style>
  <w:style w:type="paragraph" w:customStyle="1" w:styleId="ConsPlusTitle">
    <w:name w:val="ConsPlusTitle"/>
    <w:rsid w:val="00044873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  <w:style w:type="paragraph" w:styleId="afa">
    <w:name w:val="Body Text Indent"/>
    <w:basedOn w:val="a"/>
    <w:link w:val="afb"/>
    <w:uiPriority w:val="99"/>
    <w:semiHidden/>
    <w:unhideWhenUsed/>
    <w:rsid w:val="001C00FB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1C00FB"/>
    <w:rPr>
      <w:lang w:eastAsia="ru-RU"/>
    </w:rPr>
  </w:style>
  <w:style w:type="paragraph" w:customStyle="1" w:styleId="15">
    <w:name w:val="Название1"/>
    <w:basedOn w:val="a"/>
    <w:rsid w:val="00E06249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8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260AF-87C0-4ADC-9C39-E15098890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10</Pages>
  <Words>2930</Words>
  <Characters>16701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2025-03-28T09:12:00Z</cp:lastPrinted>
  <dcterms:created xsi:type="dcterms:W3CDTF">2025-01-24T09:32:00Z</dcterms:created>
  <dcterms:modified xsi:type="dcterms:W3CDTF">2025-07-01T07:59:00Z</dcterms:modified>
</cp:coreProperties>
</file>