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28A2">
      <w:pPr>
        <w:spacing w:line="360" w:lineRule="auto"/>
        <w:ind w:right="-1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</w:t>
      </w:r>
      <w:r>
        <w:drawing>
          <wp:inline distT="0" distB="0" distL="0" distR="0">
            <wp:extent cx="734695" cy="914400"/>
            <wp:effectExtent l="0" t="0" r="8255" b="0"/>
            <wp:docPr id="29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 </w:t>
      </w:r>
      <w:r>
        <w:rPr>
          <w:rFonts w:hint="default"/>
          <w:b/>
          <w:bCs/>
          <w:lang w:val="ru-RU"/>
        </w:rPr>
        <w:t xml:space="preserve">  ПРОЕКТ</w:t>
      </w:r>
    </w:p>
    <w:p w14:paraId="0C991C4F">
      <w:pPr>
        <w:spacing w:line="360" w:lineRule="auto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Александровского  СЕЛЬСОВЕТА</w:t>
      </w:r>
    </w:p>
    <w:p w14:paraId="6D8721D6">
      <w:pPr>
        <w:tabs>
          <w:tab w:val="center" w:pos="4678"/>
        </w:tabs>
        <w:spacing w:line="360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БЕССОНОВСКОГО РАЙОНА ПЕНЗЕНСКОЙ ОБЛАСТИ</w:t>
      </w:r>
    </w:p>
    <w:p w14:paraId="54F8D242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ПОСТАНОВЛЕНИЕ</w:t>
      </w:r>
    </w:p>
    <w:p w14:paraId="26B490BD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Style w:val="6"/>
          <w:sz w:val="20"/>
          <w:szCs w:val="20"/>
        </w:rPr>
      </w:pPr>
      <w:r>
        <w:rPr>
          <w:sz w:val="20"/>
          <w:szCs w:val="20"/>
        </w:rPr>
        <w:t>с.Александровка</w:t>
      </w:r>
    </w:p>
    <w:p w14:paraId="5E723DDD">
      <w:pPr>
        <w:tabs>
          <w:tab w:val="left" w:pos="88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       »    </w:t>
      </w:r>
      <w:r>
        <w:rPr>
          <w:rFonts w:hint="default"/>
          <w:sz w:val="28"/>
          <w:szCs w:val="28"/>
          <w:lang w:val="ru-RU"/>
        </w:rPr>
        <w:t xml:space="preserve">               </w:t>
      </w:r>
      <w:r>
        <w:rPr>
          <w:sz w:val="28"/>
          <w:szCs w:val="28"/>
        </w:rPr>
        <w:t>г.                                                          №</w:t>
      </w:r>
    </w:p>
    <w:p w14:paraId="79BDA60D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1904EC74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20E68AE7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7D4693D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 концессионного соглашения</w:t>
      </w:r>
    </w:p>
    <w:p w14:paraId="0A41B758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0D8F7B57">
      <w:pPr>
        <w:pStyle w:val="8"/>
        <w:ind w:firstLine="567"/>
        <w:jc w:val="both"/>
        <w:rPr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статьями 16, 51 Федерального закона от 06 октября     2003 года № 131-ФЗ «Об общих принципах организации местного самоуправления в Российской Федерации», частью 3 статьи 4 Федерального закона от 21 июля 2005 года № 115-ФЗ «О концессионных соглашениях», в целях привлечения инвестиций в экономику, обеспечения эффективности использования муниципального имущества, руководствуясь </w:t>
      </w:r>
      <w:r>
        <w:rPr>
          <w:sz w:val="28"/>
          <w:szCs w:val="28"/>
        </w:rPr>
        <w:t>Уставом сельского поселения Александровский сельсовет муниципального района Бессоновский район  Пензенской области,</w:t>
      </w:r>
      <w:r>
        <w:rPr>
          <w:color w:val="auto"/>
          <w:sz w:val="28"/>
          <w:szCs w:val="28"/>
        </w:rPr>
        <w:t xml:space="preserve"> администрация Александровского сельсовета Бессоновского района Пензенской области постановляет:</w:t>
      </w:r>
    </w:p>
    <w:p w14:paraId="4F9197CE">
      <w:pPr>
        <w:pStyle w:val="7"/>
        <w:ind w:left="0" w:firstLine="684"/>
        <w:rPr>
          <w:rFonts w:ascii="Liberation Serif" w:hAnsi="Liberation Serif" w:cs="Liberation Serif"/>
          <w:sz w:val="28"/>
          <w:szCs w:val="28"/>
        </w:rPr>
      </w:pPr>
    </w:p>
    <w:p w14:paraId="392854B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Утвердить перечень объектов муниципального имущества в отношении которых планируется заключение концессионного соглашения (Приложение №1).</w:t>
      </w:r>
    </w:p>
    <w:p w14:paraId="747350AC">
      <w:pPr>
        <w:pStyle w:val="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2. Опубликовать настоящее постановление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«Интернет».</w:t>
      </w:r>
    </w:p>
    <w:p w14:paraId="003ACA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6F9BC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9AE76AC">
      <w:pPr>
        <w:jc w:val="both"/>
        <w:rPr>
          <w:sz w:val="28"/>
          <w:szCs w:val="28"/>
        </w:rPr>
      </w:pPr>
    </w:p>
    <w:p w14:paraId="7A227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38148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сельсовета                                                       И.В.Шеховцова       </w:t>
      </w:r>
    </w:p>
    <w:p w14:paraId="4B8133F5">
      <w:pPr>
        <w:ind w:right="-46"/>
        <w:jc w:val="right"/>
      </w:pPr>
    </w:p>
    <w:p w14:paraId="3B43151A">
      <w:pPr>
        <w:ind w:right="-46"/>
        <w:jc w:val="right"/>
      </w:pPr>
      <w:r>
        <w:t>Приложение №1</w:t>
      </w:r>
    </w:p>
    <w:p w14:paraId="2B46B4E7">
      <w:pPr>
        <w:jc w:val="right"/>
      </w:pPr>
      <w:r>
        <w:t xml:space="preserve">к постановлению администрации </w:t>
      </w:r>
    </w:p>
    <w:p w14:paraId="3656C7F8">
      <w:pPr>
        <w:jc w:val="right"/>
      </w:pPr>
      <w:r>
        <w:t xml:space="preserve">Александровского сельсовета </w:t>
      </w:r>
    </w:p>
    <w:p w14:paraId="026E4964">
      <w:pPr>
        <w:jc w:val="right"/>
      </w:pPr>
      <w:r>
        <w:t>Бессоновского района Пензенской области</w:t>
      </w:r>
    </w:p>
    <w:p w14:paraId="673781A6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t xml:space="preserve">                                                                    от </w:t>
      </w:r>
      <w:r>
        <w:rPr>
          <w:rFonts w:hint="default"/>
          <w:lang w:val="ru-RU"/>
        </w:rPr>
        <w:t xml:space="preserve">                                       №</w:t>
      </w:r>
      <w:bookmarkStart w:id="0" w:name="_GoBack"/>
      <w:bookmarkEnd w:id="0"/>
    </w:p>
    <w:p w14:paraId="6EB9A42C">
      <w:pPr>
        <w:pStyle w:val="10"/>
        <w:ind w:left="0" w:firstLine="0"/>
        <w:rPr>
          <w:rFonts w:ascii="Liberation Serif" w:hAnsi="Liberation Serif" w:cs="Liberation Serif"/>
          <w:sz w:val="28"/>
          <w:szCs w:val="28"/>
        </w:rPr>
      </w:pPr>
    </w:p>
    <w:p w14:paraId="60A8EAE2">
      <w:pPr>
        <w:pStyle w:val="9"/>
        <w:shd w:val="clear" w:color="auto" w:fill="auto"/>
        <w:spacing w:before="0" w:after="0"/>
        <w:ind w:right="600" w:firstLine="720"/>
        <w:rPr>
          <w:sz w:val="26"/>
          <w:szCs w:val="26"/>
        </w:rPr>
      </w:pPr>
    </w:p>
    <w:p w14:paraId="6B0C79EB">
      <w:pPr>
        <w:jc w:val="center"/>
      </w:pPr>
      <w:r>
        <w:t xml:space="preserve">        </w:t>
      </w:r>
    </w:p>
    <w:tbl>
      <w:tblPr>
        <w:tblStyle w:val="3"/>
        <w:tblpPr w:leftFromText="180" w:rightFromText="180" w:vertAnchor="text" w:horzAnchor="margin" w:tblpXSpec="center" w:tblpY="150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4297"/>
        <w:gridCol w:w="3830"/>
        <w:gridCol w:w="1880"/>
      </w:tblGrid>
      <w:tr w14:paraId="4E33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E8DBA">
            <w:r>
              <w:t>№</w:t>
            </w:r>
          </w:p>
          <w:p w14:paraId="0689A9F1">
            <w:r>
              <w:t>п/п</w:t>
            </w: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AE693">
            <w:r>
              <w:t xml:space="preserve">Наименование </w:t>
            </w:r>
          </w:p>
          <w:p w14:paraId="0870AD1E">
            <w:r>
              <w:t>имущества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2CF0">
            <w:r>
              <w:t xml:space="preserve">Местонахождение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050D">
            <w:r>
              <w:t>Протяженность, п.м.</w:t>
            </w:r>
          </w:p>
        </w:tc>
      </w:tr>
      <w:tr w14:paraId="0CA3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DDF6">
            <w:pPr>
              <w:numPr>
                <w:ilvl w:val="0"/>
                <w:numId w:val="2"/>
              </w:num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9258">
            <w:r>
              <w:t>сооружение, назначение: Водопроводная сеть с артезианской скважиной и водонапорной башней, кадастровый (условный) номер: 58:05:0300101:225  (свидетельство от 20.03.2013 № 58-58-05/002/2012-361)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C887C">
            <w:r>
              <w:t>Пензенская область, Бессоновский район, д.Сергеевка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5D116">
            <w:r>
              <w:t>2820</w:t>
            </w:r>
          </w:p>
        </w:tc>
      </w:tr>
      <w:tr w14:paraId="3D1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C6E7">
            <w:pPr>
              <w:numPr>
                <w:ilvl w:val="0"/>
                <w:numId w:val="2"/>
              </w:numPr>
            </w:pPr>
          </w:p>
        </w:tc>
        <w:tc>
          <w:tcPr>
            <w:tcW w:w="4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18B1">
            <w:r>
              <w:t xml:space="preserve">водопроводная сеть с артезианской скважиной и водонапорной башней, кадастровый (условный) номер: 58:05:0020101:795 (свидетельство от 20.03.2013 № 58-58-05/002/2012-359). </w:t>
            </w: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91EE">
            <w:r>
              <w:t>Пензенская область, Бессоновский район, с. Александровка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FF45">
            <w:r>
              <w:t>7380</w:t>
            </w:r>
          </w:p>
        </w:tc>
      </w:tr>
    </w:tbl>
    <w:p w14:paraId="38266F9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815F1"/>
    <w:multiLevelType w:val="multilevel"/>
    <w:tmpl w:val="0E9815F1"/>
    <w:lvl w:ilvl="0" w:tentative="0">
      <w:start w:val="1"/>
      <w:numFmt w:val="decimal"/>
      <w:lvlText w:val="%1."/>
      <w:lvlJc w:val="left"/>
      <w:pPr>
        <w:ind w:left="3054" w:hanging="360"/>
      </w:pPr>
      <w:rPr>
        <w:rFonts w:hint="default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4163E"/>
    <w:multiLevelType w:val="multilevel"/>
    <w:tmpl w:val="1BA4163E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A"/>
    <w:rsid w:val="0017504F"/>
    <w:rsid w:val="00417C0C"/>
    <w:rsid w:val="0077483D"/>
    <w:rsid w:val="00EE070F"/>
    <w:rsid w:val="00FD3B6A"/>
    <w:rsid w:val="13C46028"/>
    <w:rsid w:val="6A5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Стиль 14 пт"/>
    <w:basedOn w:val="2"/>
    <w:qFormat/>
    <w:uiPriority w:val="0"/>
    <w:rPr>
      <w:sz w:val="28"/>
    </w:rPr>
  </w:style>
  <w:style w:type="paragraph" w:customStyle="1" w:styleId="7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ind w:left="283" w:hanging="283"/>
      <w:jc w:val="both"/>
      <w:textAlignment w:val="baseline"/>
    </w:pPr>
    <w:rPr>
      <w:kern w:val="16"/>
      <w:szCs w:val="20"/>
    </w:rPr>
  </w:style>
  <w:style w:type="paragraph" w:customStyle="1" w:styleId="8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9">
    <w:name w:val="Основной текст6"/>
    <w:basedOn w:val="1"/>
    <w:qFormat/>
    <w:uiPriority w:val="0"/>
    <w:pPr>
      <w:shd w:val="clear" w:color="auto" w:fill="FFFFFF"/>
      <w:spacing w:before="300" w:after="180" w:line="250" w:lineRule="exact"/>
      <w:jc w:val="both"/>
    </w:pPr>
    <w:rPr>
      <w:color w:val="000000"/>
      <w:sz w:val="21"/>
      <w:szCs w:val="21"/>
    </w:rPr>
  </w:style>
  <w:style w:type="paragraph" w:customStyle="1" w:styleId="10">
    <w:name w:val="Основной текст с отступом 36"/>
    <w:basedOn w:val="1"/>
    <w:qFormat/>
    <w:uiPriority w:val="0"/>
    <w:pPr>
      <w:ind w:left="709" w:firstLine="709"/>
      <w:jc w:val="both"/>
    </w:pPr>
    <w:rPr>
      <w:rFonts w:ascii="CG Times (W1)" w:hAnsi="CG Times (W1)" w:eastAsia="Calibri" w:cs="CG Times (W1)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2155</Characters>
  <Lines>17</Lines>
  <Paragraphs>5</Paragraphs>
  <TotalTime>0</TotalTime>
  <ScaleCrop>false</ScaleCrop>
  <LinksUpToDate>false</LinksUpToDate>
  <CharactersWithSpaces>2528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2025-03-18T12:51:00Z</dcterms:created>
  <dc:creator>Admin</dc:creator>
  <cp:lastModifiedBy>79603</cp:lastModifiedBy>
  <cp:lastPrinted>2025-03-18T12:50:00Z</cp:lastPrinted>
  <dcterms:modified xsi:type="dcterms:W3CDTF">2025-03-18T19:34:00Z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67BB7B3884C1437AAD068F43E8724F7E_13</vt:lpwstr>
  </property>
</Properties>
</file>