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6" w:rsidRDefault="00687F46" w:rsidP="00687F46">
      <w:pPr>
        <w:autoSpaceDE w:val="0"/>
        <w:autoSpaceDN w:val="0"/>
        <w:adjustRightInd w:val="0"/>
        <w:ind w:firstLine="720"/>
        <w:jc w:val="both"/>
      </w:pPr>
      <w:r>
        <w:rPr>
          <w:noProof/>
          <w:lang w:eastAsia="ru-RU"/>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p>
    <w:p w:rsidR="00687F46" w:rsidRDefault="00687F46" w:rsidP="00687F46">
      <w:pPr>
        <w:autoSpaceDE w:val="0"/>
        <w:autoSpaceDN w:val="0"/>
        <w:adjustRightInd w:val="0"/>
        <w:ind w:firstLine="720"/>
        <w:jc w:val="both"/>
      </w:pPr>
    </w:p>
    <w:p w:rsidR="00687F46" w:rsidRDefault="00687F46" w:rsidP="00687F46">
      <w:pPr>
        <w:autoSpaceDE w:val="0"/>
        <w:autoSpaceDN w:val="0"/>
        <w:adjustRightInd w:val="0"/>
        <w:ind w:firstLine="720"/>
        <w:jc w:val="both"/>
      </w:pPr>
    </w:p>
    <w:p w:rsidR="00687F46" w:rsidRDefault="00687F46" w:rsidP="00687F46">
      <w:pPr>
        <w:pStyle w:val="a3"/>
        <w:jc w:val="both"/>
        <w:rPr>
          <w:rFonts w:ascii="Times New Roman" w:hAnsi="Times New Roman"/>
          <w:sz w:val="28"/>
          <w:szCs w:val="28"/>
        </w:rPr>
      </w:pPr>
    </w:p>
    <w:p w:rsidR="00687F46" w:rsidRPr="009138FF" w:rsidRDefault="00687F46" w:rsidP="00687F46">
      <w:pPr>
        <w:pStyle w:val="ConsPlusTitle"/>
        <w:jc w:val="center"/>
        <w:outlineLvl w:val="0"/>
        <w:rPr>
          <w:rFonts w:ascii="Times New Roman" w:hAnsi="Times New Roman" w:cs="Times New Roman"/>
          <w:sz w:val="32"/>
          <w:szCs w:val="32"/>
        </w:rPr>
      </w:pPr>
      <w:r w:rsidRPr="009138FF">
        <w:rPr>
          <w:rFonts w:ascii="Times New Roman" w:hAnsi="Times New Roman" w:cs="Times New Roman"/>
          <w:sz w:val="32"/>
          <w:szCs w:val="32"/>
        </w:rPr>
        <w:t xml:space="preserve">АДМИНИСТРАЦИЯ </w:t>
      </w:r>
      <w:r w:rsidR="00B33C97" w:rsidRPr="009138FF">
        <w:rPr>
          <w:rFonts w:ascii="Times New Roman" w:hAnsi="Times New Roman" w:cs="Times New Roman"/>
          <w:sz w:val="32"/>
          <w:szCs w:val="32"/>
        </w:rPr>
        <w:t>СТЕПАНОВСКОГО</w:t>
      </w:r>
      <w:r w:rsidRPr="009138FF">
        <w:rPr>
          <w:rFonts w:ascii="Times New Roman" w:hAnsi="Times New Roman" w:cs="Times New Roman"/>
          <w:sz w:val="32"/>
          <w:szCs w:val="32"/>
        </w:rPr>
        <w:t xml:space="preserve"> СЕЛЬСОВЕТА </w:t>
      </w:r>
    </w:p>
    <w:p w:rsidR="00687F46" w:rsidRPr="009138FF" w:rsidRDefault="00687F46" w:rsidP="00687F46">
      <w:pPr>
        <w:pStyle w:val="ConsPlusTitle"/>
        <w:jc w:val="center"/>
        <w:outlineLvl w:val="0"/>
        <w:rPr>
          <w:rFonts w:ascii="Times New Roman" w:hAnsi="Times New Roman" w:cs="Times New Roman"/>
          <w:sz w:val="32"/>
          <w:szCs w:val="32"/>
        </w:rPr>
      </w:pPr>
      <w:r w:rsidRPr="009138FF">
        <w:rPr>
          <w:rFonts w:ascii="Times New Roman" w:hAnsi="Times New Roman" w:cs="Times New Roman"/>
          <w:sz w:val="32"/>
          <w:szCs w:val="32"/>
        </w:rPr>
        <w:t>БЕССОНОВСКОГО РАЙОНА ПЕНЗЕНСКОЙ ОБЛАСТИ</w:t>
      </w:r>
    </w:p>
    <w:p w:rsidR="00687F46" w:rsidRPr="009138FF" w:rsidRDefault="00687F46" w:rsidP="00687F46">
      <w:pPr>
        <w:pStyle w:val="ConsPlusTitle"/>
        <w:jc w:val="center"/>
        <w:rPr>
          <w:sz w:val="28"/>
          <w:szCs w:val="28"/>
        </w:rPr>
      </w:pPr>
    </w:p>
    <w:p w:rsidR="00687F46" w:rsidRPr="009138FF" w:rsidRDefault="00687F46" w:rsidP="00687F46">
      <w:pPr>
        <w:pStyle w:val="ConsPlusTitle"/>
        <w:jc w:val="center"/>
        <w:rPr>
          <w:rFonts w:ascii="Times New Roman" w:hAnsi="Times New Roman" w:cs="Times New Roman"/>
          <w:sz w:val="28"/>
          <w:szCs w:val="28"/>
        </w:rPr>
      </w:pPr>
      <w:r w:rsidRPr="009138FF">
        <w:rPr>
          <w:rFonts w:ascii="Times New Roman" w:hAnsi="Times New Roman" w:cs="Times New Roman"/>
          <w:sz w:val="28"/>
          <w:szCs w:val="28"/>
        </w:rPr>
        <w:t>ПОСТАНОВЛЕНИЕ</w:t>
      </w:r>
    </w:p>
    <w:p w:rsidR="00687F46" w:rsidRPr="009138FF" w:rsidRDefault="00687F46" w:rsidP="00687F46">
      <w:pPr>
        <w:pStyle w:val="ConsPlusTitle"/>
        <w:jc w:val="center"/>
        <w:rPr>
          <w:rFonts w:ascii="Times New Roman" w:hAnsi="Times New Roman" w:cs="Times New Roman"/>
          <w:sz w:val="20"/>
        </w:rPr>
      </w:pPr>
    </w:p>
    <w:p w:rsidR="00687F46" w:rsidRPr="009138FF" w:rsidRDefault="009138FF" w:rsidP="00687F46">
      <w:pPr>
        <w:pStyle w:val="ConsPlusTitle"/>
        <w:jc w:val="center"/>
        <w:rPr>
          <w:rFonts w:ascii="Times New Roman" w:hAnsi="Times New Roman" w:cs="Times New Roman"/>
          <w:sz w:val="28"/>
          <w:szCs w:val="28"/>
          <w:u w:val="single"/>
        </w:rPr>
      </w:pPr>
      <w:r w:rsidRPr="009138FF">
        <w:rPr>
          <w:rFonts w:ascii="Times New Roman" w:hAnsi="Times New Roman" w:cs="Times New Roman"/>
          <w:b w:val="0"/>
          <w:sz w:val="28"/>
          <w:szCs w:val="28"/>
        </w:rPr>
        <w:t xml:space="preserve">от  </w:t>
      </w:r>
      <w:r w:rsidRPr="009138FF">
        <w:rPr>
          <w:rFonts w:ascii="Times New Roman" w:hAnsi="Times New Roman" w:cs="Times New Roman"/>
          <w:b w:val="0"/>
          <w:sz w:val="28"/>
          <w:szCs w:val="28"/>
          <w:u w:val="single"/>
        </w:rPr>
        <w:t>15.08.2022</w:t>
      </w:r>
      <w:r w:rsidR="00687F46" w:rsidRPr="009138FF">
        <w:rPr>
          <w:rFonts w:ascii="Times New Roman" w:hAnsi="Times New Roman" w:cs="Times New Roman"/>
          <w:b w:val="0"/>
          <w:sz w:val="28"/>
          <w:szCs w:val="28"/>
        </w:rPr>
        <w:t xml:space="preserve"> № </w:t>
      </w:r>
      <w:r w:rsidRPr="009138FF">
        <w:rPr>
          <w:rFonts w:ascii="Times New Roman" w:hAnsi="Times New Roman" w:cs="Times New Roman"/>
          <w:b w:val="0"/>
          <w:sz w:val="28"/>
          <w:szCs w:val="28"/>
        </w:rPr>
        <w:t xml:space="preserve"> </w:t>
      </w:r>
      <w:r w:rsidRPr="009138FF">
        <w:rPr>
          <w:rFonts w:ascii="Times New Roman" w:hAnsi="Times New Roman" w:cs="Times New Roman"/>
          <w:b w:val="0"/>
          <w:sz w:val="28"/>
          <w:szCs w:val="28"/>
          <w:u w:val="single"/>
        </w:rPr>
        <w:t>52</w:t>
      </w:r>
    </w:p>
    <w:p w:rsidR="00687F46" w:rsidRPr="009138FF" w:rsidRDefault="00687F46" w:rsidP="00687F46">
      <w:pPr>
        <w:pStyle w:val="ConsPlusTitle"/>
        <w:jc w:val="center"/>
        <w:rPr>
          <w:rFonts w:ascii="Times New Roman" w:hAnsi="Times New Roman" w:cs="Times New Roman"/>
          <w:b w:val="0"/>
          <w:sz w:val="24"/>
          <w:szCs w:val="24"/>
        </w:rPr>
      </w:pPr>
      <w:proofErr w:type="gramStart"/>
      <w:r w:rsidRPr="009138FF">
        <w:rPr>
          <w:rFonts w:ascii="Times New Roman" w:hAnsi="Times New Roman" w:cs="Times New Roman"/>
          <w:b w:val="0"/>
          <w:sz w:val="24"/>
          <w:szCs w:val="24"/>
        </w:rPr>
        <w:t>с</w:t>
      </w:r>
      <w:proofErr w:type="gramEnd"/>
      <w:r w:rsidRPr="009138FF">
        <w:rPr>
          <w:rFonts w:ascii="Times New Roman" w:hAnsi="Times New Roman" w:cs="Times New Roman"/>
          <w:b w:val="0"/>
          <w:sz w:val="24"/>
          <w:szCs w:val="24"/>
        </w:rPr>
        <w:t xml:space="preserve">. </w:t>
      </w:r>
      <w:r w:rsidR="00B33C97" w:rsidRPr="009138FF">
        <w:rPr>
          <w:rFonts w:ascii="Times New Roman" w:hAnsi="Times New Roman" w:cs="Times New Roman"/>
          <w:b w:val="0"/>
          <w:sz w:val="24"/>
          <w:szCs w:val="24"/>
        </w:rPr>
        <w:t>Степановка</w:t>
      </w:r>
    </w:p>
    <w:p w:rsidR="00687F46" w:rsidRPr="009138FF" w:rsidRDefault="00687F46" w:rsidP="00687F46">
      <w:pPr>
        <w:pStyle w:val="ConsPlusTitle"/>
        <w:jc w:val="center"/>
        <w:rPr>
          <w:rFonts w:ascii="Times New Roman" w:hAnsi="Times New Roman" w:cs="Times New Roman"/>
          <w:sz w:val="28"/>
          <w:szCs w:val="28"/>
        </w:rPr>
      </w:pPr>
    </w:p>
    <w:p w:rsidR="003E0FC4" w:rsidRPr="009138FF" w:rsidRDefault="003E0FC4" w:rsidP="003E0F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138FF">
        <w:rPr>
          <w:rFonts w:ascii="Times New Roman" w:eastAsia="Times New Roman" w:hAnsi="Times New Roman" w:cs="Times New Roman"/>
          <w:b/>
          <w:bCs/>
          <w:sz w:val="28"/>
          <w:szCs w:val="28"/>
          <w:lang w:eastAsia="ru-RU"/>
        </w:rPr>
        <w:t xml:space="preserve">Об изменении существенных условий муниципальных контрактов, предметом </w:t>
      </w:r>
      <w:r w:rsidR="009138FF">
        <w:rPr>
          <w:rFonts w:ascii="Times New Roman" w:eastAsia="Times New Roman" w:hAnsi="Times New Roman" w:cs="Times New Roman"/>
          <w:b/>
          <w:bCs/>
          <w:sz w:val="28"/>
          <w:szCs w:val="28"/>
          <w:lang w:eastAsia="ru-RU"/>
        </w:rPr>
        <w:t xml:space="preserve"> </w:t>
      </w:r>
      <w:r w:rsidRPr="009138FF">
        <w:rPr>
          <w:rFonts w:ascii="Times New Roman" w:eastAsia="Times New Roman" w:hAnsi="Times New Roman" w:cs="Times New Roman"/>
          <w:b/>
          <w:bCs/>
          <w:sz w:val="28"/>
          <w:szCs w:val="28"/>
          <w:lang w:eastAsia="ru-RU"/>
        </w:rPr>
        <w:t xml:space="preserve">которых является ремонт и (или) содержание автомобильных дорог общего пользования местного значения на территории </w:t>
      </w:r>
      <w:proofErr w:type="spellStart"/>
      <w:r w:rsidRPr="009138FF">
        <w:rPr>
          <w:rFonts w:ascii="Times New Roman" w:eastAsia="Times New Roman" w:hAnsi="Times New Roman" w:cs="Times New Roman"/>
          <w:b/>
          <w:bCs/>
          <w:sz w:val="28"/>
          <w:szCs w:val="28"/>
          <w:lang w:eastAsia="ru-RU"/>
        </w:rPr>
        <w:t>Степановского</w:t>
      </w:r>
      <w:proofErr w:type="spellEnd"/>
      <w:r w:rsidRPr="009138FF">
        <w:rPr>
          <w:rFonts w:ascii="Times New Roman" w:eastAsia="Times New Roman" w:hAnsi="Times New Roman" w:cs="Times New Roman"/>
          <w:b/>
          <w:bCs/>
          <w:sz w:val="28"/>
          <w:szCs w:val="28"/>
          <w:lang w:eastAsia="ru-RU"/>
        </w:rPr>
        <w:t xml:space="preserve"> сельсовета </w:t>
      </w:r>
      <w:r w:rsidR="009138FF">
        <w:rPr>
          <w:rFonts w:ascii="Times New Roman" w:eastAsia="Times New Roman" w:hAnsi="Times New Roman" w:cs="Times New Roman"/>
          <w:b/>
          <w:bCs/>
          <w:sz w:val="28"/>
          <w:szCs w:val="28"/>
          <w:lang w:eastAsia="ru-RU"/>
        </w:rPr>
        <w:t xml:space="preserve"> </w:t>
      </w:r>
      <w:r w:rsidRPr="009138FF">
        <w:rPr>
          <w:rFonts w:ascii="Times New Roman" w:eastAsia="Times New Roman" w:hAnsi="Times New Roman" w:cs="Times New Roman"/>
          <w:b/>
          <w:bCs/>
          <w:sz w:val="28"/>
          <w:szCs w:val="28"/>
          <w:lang w:eastAsia="ru-RU"/>
        </w:rPr>
        <w:t>Бессоновского района Пензенской области</w:t>
      </w:r>
    </w:p>
    <w:p w:rsidR="00687F46" w:rsidRPr="009138FF" w:rsidRDefault="00687F46" w:rsidP="00687F46">
      <w:pPr>
        <w:pStyle w:val="ConsPlusNormal0"/>
        <w:ind w:firstLine="540"/>
        <w:jc w:val="both"/>
        <w:rPr>
          <w:rFonts w:ascii="Times New Roman" w:hAnsi="Times New Roman" w:cs="Times New Roman"/>
          <w:sz w:val="28"/>
          <w:szCs w:val="28"/>
        </w:rPr>
      </w:pPr>
    </w:p>
    <w:p w:rsidR="00687F46" w:rsidRPr="009138FF" w:rsidRDefault="003E0FC4" w:rsidP="00495A4B">
      <w:pPr>
        <w:pStyle w:val="ConsPlusTitle"/>
        <w:ind w:firstLine="426"/>
        <w:jc w:val="both"/>
        <w:rPr>
          <w:rFonts w:ascii="Times New Roman" w:hAnsi="Times New Roman" w:cs="Times New Roman"/>
          <w:b w:val="0"/>
          <w:sz w:val="28"/>
          <w:szCs w:val="28"/>
        </w:rPr>
      </w:pPr>
      <w:proofErr w:type="gramStart"/>
      <w:r w:rsidRPr="009138FF">
        <w:rPr>
          <w:rFonts w:ascii="Times New Roman" w:hAnsi="Times New Roman" w:cs="Times New Roman"/>
          <w:b w:val="0"/>
          <w:sz w:val="28"/>
          <w:szCs w:val="28"/>
        </w:rPr>
        <w:t>В связи с существенными увеличением в 2021 и 2022 годах цен на строительные материалы, в соответствии с Постановлением Правительства Российской Федерации от 28.06.2022 № 1148 «Об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постановление Правительства Российской Федерации от 9 августа 2021 г. № 1315»</w:t>
      </w:r>
      <w:r w:rsidR="00495A4B" w:rsidRPr="009138FF">
        <w:rPr>
          <w:rFonts w:ascii="Times New Roman" w:hAnsi="Times New Roman" w:cs="Times New Roman"/>
          <w:b w:val="0"/>
          <w:sz w:val="28"/>
          <w:szCs w:val="28"/>
        </w:rPr>
        <w:t>,</w:t>
      </w:r>
      <w:r w:rsidRPr="009138FF">
        <w:rPr>
          <w:rFonts w:ascii="Times New Roman" w:hAnsi="Times New Roman" w:cs="Times New Roman"/>
          <w:b w:val="0"/>
          <w:sz w:val="28"/>
          <w:szCs w:val="28"/>
        </w:rPr>
        <w:t xml:space="preserve"> руководствуясь</w:t>
      </w:r>
      <w:r w:rsidR="009138FF" w:rsidRPr="009138FF">
        <w:rPr>
          <w:rFonts w:ascii="Times New Roman" w:hAnsi="Times New Roman" w:cs="Times New Roman"/>
          <w:b w:val="0"/>
          <w:sz w:val="28"/>
          <w:szCs w:val="28"/>
        </w:rPr>
        <w:t xml:space="preserve"> </w:t>
      </w:r>
      <w:r w:rsidR="00495A4B" w:rsidRPr="009138FF">
        <w:rPr>
          <w:rFonts w:ascii="Times New Roman" w:hAnsi="Times New Roman" w:cs="Times New Roman"/>
          <w:b w:val="0"/>
          <w:sz w:val="28"/>
          <w:szCs w:val="28"/>
        </w:rPr>
        <w:t>Уставом</w:t>
      </w:r>
      <w:proofErr w:type="gramEnd"/>
      <w:r w:rsidR="009138FF" w:rsidRPr="009138FF">
        <w:rPr>
          <w:rFonts w:ascii="Times New Roman" w:hAnsi="Times New Roman" w:cs="Times New Roman"/>
          <w:b w:val="0"/>
          <w:sz w:val="28"/>
          <w:szCs w:val="28"/>
        </w:rPr>
        <w:t xml:space="preserve"> </w:t>
      </w:r>
      <w:proofErr w:type="spellStart"/>
      <w:r w:rsidR="00B33C97" w:rsidRPr="009138FF">
        <w:rPr>
          <w:rFonts w:ascii="Times New Roman" w:hAnsi="Times New Roman" w:cs="Times New Roman"/>
          <w:b w:val="0"/>
          <w:sz w:val="28"/>
          <w:szCs w:val="28"/>
        </w:rPr>
        <w:t>Степановского</w:t>
      </w:r>
      <w:proofErr w:type="spellEnd"/>
      <w:r w:rsidR="00495A4B" w:rsidRPr="009138FF">
        <w:rPr>
          <w:rFonts w:ascii="Times New Roman" w:hAnsi="Times New Roman" w:cs="Times New Roman"/>
          <w:b w:val="0"/>
          <w:sz w:val="28"/>
          <w:szCs w:val="28"/>
        </w:rPr>
        <w:t xml:space="preserve"> сельсовета Бессоновского района Пензенской области, администрация </w:t>
      </w:r>
      <w:proofErr w:type="spellStart"/>
      <w:r w:rsidR="00B33C97" w:rsidRPr="009138FF">
        <w:rPr>
          <w:rFonts w:ascii="Times New Roman" w:hAnsi="Times New Roman" w:cs="Times New Roman"/>
          <w:b w:val="0"/>
          <w:sz w:val="28"/>
          <w:szCs w:val="28"/>
        </w:rPr>
        <w:t>Степановского</w:t>
      </w:r>
      <w:proofErr w:type="spellEnd"/>
      <w:r w:rsidR="00495A4B" w:rsidRPr="009138FF">
        <w:rPr>
          <w:rFonts w:ascii="Times New Roman" w:hAnsi="Times New Roman" w:cs="Times New Roman"/>
          <w:b w:val="0"/>
          <w:sz w:val="28"/>
          <w:szCs w:val="28"/>
        </w:rPr>
        <w:t xml:space="preserve"> сельсовета Бессоновского района Пензенской области постановляет</w:t>
      </w:r>
      <w:r w:rsidR="00687F46" w:rsidRPr="009138FF">
        <w:rPr>
          <w:rFonts w:ascii="Times New Roman" w:hAnsi="Times New Roman" w:cs="Times New Roman"/>
          <w:b w:val="0"/>
          <w:sz w:val="28"/>
          <w:szCs w:val="28"/>
        </w:rPr>
        <w:t>:</w:t>
      </w:r>
    </w:p>
    <w:p w:rsidR="00CA6A38" w:rsidRPr="009138FF" w:rsidRDefault="00CA6A38" w:rsidP="00CA6A38">
      <w:pPr>
        <w:spacing w:after="0" w:line="240" w:lineRule="auto"/>
        <w:ind w:firstLine="709"/>
        <w:jc w:val="center"/>
        <w:rPr>
          <w:rFonts w:ascii="Times New Roman" w:eastAsia="Times New Roman" w:hAnsi="Times New Roman" w:cs="Times New Roman"/>
          <w:b/>
          <w:sz w:val="28"/>
          <w:szCs w:val="28"/>
          <w:lang w:eastAsia="ru-RU"/>
        </w:rPr>
      </w:pPr>
    </w:p>
    <w:p w:rsidR="003E0FC4" w:rsidRPr="009138FF" w:rsidRDefault="0056410E"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1. </w:t>
      </w:r>
      <w:proofErr w:type="gramStart"/>
      <w:r w:rsidR="003E0FC4" w:rsidRPr="009138FF">
        <w:rPr>
          <w:rFonts w:ascii="Times New Roman" w:eastAsia="Times New Roman" w:hAnsi="Times New Roman" w:cs="Times New Roman"/>
          <w:sz w:val="28"/>
          <w:szCs w:val="28"/>
          <w:lang w:eastAsia="ru-RU"/>
        </w:rPr>
        <w:t>Установить, что 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по соглашению сторон в 2022 году допускается изменение существенных условий муниципальных контрактов, заключенных до 1 июля 2021 года, предметом которых являются ремонт и (или) содержание автомобильных дорог</w:t>
      </w:r>
      <w:proofErr w:type="gramEnd"/>
      <w:r w:rsidR="003E0FC4" w:rsidRPr="009138FF">
        <w:rPr>
          <w:rFonts w:ascii="Times New Roman" w:eastAsia="Times New Roman" w:hAnsi="Times New Roman" w:cs="Times New Roman"/>
          <w:sz w:val="28"/>
          <w:szCs w:val="28"/>
          <w:lang w:eastAsia="ru-RU"/>
        </w:rPr>
        <w:t xml:space="preserve"> общего пользования местного значения (далее – контракт), если при исполнении таких контрактов возникли независящие от сторон обстоятельства, влекущие невозможность их исполнения, при соблюдении следующих условий:</w:t>
      </w:r>
    </w:p>
    <w:p w:rsidR="003E0FC4" w:rsidRPr="009138FF" w:rsidRDefault="003E0FC4"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а) муниципальным заказчиком как получателем бюджетных средств могут быть изменены существенные условия контракта, в том числе увеличена цена контракта более чем на 30 процентов в </w:t>
      </w:r>
      <w:proofErr w:type="gramStart"/>
      <w:r w:rsidRPr="009138FF">
        <w:rPr>
          <w:rFonts w:ascii="Times New Roman" w:eastAsia="Times New Roman" w:hAnsi="Times New Roman" w:cs="Times New Roman"/>
          <w:sz w:val="28"/>
          <w:szCs w:val="28"/>
          <w:lang w:eastAsia="ru-RU"/>
        </w:rPr>
        <w:t>пределах</w:t>
      </w:r>
      <w:proofErr w:type="gramEnd"/>
      <w:r w:rsidRPr="009138FF">
        <w:rPr>
          <w:rFonts w:ascii="Times New Roman" w:eastAsia="Times New Roman" w:hAnsi="Times New Roman" w:cs="Times New Roman"/>
          <w:sz w:val="28"/>
          <w:szCs w:val="28"/>
          <w:lang w:eastAsia="ru-RU"/>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3E0FC4" w:rsidRPr="009138FF" w:rsidRDefault="003E0FC4"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lastRenderedPageBreak/>
        <w:t xml:space="preserve">б) размер изменения (увеличения) цены контракта, финансируемого с привлечением средств бюджетов бюджетной системы Российской Федерации, средств юридических лиц, созданных Российской Федерацией, Пензенской областью и </w:t>
      </w:r>
      <w:proofErr w:type="spellStart"/>
      <w:r w:rsidRPr="009138FF">
        <w:rPr>
          <w:rFonts w:ascii="Times New Roman" w:eastAsia="Times New Roman" w:hAnsi="Times New Roman" w:cs="Times New Roman"/>
          <w:sz w:val="28"/>
          <w:szCs w:val="28"/>
          <w:lang w:eastAsia="ru-RU"/>
        </w:rPr>
        <w:t>Бессоновским</w:t>
      </w:r>
      <w:proofErr w:type="spellEnd"/>
      <w:r w:rsidRPr="009138FF">
        <w:rPr>
          <w:rFonts w:ascii="Times New Roman" w:eastAsia="Times New Roman" w:hAnsi="Times New Roman" w:cs="Times New Roman"/>
          <w:sz w:val="28"/>
          <w:szCs w:val="28"/>
          <w:lang w:eastAsia="ru-RU"/>
        </w:rPr>
        <w:t xml:space="preserve"> районом, доля Российской Федерации или Пензенской области или Бессоновского района в уставным (складочных) капиталах которых составляет более 50 процентов, подлежит проверке на предмет достоверности определения указанного размера организацией, осуществляющей государственную экспертизу проектной документации, в случае</w:t>
      </w:r>
      <w:proofErr w:type="gramEnd"/>
      <w:r w:rsidRPr="009138FF">
        <w:rPr>
          <w:rFonts w:ascii="Times New Roman" w:eastAsia="Times New Roman" w:hAnsi="Times New Roman" w:cs="Times New Roman"/>
          <w:sz w:val="28"/>
          <w:szCs w:val="28"/>
          <w:lang w:eastAsia="ru-RU"/>
        </w:rPr>
        <w:t xml:space="preserve"> изменения существенных условий контракта в связи с увеличением цен на строительные ресурсы;</w:t>
      </w:r>
    </w:p>
    <w:p w:rsidR="003E0FC4" w:rsidRPr="009138FF" w:rsidRDefault="003E0FC4"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в) срок проведения проверки, указанной в подпункте «б» настоящего пункта, с выдачей соответствующего заключения не может превышать 14 рабочих дней;</w:t>
      </w:r>
    </w:p>
    <w:p w:rsidR="003E0FC4" w:rsidRPr="009138FF" w:rsidRDefault="003E0FC4"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г) размер (увеличения) цены контракта определяется в порядке, установленном Методикой изменения (увеличения) цены муниципального контракта, предметом которого является ремонт и (или) содержание автомобильных дорог общего пользования местного значения согласно приложению к настоящему постановлению;</w:t>
      </w:r>
    </w:p>
    <w:p w:rsidR="003E0FC4" w:rsidRPr="009138FF" w:rsidRDefault="003E0FC4"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д) с целью изменения в соответствии с настоящим постановлением существенных условий контракта:</w:t>
      </w:r>
    </w:p>
    <w:p w:rsidR="003E0FC4" w:rsidRPr="009138FF" w:rsidRDefault="003E0FC4"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подписанный проект соглашения об изменении условий контракта;</w:t>
      </w:r>
    </w:p>
    <w:p w:rsidR="003E0FC4" w:rsidRPr="009138FF" w:rsidRDefault="003E0FC4" w:rsidP="003E0FC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законом № 44-ФЗ информации об изменении существенных условий контракта в реестр контрактов либо отказ в письменной форме от изменения существенных условий контракта с</w:t>
      </w:r>
      <w:proofErr w:type="gramEnd"/>
      <w:r w:rsidRPr="009138FF">
        <w:rPr>
          <w:rFonts w:ascii="Times New Roman" w:eastAsia="Times New Roman" w:hAnsi="Times New Roman" w:cs="Times New Roman"/>
          <w:sz w:val="28"/>
          <w:szCs w:val="28"/>
          <w:lang w:eastAsia="ru-RU"/>
        </w:rPr>
        <w:t xml:space="preserve"> его обоснованием.</w:t>
      </w:r>
    </w:p>
    <w:p w:rsidR="00CA6A38" w:rsidRPr="009138FF" w:rsidRDefault="00B33C97" w:rsidP="003E0FC4">
      <w:pPr>
        <w:widowControl w:val="0"/>
        <w:autoSpaceDE w:val="0"/>
        <w:autoSpaceDN w:val="0"/>
        <w:spacing w:after="0" w:line="240" w:lineRule="auto"/>
        <w:ind w:firstLine="709"/>
        <w:jc w:val="both"/>
        <w:rPr>
          <w:rFonts w:ascii="Times New Roman" w:hAnsi="Times New Roman" w:cs="Times New Roman"/>
          <w:bCs/>
          <w:i/>
          <w:sz w:val="28"/>
          <w:szCs w:val="28"/>
        </w:rPr>
      </w:pPr>
      <w:r w:rsidRPr="009138FF">
        <w:rPr>
          <w:rFonts w:ascii="Times New Roman" w:eastAsia="Times New Roman" w:hAnsi="Times New Roman" w:cs="Times New Roman"/>
          <w:sz w:val="28"/>
          <w:szCs w:val="28"/>
          <w:lang w:eastAsia="ru-RU"/>
        </w:rPr>
        <w:t>2</w:t>
      </w:r>
      <w:r w:rsidR="00495A4B" w:rsidRPr="009138FF">
        <w:rPr>
          <w:rFonts w:ascii="Times New Roman" w:eastAsia="Times New Roman" w:hAnsi="Times New Roman" w:cs="Times New Roman"/>
          <w:sz w:val="28"/>
          <w:szCs w:val="28"/>
          <w:lang w:eastAsia="ru-RU"/>
        </w:rPr>
        <w:t xml:space="preserve">. </w:t>
      </w:r>
      <w:r w:rsidR="0056410E" w:rsidRPr="009138FF">
        <w:rPr>
          <w:rFonts w:ascii="Times New Roman" w:eastAsia="Times New Roman" w:hAnsi="Times New Roman" w:cs="Times New Roman"/>
          <w:sz w:val="28"/>
          <w:szCs w:val="28"/>
          <w:lang w:eastAsia="ru-RU"/>
        </w:rPr>
        <w:t xml:space="preserve">Настоящее постановление опубликовать в официальном информационном бюллетене «Сельские ведомости» и разместить на официальном сайте </w:t>
      </w:r>
      <w:r w:rsidR="003E0FC4" w:rsidRPr="009138FF">
        <w:rPr>
          <w:rFonts w:ascii="Times New Roman" w:eastAsia="Times New Roman" w:hAnsi="Times New Roman" w:cs="Times New Roman"/>
          <w:sz w:val="28"/>
          <w:szCs w:val="28"/>
          <w:lang w:eastAsia="ru-RU"/>
        </w:rPr>
        <w:t>администрации Бессоновского района в информационно-телекоммуникационной сети «Интернет»</w:t>
      </w:r>
      <w:r w:rsidR="0056410E" w:rsidRPr="009138FF">
        <w:rPr>
          <w:rFonts w:ascii="Times New Roman" w:eastAsia="Times New Roman" w:hAnsi="Times New Roman" w:cs="Times New Roman"/>
          <w:sz w:val="28"/>
          <w:szCs w:val="28"/>
          <w:lang w:eastAsia="ru-RU"/>
        </w:rPr>
        <w:t>.</w:t>
      </w:r>
    </w:p>
    <w:p w:rsidR="00CA6A38" w:rsidRPr="009138FF" w:rsidRDefault="00E824D9" w:rsidP="00CA6A38">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138FF">
        <w:rPr>
          <w:rFonts w:ascii="Times New Roman" w:eastAsia="Calibri" w:hAnsi="Times New Roman" w:cs="Times New Roman"/>
          <w:sz w:val="28"/>
          <w:szCs w:val="28"/>
          <w:lang w:eastAsia="ru-RU"/>
        </w:rPr>
        <w:t>3</w:t>
      </w:r>
      <w:r w:rsidR="00CA6A38" w:rsidRPr="009138FF">
        <w:rPr>
          <w:rFonts w:ascii="Times New Roman" w:eastAsia="Calibri" w:hAnsi="Times New Roman" w:cs="Times New Roman"/>
          <w:sz w:val="28"/>
          <w:szCs w:val="28"/>
          <w:lang w:eastAsia="ru-RU"/>
        </w:rPr>
        <w:t xml:space="preserve">. Настоящее постановление вступает в силу на следующий день после дня его официального опубликования. </w:t>
      </w:r>
    </w:p>
    <w:p w:rsidR="00CA6A38" w:rsidRPr="009138FF" w:rsidRDefault="00E824D9" w:rsidP="00CA6A38">
      <w:pPr>
        <w:widowControl w:val="0"/>
        <w:autoSpaceDE w:val="0"/>
        <w:autoSpaceDN w:val="0"/>
        <w:spacing w:after="0" w:line="240" w:lineRule="auto"/>
        <w:ind w:firstLine="709"/>
        <w:jc w:val="both"/>
        <w:rPr>
          <w:rFonts w:ascii="Times New Roman" w:hAnsi="Times New Roman" w:cs="Times New Roman"/>
          <w:sz w:val="28"/>
          <w:szCs w:val="28"/>
        </w:rPr>
      </w:pPr>
      <w:r w:rsidRPr="009138FF">
        <w:rPr>
          <w:rFonts w:ascii="Times New Roman" w:eastAsia="Calibri" w:hAnsi="Times New Roman" w:cs="Times New Roman"/>
          <w:sz w:val="28"/>
          <w:szCs w:val="28"/>
          <w:lang w:eastAsia="ru-RU"/>
        </w:rPr>
        <w:t>4</w:t>
      </w:r>
      <w:r w:rsidR="00CA6A38" w:rsidRPr="009138FF">
        <w:rPr>
          <w:rFonts w:ascii="Times New Roman" w:eastAsia="Calibri" w:hAnsi="Times New Roman" w:cs="Times New Roman"/>
          <w:sz w:val="28"/>
          <w:szCs w:val="28"/>
          <w:lang w:eastAsia="ru-RU"/>
        </w:rPr>
        <w:t xml:space="preserve">. </w:t>
      </w:r>
      <w:proofErr w:type="gramStart"/>
      <w:r w:rsidR="00CA6A38" w:rsidRPr="009138FF">
        <w:rPr>
          <w:rFonts w:ascii="Times New Roman" w:eastAsia="Calibri" w:hAnsi="Times New Roman" w:cs="Times New Roman"/>
          <w:sz w:val="28"/>
          <w:szCs w:val="28"/>
          <w:lang w:eastAsia="ru-RU"/>
        </w:rPr>
        <w:t>Контроль за</w:t>
      </w:r>
      <w:proofErr w:type="gramEnd"/>
      <w:r w:rsidR="00CA6A38" w:rsidRPr="009138FF">
        <w:rPr>
          <w:rFonts w:ascii="Times New Roman" w:eastAsia="Calibri" w:hAnsi="Times New Roman" w:cs="Times New Roman"/>
          <w:sz w:val="28"/>
          <w:szCs w:val="28"/>
          <w:lang w:eastAsia="ru-RU"/>
        </w:rPr>
        <w:t xml:space="preserve"> исполнением настоящего постановления возложить на</w:t>
      </w:r>
      <w:r w:rsidR="009138FF" w:rsidRPr="009138FF">
        <w:rPr>
          <w:rFonts w:ascii="Times New Roman" w:eastAsia="Calibri" w:hAnsi="Times New Roman" w:cs="Times New Roman"/>
          <w:sz w:val="28"/>
          <w:szCs w:val="28"/>
          <w:lang w:eastAsia="ru-RU"/>
        </w:rPr>
        <w:t xml:space="preserve"> </w:t>
      </w:r>
      <w:r w:rsidR="001B7176" w:rsidRPr="009138FF">
        <w:rPr>
          <w:rFonts w:ascii="Times New Roman" w:eastAsia="Calibri" w:hAnsi="Times New Roman" w:cs="Times New Roman"/>
          <w:sz w:val="28"/>
          <w:szCs w:val="28"/>
          <w:lang w:eastAsia="ru-RU"/>
        </w:rPr>
        <w:t xml:space="preserve">Главу администрации </w:t>
      </w:r>
      <w:proofErr w:type="spellStart"/>
      <w:r w:rsidR="00B33C97" w:rsidRPr="009138FF">
        <w:rPr>
          <w:rFonts w:ascii="Times New Roman" w:eastAsia="Calibri" w:hAnsi="Times New Roman" w:cs="Times New Roman"/>
          <w:sz w:val="28"/>
          <w:szCs w:val="28"/>
          <w:lang w:eastAsia="ru-RU"/>
        </w:rPr>
        <w:t>Степановского</w:t>
      </w:r>
      <w:proofErr w:type="spellEnd"/>
      <w:r w:rsidR="001B7176" w:rsidRPr="009138FF">
        <w:rPr>
          <w:rFonts w:ascii="Times New Roman" w:eastAsia="Calibri" w:hAnsi="Times New Roman" w:cs="Times New Roman"/>
          <w:sz w:val="28"/>
          <w:szCs w:val="28"/>
          <w:lang w:eastAsia="ru-RU"/>
        </w:rPr>
        <w:t xml:space="preserve"> сельсовета Бессоновского района Пензенской области.</w:t>
      </w:r>
    </w:p>
    <w:p w:rsidR="003E0FC4" w:rsidRPr="009138FF" w:rsidRDefault="003E0FC4" w:rsidP="009138FF">
      <w:pPr>
        <w:widowControl w:val="0"/>
        <w:autoSpaceDE w:val="0"/>
        <w:autoSpaceDN w:val="0"/>
        <w:spacing w:after="0" w:line="240" w:lineRule="auto"/>
        <w:jc w:val="both"/>
        <w:rPr>
          <w:rFonts w:ascii="Times New Roman" w:hAnsi="Times New Roman" w:cs="Times New Roman"/>
          <w:sz w:val="28"/>
          <w:szCs w:val="28"/>
        </w:rPr>
      </w:pPr>
    </w:p>
    <w:p w:rsidR="001B7176" w:rsidRPr="009138FF" w:rsidRDefault="00CA6A38" w:rsidP="00580C30">
      <w:pPr>
        <w:widowControl w:val="0"/>
        <w:autoSpaceDE w:val="0"/>
        <w:autoSpaceDN w:val="0"/>
        <w:spacing w:after="0" w:line="240" w:lineRule="auto"/>
        <w:jc w:val="both"/>
        <w:rPr>
          <w:rFonts w:ascii="Times New Roman" w:hAnsi="Times New Roman" w:cs="Times New Roman"/>
          <w:sz w:val="28"/>
          <w:szCs w:val="28"/>
        </w:rPr>
      </w:pPr>
      <w:r w:rsidRPr="009138FF">
        <w:rPr>
          <w:rFonts w:ascii="Times New Roman" w:hAnsi="Times New Roman" w:cs="Times New Roman"/>
          <w:sz w:val="28"/>
          <w:szCs w:val="28"/>
        </w:rPr>
        <w:t>Глава администрации</w:t>
      </w:r>
    </w:p>
    <w:p w:rsidR="00CA6A38" w:rsidRPr="009138FF" w:rsidRDefault="00B33C97" w:rsidP="00580C30">
      <w:pPr>
        <w:widowControl w:val="0"/>
        <w:autoSpaceDE w:val="0"/>
        <w:autoSpaceDN w:val="0"/>
        <w:spacing w:after="0" w:line="240" w:lineRule="auto"/>
        <w:jc w:val="both"/>
        <w:rPr>
          <w:rFonts w:ascii="Times New Roman" w:hAnsi="Times New Roman" w:cs="Times New Roman"/>
          <w:sz w:val="28"/>
          <w:szCs w:val="28"/>
        </w:rPr>
      </w:pPr>
      <w:proofErr w:type="spellStart"/>
      <w:r w:rsidRPr="009138FF">
        <w:rPr>
          <w:rFonts w:ascii="Times New Roman" w:hAnsi="Times New Roman" w:cs="Times New Roman"/>
          <w:sz w:val="28"/>
          <w:szCs w:val="28"/>
        </w:rPr>
        <w:t>Степановского</w:t>
      </w:r>
      <w:proofErr w:type="spellEnd"/>
      <w:r w:rsidRPr="009138FF">
        <w:rPr>
          <w:rFonts w:ascii="Times New Roman" w:hAnsi="Times New Roman" w:cs="Times New Roman"/>
          <w:sz w:val="28"/>
          <w:szCs w:val="28"/>
        </w:rPr>
        <w:t xml:space="preserve"> с</w:t>
      </w:r>
      <w:r w:rsidR="001B7176" w:rsidRPr="009138FF">
        <w:rPr>
          <w:rFonts w:ascii="Times New Roman" w:hAnsi="Times New Roman" w:cs="Times New Roman"/>
          <w:sz w:val="28"/>
          <w:szCs w:val="28"/>
        </w:rPr>
        <w:t xml:space="preserve">ельсовета                           </w:t>
      </w:r>
      <w:r w:rsidR="009138FF">
        <w:rPr>
          <w:rFonts w:ascii="Times New Roman" w:hAnsi="Times New Roman" w:cs="Times New Roman"/>
          <w:sz w:val="28"/>
          <w:szCs w:val="28"/>
        </w:rPr>
        <w:t xml:space="preserve">                                      </w:t>
      </w:r>
      <w:r w:rsidR="001B7176" w:rsidRPr="009138FF">
        <w:rPr>
          <w:rFonts w:ascii="Times New Roman" w:hAnsi="Times New Roman" w:cs="Times New Roman"/>
          <w:sz w:val="28"/>
          <w:szCs w:val="28"/>
        </w:rPr>
        <w:t xml:space="preserve">  </w:t>
      </w:r>
      <w:r w:rsidRPr="009138FF">
        <w:rPr>
          <w:rFonts w:ascii="Times New Roman" w:hAnsi="Times New Roman" w:cs="Times New Roman"/>
          <w:sz w:val="28"/>
          <w:szCs w:val="28"/>
        </w:rPr>
        <w:t xml:space="preserve">С.И. </w:t>
      </w:r>
      <w:proofErr w:type="spellStart"/>
      <w:r w:rsidRPr="009138FF">
        <w:rPr>
          <w:rFonts w:ascii="Times New Roman" w:hAnsi="Times New Roman" w:cs="Times New Roman"/>
          <w:sz w:val="28"/>
          <w:szCs w:val="28"/>
        </w:rPr>
        <w:t>Лекаркин</w:t>
      </w:r>
      <w:proofErr w:type="spellEnd"/>
    </w:p>
    <w:p w:rsidR="009138FF" w:rsidRDefault="009138FF" w:rsidP="003E0FC4">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E0FC4" w:rsidRPr="009138FF" w:rsidRDefault="003E0FC4" w:rsidP="003E0FC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lastRenderedPageBreak/>
        <w:t xml:space="preserve">Приложение </w:t>
      </w:r>
      <w:proofErr w:type="gramStart"/>
      <w:r w:rsidRPr="009138FF">
        <w:rPr>
          <w:rFonts w:ascii="Times New Roman" w:eastAsia="Times New Roman" w:hAnsi="Times New Roman" w:cs="Times New Roman"/>
          <w:sz w:val="28"/>
          <w:szCs w:val="28"/>
          <w:lang w:eastAsia="ru-RU"/>
        </w:rPr>
        <w:t>к</w:t>
      </w:r>
      <w:proofErr w:type="gramEnd"/>
    </w:p>
    <w:p w:rsidR="003E0FC4" w:rsidRPr="009138FF" w:rsidRDefault="003E0FC4" w:rsidP="003E0FC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постановлению</w:t>
      </w:r>
    </w:p>
    <w:p w:rsidR="003E0FC4" w:rsidRPr="009138FF" w:rsidRDefault="003E0FC4" w:rsidP="003E0FC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администрации</w:t>
      </w:r>
      <w:r w:rsidR="009138FF" w:rsidRPr="009138FF">
        <w:rPr>
          <w:rFonts w:ascii="Times New Roman" w:eastAsia="Times New Roman" w:hAnsi="Times New Roman" w:cs="Times New Roman"/>
          <w:sz w:val="28"/>
          <w:szCs w:val="28"/>
          <w:lang w:eastAsia="ru-RU"/>
        </w:rPr>
        <w:t xml:space="preserve"> </w:t>
      </w:r>
      <w:proofErr w:type="spellStart"/>
      <w:r w:rsidRPr="009138FF">
        <w:rPr>
          <w:rFonts w:ascii="Times New Roman" w:eastAsia="Times New Roman" w:hAnsi="Times New Roman" w:cs="Times New Roman"/>
          <w:sz w:val="28"/>
          <w:szCs w:val="28"/>
          <w:lang w:eastAsia="ru-RU"/>
        </w:rPr>
        <w:t>Степановского</w:t>
      </w:r>
      <w:proofErr w:type="spellEnd"/>
      <w:r w:rsidRPr="009138FF">
        <w:rPr>
          <w:rFonts w:ascii="Times New Roman" w:eastAsia="Times New Roman" w:hAnsi="Times New Roman" w:cs="Times New Roman"/>
          <w:sz w:val="28"/>
          <w:szCs w:val="28"/>
          <w:lang w:eastAsia="ru-RU"/>
        </w:rPr>
        <w:t xml:space="preserve"> сельсовета</w:t>
      </w:r>
    </w:p>
    <w:p w:rsidR="003E0FC4" w:rsidRPr="009138FF" w:rsidRDefault="003E0FC4" w:rsidP="003E0FC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 Бессоновского района </w:t>
      </w:r>
    </w:p>
    <w:p w:rsidR="003E0FC4" w:rsidRPr="009138FF" w:rsidRDefault="003E0FC4" w:rsidP="003E0FC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Пензенской области</w:t>
      </w:r>
    </w:p>
    <w:p w:rsidR="003E0FC4" w:rsidRPr="009138FF" w:rsidRDefault="009138FF" w:rsidP="003E0FC4">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от  15.08.2022 №  52</w:t>
      </w:r>
    </w:p>
    <w:p w:rsidR="003E0FC4" w:rsidRPr="009138FF" w:rsidRDefault="003E0FC4" w:rsidP="003E0FC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138FF">
        <w:rPr>
          <w:rFonts w:ascii="Times New Roman" w:eastAsia="Times New Roman" w:hAnsi="Times New Roman" w:cs="Times New Roman"/>
          <w:b/>
          <w:bCs/>
          <w:sz w:val="28"/>
          <w:szCs w:val="28"/>
          <w:lang w:eastAsia="ru-RU"/>
        </w:rPr>
        <w:t xml:space="preserve">Методика </w:t>
      </w:r>
    </w:p>
    <w:p w:rsidR="003E0FC4" w:rsidRPr="009138FF" w:rsidRDefault="003E0FC4" w:rsidP="003E0F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138FF">
        <w:rPr>
          <w:rFonts w:ascii="Times New Roman" w:eastAsia="Times New Roman" w:hAnsi="Times New Roman" w:cs="Times New Roman"/>
          <w:b/>
          <w:bCs/>
          <w:sz w:val="28"/>
          <w:szCs w:val="28"/>
          <w:lang w:eastAsia="ru-RU"/>
        </w:rPr>
        <w:t>изменения (увеличения) цены муниципального контракта, предметом которого является ремонт и (или) содержание автомобильных дорог общего пользования местного значения</w:t>
      </w:r>
    </w:p>
    <w:p w:rsidR="003E0FC4" w:rsidRPr="009138FF" w:rsidRDefault="003E0FC4" w:rsidP="003E0F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1. Настоящая методика устанавливает общие правила и порядок определения муниципальным заказчиком размера изменения (увеличения) цены муниципального контракта, предметом которого являются ремонт и (или) содержание автомобильных дорог общего пользования местного значения (далее - контракт).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3. Настоящая методика применяется к контракту, начальная (максимальная) цена которого сформирована в соответствии с </w:t>
      </w:r>
      <w:hyperlink r:id="rId5" w:history="1">
        <w:r w:rsidRPr="009138FF">
          <w:rPr>
            <w:rFonts w:ascii="Times New Roman" w:eastAsia="Times New Roman" w:hAnsi="Times New Roman" w:cs="Times New Roman"/>
            <w:sz w:val="28"/>
            <w:szCs w:val="28"/>
            <w:lang w:eastAsia="ru-RU"/>
          </w:rPr>
          <w:t>пунктом 1 статьи 22</w:t>
        </w:r>
      </w:hyperlink>
      <w:r w:rsidRPr="009138FF">
        <w:rPr>
          <w:rFonts w:ascii="Times New Roman" w:eastAsia="Times New Roman" w:hAnsi="Times New Roman" w:cs="Times New Roman"/>
          <w:sz w:val="28"/>
          <w:szCs w:val="28"/>
          <w:lang w:eastAsia="ru-RU"/>
        </w:rPr>
        <w:t xml:space="preserve"> Федерального закона № 44-ФЗ проектно-сметным методом и (или) методом сопоставимых рыночных цен (анализа рынка).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5. Если цена контракта определена проектно-сметным методом, то расчет формируется на основании имеющихся смет следующим образом: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w:t>
      </w:r>
      <w:hyperlink w:anchor="Par77" w:tooltip="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 w:history="1">
        <w:r w:rsidRPr="009138FF">
          <w:rPr>
            <w:rFonts w:ascii="Times New Roman" w:eastAsia="Times New Roman" w:hAnsi="Times New Roman" w:cs="Times New Roman"/>
            <w:sz w:val="28"/>
            <w:szCs w:val="28"/>
            <w:lang w:eastAsia="ru-RU"/>
          </w:rPr>
          <w:t>пунктами 6</w:t>
        </w:r>
      </w:hyperlink>
      <w:r w:rsidRPr="009138FF">
        <w:rPr>
          <w:rFonts w:ascii="Times New Roman" w:eastAsia="Times New Roman" w:hAnsi="Times New Roman" w:cs="Times New Roman"/>
          <w:sz w:val="28"/>
          <w:szCs w:val="28"/>
          <w:lang w:eastAsia="ru-RU"/>
        </w:rPr>
        <w:t xml:space="preserve"> - </w:t>
      </w:r>
      <w:hyperlink w:anchor="Par90" w:tooltip="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 w:history="1">
        <w:r w:rsidRPr="009138FF">
          <w:rPr>
            <w:rFonts w:ascii="Times New Roman" w:eastAsia="Times New Roman" w:hAnsi="Times New Roman" w:cs="Times New Roman"/>
            <w:sz w:val="28"/>
            <w:szCs w:val="28"/>
            <w:lang w:eastAsia="ru-RU"/>
          </w:rPr>
          <w:t>8</w:t>
        </w:r>
      </w:hyperlink>
      <w:r w:rsidRPr="009138FF">
        <w:rPr>
          <w:rFonts w:ascii="Times New Roman" w:eastAsia="Times New Roman" w:hAnsi="Times New Roman" w:cs="Times New Roman"/>
          <w:sz w:val="28"/>
          <w:szCs w:val="28"/>
          <w:lang w:eastAsia="ru-RU"/>
        </w:rPr>
        <w:t xml:space="preserve"> настоящей методики;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б) осуществляется расчет коэффициента корректировки цены контракта (далее - коэффициент) в порядке, предусмотренном </w:t>
      </w:r>
      <w:hyperlink w:anchor="Par91" w:tooltip="9. 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 w:history="1">
        <w:r w:rsidRPr="009138FF">
          <w:rPr>
            <w:rFonts w:ascii="Times New Roman" w:eastAsia="Times New Roman" w:hAnsi="Times New Roman" w:cs="Times New Roman"/>
            <w:sz w:val="28"/>
            <w:szCs w:val="28"/>
            <w:lang w:eastAsia="ru-RU"/>
          </w:rPr>
          <w:t>пунктами 9</w:t>
        </w:r>
      </w:hyperlink>
      <w:r w:rsidRPr="009138FF">
        <w:rPr>
          <w:rFonts w:ascii="Times New Roman" w:eastAsia="Times New Roman" w:hAnsi="Times New Roman" w:cs="Times New Roman"/>
          <w:sz w:val="28"/>
          <w:szCs w:val="28"/>
          <w:lang w:eastAsia="ru-RU"/>
        </w:rPr>
        <w:t xml:space="preserve"> - </w:t>
      </w:r>
      <w:hyperlink w:anchor="Par110" w:tooltip="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 w:history="1">
        <w:r w:rsidRPr="009138FF">
          <w:rPr>
            <w:rFonts w:ascii="Times New Roman" w:eastAsia="Times New Roman" w:hAnsi="Times New Roman" w:cs="Times New Roman"/>
            <w:sz w:val="28"/>
            <w:szCs w:val="28"/>
            <w:lang w:eastAsia="ru-RU"/>
          </w:rPr>
          <w:t>12</w:t>
        </w:r>
      </w:hyperlink>
      <w:r w:rsidRPr="009138FF">
        <w:rPr>
          <w:rFonts w:ascii="Times New Roman" w:eastAsia="Times New Roman" w:hAnsi="Times New Roman" w:cs="Times New Roman"/>
          <w:sz w:val="28"/>
          <w:szCs w:val="28"/>
          <w:lang w:eastAsia="ru-RU"/>
        </w:rPr>
        <w:t xml:space="preserve"> настоящей методики;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sidRPr="009138FF">
        <w:rPr>
          <w:rFonts w:ascii="Times New Roman" w:eastAsia="Times New Roman" w:hAnsi="Times New Roman" w:cs="Times New Roman"/>
          <w:sz w:val="28"/>
          <w:szCs w:val="28"/>
          <w:vertAlign w:val="subscript"/>
          <w:lang w:eastAsia="ru-RU"/>
        </w:rPr>
        <w:t>НОВ</w:t>
      </w:r>
      <w:r w:rsidRPr="009138FF">
        <w:rPr>
          <w:rFonts w:ascii="Times New Roman" w:eastAsia="Times New Roman" w:hAnsi="Times New Roman" w:cs="Times New Roman"/>
          <w:sz w:val="28"/>
          <w:szCs w:val="28"/>
          <w:lang w:eastAsia="ru-RU"/>
        </w:rPr>
        <w:t>) по формуле 1:</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НОВ</w:t>
      </w:r>
      <w:r w:rsidRPr="009138FF">
        <w:rPr>
          <w:rFonts w:ascii="Times New Roman" w:eastAsia="Times New Roman" w:hAnsi="Times New Roman" w:cs="Times New Roman"/>
          <w:sz w:val="28"/>
          <w:szCs w:val="28"/>
          <w:lang w:eastAsia="ru-RU"/>
        </w:rPr>
        <w:t xml:space="preserve"> = С</w:t>
      </w:r>
      <w:r w:rsidRPr="009138FF">
        <w:rPr>
          <w:rFonts w:ascii="Times New Roman" w:eastAsia="Times New Roman" w:hAnsi="Times New Roman" w:cs="Times New Roman"/>
          <w:sz w:val="28"/>
          <w:szCs w:val="28"/>
          <w:vertAlign w:val="subscript"/>
          <w:lang w:eastAsia="ru-RU"/>
        </w:rPr>
        <w:t>ВЫП</w:t>
      </w:r>
      <w:r w:rsidRPr="009138FF">
        <w:rPr>
          <w:rFonts w:ascii="Times New Roman" w:eastAsia="Times New Roman" w:hAnsi="Times New Roman" w:cs="Times New Roman"/>
          <w:sz w:val="28"/>
          <w:szCs w:val="28"/>
          <w:lang w:eastAsia="ru-RU"/>
        </w:rPr>
        <w:t xml:space="preserve"> + (С</w:t>
      </w:r>
      <w:r w:rsidRPr="009138FF">
        <w:rPr>
          <w:rFonts w:ascii="Times New Roman" w:eastAsia="Times New Roman" w:hAnsi="Times New Roman" w:cs="Times New Roman"/>
          <w:sz w:val="28"/>
          <w:szCs w:val="28"/>
          <w:vertAlign w:val="subscript"/>
          <w:lang w:eastAsia="ru-RU"/>
        </w:rPr>
        <w:t>СУЩ</w:t>
      </w:r>
      <w:r w:rsidRPr="009138FF">
        <w:rPr>
          <w:rFonts w:ascii="Times New Roman" w:eastAsia="Times New Roman" w:hAnsi="Times New Roman" w:cs="Times New Roman"/>
          <w:sz w:val="28"/>
          <w:szCs w:val="28"/>
          <w:lang w:eastAsia="ru-RU"/>
        </w:rPr>
        <w:t xml:space="preserve"> - С</w:t>
      </w:r>
      <w:r w:rsidRPr="009138FF">
        <w:rPr>
          <w:rFonts w:ascii="Times New Roman" w:eastAsia="Times New Roman" w:hAnsi="Times New Roman" w:cs="Times New Roman"/>
          <w:sz w:val="28"/>
          <w:szCs w:val="28"/>
          <w:vertAlign w:val="subscript"/>
          <w:lang w:eastAsia="ru-RU"/>
        </w:rPr>
        <w:t>ВЫП</w:t>
      </w:r>
      <w:r w:rsidRPr="009138FF">
        <w:rPr>
          <w:rFonts w:ascii="Times New Roman" w:eastAsia="Times New Roman" w:hAnsi="Times New Roman" w:cs="Times New Roman"/>
          <w:sz w:val="28"/>
          <w:szCs w:val="28"/>
          <w:lang w:eastAsia="ru-RU"/>
        </w:rPr>
        <w:t xml:space="preserve"> - С</w:t>
      </w:r>
      <w:r w:rsidRPr="009138FF">
        <w:rPr>
          <w:rFonts w:ascii="Times New Roman" w:eastAsia="Times New Roman" w:hAnsi="Times New Roman" w:cs="Times New Roman"/>
          <w:sz w:val="28"/>
          <w:szCs w:val="28"/>
          <w:vertAlign w:val="subscript"/>
          <w:lang w:eastAsia="ru-RU"/>
        </w:rPr>
        <w:t>ПРН</w:t>
      </w:r>
      <w:r w:rsidRPr="009138FF">
        <w:rPr>
          <w:rFonts w:ascii="Times New Roman" w:eastAsia="Times New Roman" w:hAnsi="Times New Roman" w:cs="Times New Roman"/>
          <w:sz w:val="28"/>
          <w:szCs w:val="28"/>
          <w:lang w:eastAsia="ru-RU"/>
        </w:rPr>
        <w:t>) x К</w:t>
      </w:r>
      <w:r w:rsidRPr="009138FF">
        <w:rPr>
          <w:rFonts w:ascii="Times New Roman" w:eastAsia="Times New Roman" w:hAnsi="Times New Roman" w:cs="Times New Roman"/>
          <w:sz w:val="28"/>
          <w:szCs w:val="28"/>
          <w:vertAlign w:val="subscript"/>
          <w:lang w:eastAsia="ru-RU"/>
        </w:rPr>
        <w:t>КР</w:t>
      </w:r>
      <w:r w:rsidRPr="009138FF">
        <w:rPr>
          <w:rFonts w:ascii="Times New Roman" w:eastAsia="Times New Roman" w:hAnsi="Times New Roman" w:cs="Times New Roman"/>
          <w:sz w:val="28"/>
          <w:szCs w:val="28"/>
          <w:lang w:eastAsia="ru-RU"/>
        </w:rPr>
        <w:t xml:space="preserve"> + </w:t>
      </w:r>
      <w:proofErr w:type="gramStart"/>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КОР</w:t>
      </w:r>
      <w:proofErr w:type="gramEnd"/>
      <w:r w:rsidRPr="009138FF">
        <w:rPr>
          <w:rFonts w:ascii="Times New Roman" w:eastAsia="Times New Roman" w:hAnsi="Times New Roman" w:cs="Times New Roman"/>
          <w:sz w:val="28"/>
          <w:szCs w:val="28"/>
          <w:lang w:eastAsia="ru-RU"/>
        </w:rPr>
        <w:t>, (1)</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где:</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ВЫП</w:t>
      </w:r>
      <w:r w:rsidRPr="009138FF">
        <w:rPr>
          <w:rFonts w:ascii="Times New Roman" w:eastAsia="Times New Roman" w:hAnsi="Times New Roman" w:cs="Times New Roman"/>
          <w:sz w:val="28"/>
          <w:szCs w:val="28"/>
          <w:lang w:eastAsia="ru-RU"/>
        </w:rPr>
        <w:t xml:space="preserve"> - стоимость выполненных работ, оплаченных заказчиком в период со дня начала действия контракта до дня выполнения расчета;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СУЩ</w:t>
      </w:r>
      <w:r w:rsidRPr="009138FF">
        <w:rPr>
          <w:rFonts w:ascii="Times New Roman" w:eastAsia="Times New Roman" w:hAnsi="Times New Roman" w:cs="Times New Roman"/>
          <w:sz w:val="28"/>
          <w:szCs w:val="28"/>
          <w:lang w:eastAsia="ru-RU"/>
        </w:rPr>
        <w:t xml:space="preserve"> - стоимость работ по действующей смете контракта;</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ПРН</w:t>
      </w:r>
      <w:r w:rsidRPr="009138FF">
        <w:rPr>
          <w:rFonts w:ascii="Times New Roman" w:eastAsia="Times New Roman" w:hAnsi="Times New Roman" w:cs="Times New Roman"/>
          <w:sz w:val="28"/>
          <w:szCs w:val="28"/>
          <w:lang w:eastAsia="ru-RU"/>
        </w:rP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К</w:t>
      </w:r>
      <w:r w:rsidRPr="009138FF">
        <w:rPr>
          <w:rFonts w:ascii="Times New Roman" w:eastAsia="Times New Roman" w:hAnsi="Times New Roman" w:cs="Times New Roman"/>
          <w:sz w:val="28"/>
          <w:szCs w:val="28"/>
          <w:vertAlign w:val="subscript"/>
          <w:lang w:eastAsia="ru-RU"/>
        </w:rPr>
        <w:t>КР</w:t>
      </w:r>
      <w:r w:rsidRPr="009138FF">
        <w:rPr>
          <w:rFonts w:ascii="Times New Roman" w:eastAsia="Times New Roman" w:hAnsi="Times New Roman" w:cs="Times New Roman"/>
          <w:sz w:val="28"/>
          <w:szCs w:val="28"/>
          <w:lang w:eastAsia="ru-RU"/>
        </w:rPr>
        <w:t xml:space="preserve"> - коэффициент К</w:t>
      </w:r>
      <w:r w:rsidRPr="009138FF">
        <w:rPr>
          <w:rFonts w:ascii="Times New Roman" w:eastAsia="Times New Roman" w:hAnsi="Times New Roman" w:cs="Times New Roman"/>
          <w:sz w:val="28"/>
          <w:szCs w:val="28"/>
          <w:vertAlign w:val="subscript"/>
          <w:lang w:eastAsia="ru-RU"/>
        </w:rPr>
        <w:t>КР(1)</w:t>
      </w:r>
      <w:r w:rsidRPr="009138FF">
        <w:rPr>
          <w:rFonts w:ascii="Times New Roman" w:eastAsia="Times New Roman" w:hAnsi="Times New Roman" w:cs="Times New Roman"/>
          <w:sz w:val="28"/>
          <w:szCs w:val="28"/>
          <w:lang w:eastAsia="ru-RU"/>
        </w:rPr>
        <w:t xml:space="preserve"> или К</w:t>
      </w:r>
      <w:r w:rsidRPr="009138FF">
        <w:rPr>
          <w:rFonts w:ascii="Times New Roman" w:eastAsia="Times New Roman" w:hAnsi="Times New Roman" w:cs="Times New Roman"/>
          <w:sz w:val="28"/>
          <w:szCs w:val="28"/>
          <w:vertAlign w:val="subscript"/>
          <w:lang w:eastAsia="ru-RU"/>
        </w:rPr>
        <w:t>КР(2)</w:t>
      </w:r>
      <w:r w:rsidRPr="009138FF">
        <w:rPr>
          <w:rFonts w:ascii="Times New Roman" w:eastAsia="Times New Roman" w:hAnsi="Times New Roman" w:cs="Times New Roman"/>
          <w:sz w:val="28"/>
          <w:szCs w:val="28"/>
          <w:lang w:eastAsia="ru-RU"/>
        </w:rPr>
        <w:t xml:space="preserve">, рассчитанный по </w:t>
      </w:r>
      <w:hyperlink w:anchor="Par93" w:tooltip=", (3)" w:history="1">
        <w:r w:rsidRPr="009138FF">
          <w:rPr>
            <w:rFonts w:ascii="Times New Roman" w:eastAsia="Times New Roman" w:hAnsi="Times New Roman" w:cs="Times New Roman"/>
            <w:sz w:val="28"/>
            <w:szCs w:val="28"/>
            <w:lang w:eastAsia="ru-RU"/>
          </w:rPr>
          <w:t>формуле 3</w:t>
        </w:r>
      </w:hyperlink>
      <w:r w:rsidRPr="009138FF">
        <w:rPr>
          <w:rFonts w:ascii="Times New Roman" w:eastAsia="Times New Roman" w:hAnsi="Times New Roman" w:cs="Times New Roman"/>
          <w:sz w:val="28"/>
          <w:szCs w:val="28"/>
          <w:lang w:eastAsia="ru-RU"/>
        </w:rPr>
        <w:t xml:space="preserve"> или </w:t>
      </w:r>
      <w:hyperlink w:anchor="Par102" w:tooltip=", (4)" w:history="1">
        <w:r w:rsidRPr="009138FF">
          <w:rPr>
            <w:rFonts w:ascii="Times New Roman" w:eastAsia="Times New Roman" w:hAnsi="Times New Roman" w:cs="Times New Roman"/>
            <w:sz w:val="28"/>
            <w:szCs w:val="28"/>
            <w:lang w:eastAsia="ru-RU"/>
          </w:rPr>
          <w:t>4</w:t>
        </w:r>
      </w:hyperlink>
      <w:r w:rsidRPr="009138FF">
        <w:rPr>
          <w:rFonts w:ascii="Times New Roman" w:eastAsia="Times New Roman" w:hAnsi="Times New Roman" w:cs="Times New Roman"/>
          <w:sz w:val="28"/>
          <w:szCs w:val="28"/>
          <w:lang w:eastAsia="ru-RU"/>
        </w:rPr>
        <w:t xml:space="preserve"> настоящей методики;</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КОР</w:t>
      </w:r>
      <w:r w:rsidRPr="009138FF">
        <w:rPr>
          <w:rFonts w:ascii="Times New Roman" w:eastAsia="Times New Roman" w:hAnsi="Times New Roman" w:cs="Times New Roman"/>
          <w:sz w:val="28"/>
          <w:szCs w:val="28"/>
          <w:lang w:eastAsia="ru-RU"/>
        </w:rP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roofErr w:type="gramEnd"/>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КОР</w:t>
      </w:r>
      <w:r w:rsidRPr="009138FF">
        <w:rPr>
          <w:rFonts w:ascii="Times New Roman" w:eastAsia="Times New Roman" w:hAnsi="Times New Roman" w:cs="Times New Roman"/>
          <w:sz w:val="28"/>
          <w:szCs w:val="28"/>
          <w:lang w:eastAsia="ru-RU"/>
        </w:rPr>
        <w:t xml:space="preserve"> = Ц</w:t>
      </w:r>
      <w:r w:rsidRPr="009138FF">
        <w:rPr>
          <w:rFonts w:ascii="Times New Roman" w:eastAsia="Times New Roman" w:hAnsi="Times New Roman" w:cs="Times New Roman"/>
          <w:sz w:val="28"/>
          <w:szCs w:val="28"/>
          <w:vertAlign w:val="subscript"/>
          <w:lang w:eastAsia="ru-RU"/>
        </w:rPr>
        <w:t>ЕД</w:t>
      </w:r>
      <w:r w:rsidRPr="009138FF">
        <w:rPr>
          <w:rFonts w:ascii="Times New Roman" w:eastAsia="Times New Roman" w:hAnsi="Times New Roman" w:cs="Times New Roman"/>
          <w:sz w:val="28"/>
          <w:szCs w:val="28"/>
          <w:lang w:eastAsia="ru-RU"/>
        </w:rPr>
        <w:t xml:space="preserve"> x К</w:t>
      </w:r>
      <w:r w:rsidRPr="009138FF">
        <w:rPr>
          <w:rFonts w:ascii="Times New Roman" w:eastAsia="Times New Roman" w:hAnsi="Times New Roman" w:cs="Times New Roman"/>
          <w:sz w:val="28"/>
          <w:szCs w:val="28"/>
          <w:vertAlign w:val="subscript"/>
          <w:lang w:eastAsia="ru-RU"/>
        </w:rPr>
        <w:t>КР</w:t>
      </w:r>
      <w:r w:rsidRPr="009138FF">
        <w:rPr>
          <w:rFonts w:ascii="Times New Roman" w:eastAsia="Times New Roman" w:hAnsi="Times New Roman" w:cs="Times New Roman"/>
          <w:sz w:val="28"/>
          <w:szCs w:val="28"/>
          <w:lang w:eastAsia="ru-RU"/>
        </w:rPr>
        <w:t xml:space="preserve"> x </w:t>
      </w:r>
      <w:proofErr w:type="gramStart"/>
      <w:r w:rsidRPr="009138FF">
        <w:rPr>
          <w:rFonts w:ascii="Times New Roman" w:eastAsia="Times New Roman" w:hAnsi="Times New Roman" w:cs="Times New Roman"/>
          <w:sz w:val="28"/>
          <w:szCs w:val="28"/>
          <w:lang w:eastAsia="ru-RU"/>
        </w:rPr>
        <w:t>V</w:t>
      </w:r>
      <w:proofErr w:type="gramEnd"/>
      <w:r w:rsidRPr="009138FF">
        <w:rPr>
          <w:rFonts w:ascii="Times New Roman" w:eastAsia="Times New Roman" w:hAnsi="Times New Roman" w:cs="Times New Roman"/>
          <w:sz w:val="28"/>
          <w:szCs w:val="28"/>
          <w:vertAlign w:val="subscript"/>
          <w:lang w:eastAsia="ru-RU"/>
        </w:rPr>
        <w:t>ВЫП</w:t>
      </w:r>
      <w:r w:rsidRPr="009138FF">
        <w:rPr>
          <w:rFonts w:ascii="Times New Roman" w:eastAsia="Times New Roman" w:hAnsi="Times New Roman" w:cs="Times New Roman"/>
          <w:sz w:val="28"/>
          <w:szCs w:val="28"/>
          <w:lang w:eastAsia="ru-RU"/>
        </w:rPr>
        <w:t>, (2)</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где:</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Ц</w:t>
      </w:r>
      <w:r w:rsidRPr="009138FF">
        <w:rPr>
          <w:rFonts w:ascii="Times New Roman" w:eastAsia="Times New Roman" w:hAnsi="Times New Roman" w:cs="Times New Roman"/>
          <w:sz w:val="28"/>
          <w:szCs w:val="28"/>
          <w:vertAlign w:val="subscript"/>
          <w:lang w:eastAsia="ru-RU"/>
        </w:rPr>
        <w:t>ЕД</w:t>
      </w:r>
      <w:r w:rsidRPr="009138FF">
        <w:rPr>
          <w:rFonts w:ascii="Times New Roman" w:eastAsia="Times New Roman" w:hAnsi="Times New Roman" w:cs="Times New Roman"/>
          <w:sz w:val="28"/>
          <w:szCs w:val="28"/>
          <w:lang w:eastAsia="ru-RU"/>
        </w:rPr>
        <w:t xml:space="preserve"> - цена единицы i-го конструктивного решения (элемента) и (или) комплекса (вида) работ, принятая в корректируемом акте сдачи-приемки принятых работ;</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V</w:t>
      </w:r>
      <w:proofErr w:type="gramEnd"/>
      <w:r w:rsidRPr="009138FF">
        <w:rPr>
          <w:rFonts w:ascii="Times New Roman" w:eastAsia="Times New Roman" w:hAnsi="Times New Roman" w:cs="Times New Roman"/>
          <w:sz w:val="28"/>
          <w:szCs w:val="28"/>
          <w:vertAlign w:val="subscript"/>
          <w:lang w:eastAsia="ru-RU"/>
        </w:rPr>
        <w:t>ВЫП</w:t>
      </w:r>
      <w:r w:rsidRPr="009138FF">
        <w:rPr>
          <w:rFonts w:ascii="Times New Roman" w:eastAsia="Times New Roman" w:hAnsi="Times New Roman" w:cs="Times New Roman"/>
          <w:sz w:val="28"/>
          <w:szCs w:val="28"/>
          <w:lang w:eastAsia="ru-RU"/>
        </w:rPr>
        <w:t xml:space="preserve"> - объем выполненных работ, принятых заказчиком и подлежащих оплате по </w:t>
      </w:r>
      <w:proofErr w:type="spellStart"/>
      <w:r w:rsidRPr="009138FF">
        <w:rPr>
          <w:rFonts w:ascii="Times New Roman" w:eastAsia="Times New Roman" w:hAnsi="Times New Roman" w:cs="Times New Roman"/>
          <w:sz w:val="28"/>
          <w:szCs w:val="28"/>
          <w:lang w:eastAsia="ru-RU"/>
        </w:rPr>
        <w:t>i-му</w:t>
      </w:r>
      <w:proofErr w:type="spellEnd"/>
      <w:r w:rsidRPr="009138FF">
        <w:rPr>
          <w:rFonts w:ascii="Times New Roman" w:eastAsia="Times New Roman" w:hAnsi="Times New Roman" w:cs="Times New Roman"/>
          <w:sz w:val="28"/>
          <w:szCs w:val="28"/>
          <w:lang w:eastAsia="ru-RU"/>
        </w:rP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 </w:t>
      </w:r>
      <w:bookmarkStart w:id="0" w:name="Par77"/>
      <w:bookmarkEnd w:id="0"/>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6. </w:t>
      </w:r>
      <w:proofErr w:type="gramStart"/>
      <w:r w:rsidRPr="009138FF">
        <w:rPr>
          <w:rFonts w:ascii="Times New Roman" w:eastAsia="Times New Roman" w:hAnsi="Times New Roman" w:cs="Times New Roman"/>
          <w:sz w:val="28"/>
          <w:szCs w:val="28"/>
          <w:lang w:eastAsia="ru-RU"/>
        </w:rPr>
        <w:t>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w:t>
      </w:r>
      <w:proofErr w:type="gramEnd"/>
      <w:r w:rsidRPr="009138FF">
        <w:rPr>
          <w:rFonts w:ascii="Times New Roman" w:eastAsia="Times New Roman" w:hAnsi="Times New Roman" w:cs="Times New Roman"/>
          <w:sz w:val="28"/>
          <w:szCs w:val="28"/>
          <w:lang w:eastAsia="ru-RU"/>
        </w:rPr>
        <w:t xml:space="preserve"> на </w:t>
      </w:r>
      <w:r w:rsidRPr="009138FF">
        <w:rPr>
          <w:rFonts w:ascii="Times New Roman" w:eastAsia="Times New Roman" w:hAnsi="Times New Roman" w:cs="Times New Roman"/>
          <w:sz w:val="28"/>
          <w:szCs w:val="28"/>
          <w:lang w:eastAsia="ru-RU"/>
        </w:rPr>
        <w:lastRenderedPageBreak/>
        <w:t xml:space="preserve">день выполнения такого расчета и </w:t>
      </w:r>
      <w:proofErr w:type="gramStart"/>
      <w:r w:rsidRPr="009138FF">
        <w:rPr>
          <w:rFonts w:ascii="Times New Roman" w:eastAsia="Times New Roman" w:hAnsi="Times New Roman" w:cs="Times New Roman"/>
          <w:sz w:val="28"/>
          <w:szCs w:val="28"/>
          <w:lang w:eastAsia="ru-RU"/>
        </w:rPr>
        <w:t>размещенных</w:t>
      </w:r>
      <w:proofErr w:type="gramEnd"/>
      <w:r w:rsidRPr="009138FF">
        <w:rPr>
          <w:rFonts w:ascii="Times New Roman" w:eastAsia="Times New Roman" w:hAnsi="Times New Roman" w:cs="Times New Roman"/>
          <w:sz w:val="28"/>
          <w:szCs w:val="28"/>
          <w:lang w:eastAsia="ru-RU"/>
        </w:rPr>
        <w:t xml:space="preserve">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 </w:t>
      </w:r>
      <w:bookmarkStart w:id="1" w:name="Par78"/>
      <w:bookmarkEnd w:id="1"/>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в случае </w:t>
      </w:r>
      <w:proofErr w:type="gramStart"/>
      <w:r w:rsidRPr="009138FF">
        <w:rPr>
          <w:rFonts w:ascii="Times New Roman" w:eastAsia="Times New Roman" w:hAnsi="Times New Roman" w:cs="Times New Roman"/>
          <w:sz w:val="28"/>
          <w:szCs w:val="28"/>
          <w:lang w:eastAsia="ru-RU"/>
        </w:rPr>
        <w:t>опубликования выпуска новых индексов изменения сметной стоимости</w:t>
      </w:r>
      <w:proofErr w:type="gramEnd"/>
      <w:r w:rsidRPr="009138FF">
        <w:rPr>
          <w:rFonts w:ascii="Times New Roman" w:eastAsia="Times New Roman" w:hAnsi="Times New Roman" w:cs="Times New Roman"/>
          <w:sz w:val="28"/>
          <w:szCs w:val="28"/>
          <w:lang w:eastAsia="ru-RU"/>
        </w:rPr>
        <w:t xml:space="preserve">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 xml:space="preserve">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 </w:t>
      </w:r>
      <w:bookmarkStart w:id="2" w:name="Par80"/>
      <w:bookmarkEnd w:id="2"/>
      <w:proofErr w:type="gramEnd"/>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 xml:space="preserve">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 </w:t>
      </w:r>
      <w:proofErr w:type="gramEnd"/>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w:t>
      </w:r>
      <w:hyperlink w:anchor="Par78" w:tooltip="в случае опубликования выпуска новых индексов изменения сметной стоимости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w:history="1">
        <w:r w:rsidRPr="009138FF">
          <w:rPr>
            <w:rFonts w:ascii="Times New Roman" w:eastAsia="Times New Roman" w:hAnsi="Times New Roman" w:cs="Times New Roman"/>
            <w:sz w:val="28"/>
            <w:szCs w:val="28"/>
            <w:lang w:eastAsia="ru-RU"/>
          </w:rPr>
          <w:t>абзацах втором</w:t>
        </w:r>
        <w:proofErr w:type="gramEnd"/>
      </w:hyperlink>
      <w:r w:rsidRPr="009138FF">
        <w:rPr>
          <w:rFonts w:ascii="Times New Roman" w:eastAsia="Times New Roman" w:hAnsi="Times New Roman" w:cs="Times New Roman"/>
          <w:sz w:val="28"/>
          <w:szCs w:val="28"/>
          <w:lang w:eastAsia="ru-RU"/>
        </w:rPr>
        <w:t xml:space="preserve"> - </w:t>
      </w:r>
      <w:hyperlink w:anchor="Par80" w:tooltip="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 w:history="1">
        <w:proofErr w:type="gramStart"/>
        <w:r w:rsidRPr="009138FF">
          <w:rPr>
            <w:rFonts w:ascii="Times New Roman" w:eastAsia="Times New Roman" w:hAnsi="Times New Roman" w:cs="Times New Roman"/>
            <w:sz w:val="28"/>
            <w:szCs w:val="28"/>
            <w:lang w:eastAsia="ru-RU"/>
          </w:rPr>
          <w:t>четвертом</w:t>
        </w:r>
        <w:proofErr w:type="gramEnd"/>
      </w:hyperlink>
      <w:r w:rsidRPr="009138FF">
        <w:rPr>
          <w:rFonts w:ascii="Times New Roman" w:eastAsia="Times New Roman" w:hAnsi="Times New Roman" w:cs="Times New Roman"/>
          <w:sz w:val="28"/>
          <w:szCs w:val="28"/>
          <w:lang w:eastAsia="ru-RU"/>
        </w:rPr>
        <w:t xml:space="preserve">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w:t>
      </w:r>
      <w:proofErr w:type="gramStart"/>
      <w:r w:rsidRPr="009138FF">
        <w:rPr>
          <w:rFonts w:ascii="Times New Roman" w:eastAsia="Times New Roman" w:hAnsi="Times New Roman" w:cs="Times New Roman"/>
          <w:sz w:val="28"/>
          <w:szCs w:val="28"/>
          <w:lang w:eastAsia="ru-RU"/>
        </w:rP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w:t>
      </w:r>
      <w:proofErr w:type="gramEnd"/>
      <w:r w:rsidRPr="009138FF">
        <w:rPr>
          <w:rFonts w:ascii="Times New Roman" w:eastAsia="Times New Roman" w:hAnsi="Times New Roman" w:cs="Times New Roman"/>
          <w:sz w:val="28"/>
          <w:szCs w:val="28"/>
          <w:lang w:eastAsia="ru-RU"/>
        </w:rPr>
        <w:t xml:space="preserve"> На основании полученных значений индекса фактической инфляции выполняется расчет. </w:t>
      </w:r>
      <w:bookmarkStart w:id="3" w:name="Par82"/>
      <w:bookmarkEnd w:id="3"/>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7. </w:t>
      </w:r>
      <w:proofErr w:type="gramStart"/>
      <w:r w:rsidRPr="009138FF">
        <w:rPr>
          <w:rFonts w:ascii="Times New Roman" w:eastAsia="Times New Roman" w:hAnsi="Times New Roman" w:cs="Times New Roman"/>
          <w:sz w:val="28"/>
          <w:szCs w:val="28"/>
          <w:lang w:eastAsia="ru-RU"/>
        </w:rPr>
        <w:t xml:space="preserve">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w:t>
      </w:r>
      <w:r w:rsidRPr="009138FF">
        <w:rPr>
          <w:rFonts w:ascii="Times New Roman" w:eastAsia="Times New Roman" w:hAnsi="Times New Roman" w:cs="Times New Roman"/>
          <w:sz w:val="28"/>
          <w:szCs w:val="28"/>
          <w:lang w:eastAsia="ru-RU"/>
        </w:rPr>
        <w:lastRenderedPageBreak/>
        <w:t xml:space="preserve">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 </w:t>
      </w:r>
      <w:proofErr w:type="gramEnd"/>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На основании полученного значения индекса фактической инфляции выполняется расчет.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вариант 1, предусматривающий, что цены на ресурсы, принятые в сметах на основании фактических текущих цен поставщиков, изменение </w:t>
      </w:r>
      <w:proofErr w:type="gramStart"/>
      <w:r w:rsidRPr="009138FF">
        <w:rPr>
          <w:rFonts w:ascii="Times New Roman" w:eastAsia="Times New Roman" w:hAnsi="Times New Roman" w:cs="Times New Roman"/>
          <w:sz w:val="28"/>
          <w:szCs w:val="28"/>
          <w:lang w:eastAsia="ru-RU"/>
        </w:rPr>
        <w:t>стоимости</w:t>
      </w:r>
      <w:proofErr w:type="gramEnd"/>
      <w:r w:rsidRPr="009138FF">
        <w:rPr>
          <w:rFonts w:ascii="Times New Roman" w:eastAsia="Times New Roman" w:hAnsi="Times New Roman" w:cs="Times New Roman"/>
          <w:sz w:val="28"/>
          <w:szCs w:val="28"/>
          <w:lang w:eastAsia="ru-RU"/>
        </w:rPr>
        <w:t xml:space="preserve">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w:t>
      </w:r>
      <w:proofErr w:type="gramStart"/>
      <w:r w:rsidRPr="009138FF">
        <w:rPr>
          <w:rFonts w:ascii="Times New Roman" w:eastAsia="Times New Roman" w:hAnsi="Times New Roman" w:cs="Times New Roman"/>
          <w:sz w:val="28"/>
          <w:szCs w:val="28"/>
          <w:lang w:eastAsia="ru-RU"/>
        </w:rPr>
        <w:t>использование</w:t>
      </w:r>
      <w:proofErr w:type="gramEnd"/>
      <w:r w:rsidRPr="009138FF">
        <w:rPr>
          <w:rFonts w:ascii="Times New Roman" w:eastAsia="Times New Roman" w:hAnsi="Times New Roman" w:cs="Times New Roman"/>
          <w:sz w:val="28"/>
          <w:szCs w:val="28"/>
          <w:lang w:eastAsia="ru-RU"/>
        </w:rPr>
        <w:t xml:space="preserve"> которых необходимо для последующего выполнения работ, предусмотренных контрактом, и ценовые </w:t>
      </w:r>
      <w:proofErr w:type="gramStart"/>
      <w:r w:rsidRPr="009138FF">
        <w:rPr>
          <w:rFonts w:ascii="Times New Roman" w:eastAsia="Times New Roman" w:hAnsi="Times New Roman" w:cs="Times New Roman"/>
          <w:sz w:val="28"/>
          <w:szCs w:val="28"/>
          <w:lang w:eastAsia="ru-RU"/>
        </w:rPr>
        <w:t>показатели</w:t>
      </w:r>
      <w:proofErr w:type="gramEnd"/>
      <w:r w:rsidRPr="009138FF">
        <w:rPr>
          <w:rFonts w:ascii="Times New Roman" w:eastAsia="Times New Roman" w:hAnsi="Times New Roman" w:cs="Times New Roman"/>
          <w:sz w:val="28"/>
          <w:szCs w:val="28"/>
          <w:lang w:eastAsia="ru-RU"/>
        </w:rPr>
        <w:t xml:space="preserve">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w:t>
      </w:r>
      <w:r w:rsidRPr="009138FF">
        <w:rPr>
          <w:rFonts w:ascii="Times New Roman" w:eastAsia="Times New Roman" w:hAnsi="Times New Roman" w:cs="Times New Roman"/>
          <w:sz w:val="28"/>
          <w:szCs w:val="28"/>
          <w:lang w:eastAsia="ru-RU"/>
        </w:rPr>
        <w:lastRenderedPageBreak/>
        <w:t xml:space="preserve">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 </w:t>
      </w:r>
      <w:bookmarkStart w:id="4" w:name="Par90"/>
      <w:bookmarkEnd w:id="4"/>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 </w:t>
      </w:r>
      <w:bookmarkStart w:id="5" w:name="Par91"/>
      <w:bookmarkEnd w:id="5"/>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9. </w:t>
      </w:r>
      <w:proofErr w:type="gramStart"/>
      <w:r w:rsidRPr="009138FF">
        <w:rPr>
          <w:rFonts w:ascii="Times New Roman" w:eastAsia="Times New Roman" w:hAnsi="Times New Roman" w:cs="Times New Roman"/>
          <w:sz w:val="28"/>
          <w:szCs w:val="28"/>
          <w:lang w:eastAsia="ru-RU"/>
        </w:rPr>
        <w:t>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w:t>
      </w:r>
      <w:proofErr w:type="gramEnd"/>
      <w:r w:rsidRPr="009138FF">
        <w:rPr>
          <w:rFonts w:ascii="Times New Roman" w:eastAsia="Times New Roman" w:hAnsi="Times New Roman" w:cs="Times New Roman"/>
          <w:sz w:val="28"/>
          <w:szCs w:val="28"/>
          <w:lang w:eastAsia="ru-RU"/>
        </w:rPr>
        <w:t xml:space="preserve"> контракта), то коэффициент (К</w:t>
      </w:r>
      <w:r w:rsidRPr="009138FF">
        <w:rPr>
          <w:rFonts w:ascii="Times New Roman" w:eastAsia="Times New Roman" w:hAnsi="Times New Roman" w:cs="Times New Roman"/>
          <w:sz w:val="28"/>
          <w:szCs w:val="28"/>
          <w:vertAlign w:val="subscript"/>
          <w:lang w:eastAsia="ru-RU"/>
        </w:rPr>
        <w:t>КР(1)</w:t>
      </w:r>
      <w:r w:rsidRPr="009138FF">
        <w:rPr>
          <w:rFonts w:ascii="Times New Roman" w:eastAsia="Times New Roman" w:hAnsi="Times New Roman" w:cs="Times New Roman"/>
          <w:sz w:val="28"/>
          <w:szCs w:val="28"/>
          <w:lang w:eastAsia="ru-RU"/>
        </w:rPr>
        <w:t>) рассчитывается по формуле 3:</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6" w:name="Par93"/>
      <w:bookmarkEnd w:id="6"/>
      <w:r w:rsidRPr="009138FF">
        <w:rPr>
          <w:rFonts w:ascii="Times New Roman" w:eastAsia="Times New Roman" w:hAnsi="Times New Roman" w:cs="Times New Roman"/>
          <w:noProof/>
          <w:position w:val="-28"/>
          <w:sz w:val="28"/>
          <w:szCs w:val="28"/>
          <w:lang w:eastAsia="ru-RU"/>
        </w:rPr>
        <w:drawing>
          <wp:inline distT="0" distB="0" distL="0" distR="0">
            <wp:extent cx="2009775" cy="517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775" cy="517525"/>
                    </a:xfrm>
                    <a:prstGeom prst="rect">
                      <a:avLst/>
                    </a:prstGeom>
                    <a:noFill/>
                    <a:ln>
                      <a:noFill/>
                    </a:ln>
                  </pic:spPr>
                </pic:pic>
              </a:graphicData>
            </a:graphic>
          </wp:inline>
        </w:drawing>
      </w:r>
      <w:r w:rsidRPr="009138FF">
        <w:rPr>
          <w:rFonts w:ascii="Times New Roman" w:eastAsia="Times New Roman" w:hAnsi="Times New Roman" w:cs="Times New Roman"/>
          <w:sz w:val="28"/>
          <w:szCs w:val="28"/>
          <w:lang w:eastAsia="ru-RU"/>
        </w:rPr>
        <w:t>, (3)</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где:</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Ц</w:t>
      </w:r>
      <w:r w:rsidRPr="009138FF">
        <w:rPr>
          <w:rFonts w:ascii="Times New Roman" w:eastAsia="Times New Roman" w:hAnsi="Times New Roman" w:cs="Times New Roman"/>
          <w:sz w:val="28"/>
          <w:szCs w:val="28"/>
          <w:vertAlign w:val="subscript"/>
          <w:lang w:eastAsia="ru-RU"/>
        </w:rPr>
        <w:t>НОВ</w:t>
      </w:r>
      <w:proofErr w:type="gramStart"/>
      <w:r w:rsidRPr="009138FF">
        <w:rPr>
          <w:rFonts w:ascii="Times New Roman" w:eastAsia="Times New Roman" w:hAnsi="Times New Roman" w:cs="Times New Roman"/>
          <w:sz w:val="28"/>
          <w:szCs w:val="28"/>
          <w:vertAlign w:val="subscript"/>
          <w:lang w:eastAsia="ru-RU"/>
        </w:rPr>
        <w:t>1</w:t>
      </w:r>
      <w:proofErr w:type="gramEnd"/>
      <w:r w:rsidRPr="009138FF">
        <w:rPr>
          <w:rFonts w:ascii="Times New Roman" w:eastAsia="Times New Roman" w:hAnsi="Times New Roman" w:cs="Times New Roman"/>
          <w:sz w:val="28"/>
          <w:szCs w:val="28"/>
          <w:lang w:eastAsia="ru-RU"/>
        </w:rPr>
        <w:t xml:space="preserve"> - новая сметная стоимость работ, определенная в соответствии с </w:t>
      </w:r>
      <w:hyperlink w:anchor="Par77" w:tooltip="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 w:history="1">
        <w:r w:rsidRPr="009138FF">
          <w:rPr>
            <w:rFonts w:ascii="Times New Roman" w:eastAsia="Times New Roman" w:hAnsi="Times New Roman" w:cs="Times New Roman"/>
            <w:sz w:val="28"/>
            <w:szCs w:val="28"/>
            <w:lang w:eastAsia="ru-RU"/>
          </w:rPr>
          <w:t>пунктом 6</w:t>
        </w:r>
      </w:hyperlink>
      <w:r w:rsidRPr="009138FF">
        <w:rPr>
          <w:rFonts w:ascii="Times New Roman" w:eastAsia="Times New Roman" w:hAnsi="Times New Roman" w:cs="Times New Roman"/>
          <w:sz w:val="28"/>
          <w:szCs w:val="28"/>
          <w:lang w:eastAsia="ru-RU"/>
        </w:rPr>
        <w:t xml:space="preserve"> настоящей методики;</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С</w:t>
      </w:r>
      <w:r w:rsidRPr="009138FF">
        <w:rPr>
          <w:rFonts w:ascii="Times New Roman" w:eastAsia="Times New Roman" w:hAnsi="Times New Roman" w:cs="Times New Roman"/>
          <w:sz w:val="28"/>
          <w:szCs w:val="28"/>
          <w:vertAlign w:val="subscript"/>
          <w:lang w:eastAsia="ru-RU"/>
        </w:rPr>
        <w:t>БАЗ</w:t>
      </w:r>
      <w:r w:rsidRPr="009138FF">
        <w:rPr>
          <w:rFonts w:ascii="Times New Roman" w:eastAsia="Times New Roman" w:hAnsi="Times New Roman" w:cs="Times New Roman"/>
          <w:sz w:val="28"/>
          <w:szCs w:val="28"/>
          <w:lang w:eastAsia="ru-RU"/>
        </w:rPr>
        <w:t xml:space="preserve"> - сметная стоимость работ, под 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roofErr w:type="gramEnd"/>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lastRenderedPageBreak/>
        <w:t>И - ранее использованный при определении цены контракта индекс изменения сметной стоимости для соответствующего периода;</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И</w:t>
      </w:r>
      <w:r w:rsidRPr="009138FF">
        <w:rPr>
          <w:rFonts w:ascii="Times New Roman" w:eastAsia="Times New Roman" w:hAnsi="Times New Roman" w:cs="Times New Roman"/>
          <w:sz w:val="28"/>
          <w:szCs w:val="28"/>
          <w:vertAlign w:val="subscript"/>
          <w:lang w:eastAsia="ru-RU"/>
        </w:rPr>
        <w:t>ПРОГ</w:t>
      </w:r>
      <w:r w:rsidRPr="009138FF">
        <w:rPr>
          <w:rFonts w:ascii="Times New Roman" w:eastAsia="Times New Roman" w:hAnsi="Times New Roman" w:cs="Times New Roman"/>
          <w:sz w:val="28"/>
          <w:szCs w:val="28"/>
          <w:lang w:eastAsia="ru-RU"/>
        </w:rPr>
        <w:t xml:space="preserve"> - ранее использованный при определении цены контракта индекс прогнозной инфляции.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10. Если смета контракта была сформирована с использованием отраслевых сметных нормативов, то коэффициент (К</w:t>
      </w:r>
      <w:r w:rsidRPr="009138FF">
        <w:rPr>
          <w:rFonts w:ascii="Times New Roman" w:eastAsia="Times New Roman" w:hAnsi="Times New Roman" w:cs="Times New Roman"/>
          <w:sz w:val="28"/>
          <w:szCs w:val="28"/>
          <w:vertAlign w:val="subscript"/>
          <w:lang w:eastAsia="ru-RU"/>
        </w:rPr>
        <w:t>КР(2)</w:t>
      </w:r>
      <w:r w:rsidRPr="009138FF">
        <w:rPr>
          <w:rFonts w:ascii="Times New Roman" w:eastAsia="Times New Roman" w:hAnsi="Times New Roman" w:cs="Times New Roman"/>
          <w:sz w:val="28"/>
          <w:szCs w:val="28"/>
          <w:lang w:eastAsia="ru-RU"/>
        </w:rPr>
        <w:t>) определяется по формуле 4:</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7" w:name="Par102"/>
      <w:bookmarkEnd w:id="7"/>
      <w:r w:rsidRPr="009138FF">
        <w:rPr>
          <w:rFonts w:ascii="Times New Roman" w:eastAsia="Times New Roman" w:hAnsi="Times New Roman" w:cs="Times New Roman"/>
          <w:noProof/>
          <w:position w:val="-28"/>
          <w:sz w:val="28"/>
          <w:szCs w:val="28"/>
          <w:lang w:eastAsia="ru-RU"/>
        </w:rPr>
        <w:drawing>
          <wp:inline distT="0" distB="0" distL="0" distR="0">
            <wp:extent cx="2148205" cy="517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8205" cy="517525"/>
                    </a:xfrm>
                    <a:prstGeom prst="rect">
                      <a:avLst/>
                    </a:prstGeom>
                    <a:noFill/>
                    <a:ln>
                      <a:noFill/>
                    </a:ln>
                  </pic:spPr>
                </pic:pic>
              </a:graphicData>
            </a:graphic>
          </wp:inline>
        </w:drawing>
      </w:r>
      <w:r w:rsidRPr="009138FF">
        <w:rPr>
          <w:rFonts w:ascii="Times New Roman" w:eastAsia="Times New Roman" w:hAnsi="Times New Roman" w:cs="Times New Roman"/>
          <w:sz w:val="28"/>
          <w:szCs w:val="28"/>
          <w:lang w:eastAsia="ru-RU"/>
        </w:rPr>
        <w:t>, (4)</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где:</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Ц</w:t>
      </w:r>
      <w:r w:rsidRPr="009138FF">
        <w:rPr>
          <w:rFonts w:ascii="Times New Roman" w:eastAsia="Times New Roman" w:hAnsi="Times New Roman" w:cs="Times New Roman"/>
          <w:sz w:val="28"/>
          <w:szCs w:val="28"/>
          <w:vertAlign w:val="subscript"/>
          <w:lang w:eastAsia="ru-RU"/>
        </w:rPr>
        <w:t>НОВ</w:t>
      </w:r>
      <w:proofErr w:type="gramStart"/>
      <w:r w:rsidRPr="009138FF">
        <w:rPr>
          <w:rFonts w:ascii="Times New Roman" w:eastAsia="Times New Roman" w:hAnsi="Times New Roman" w:cs="Times New Roman"/>
          <w:sz w:val="28"/>
          <w:szCs w:val="28"/>
          <w:vertAlign w:val="subscript"/>
          <w:lang w:eastAsia="ru-RU"/>
        </w:rPr>
        <w:t>2</w:t>
      </w:r>
      <w:proofErr w:type="gramEnd"/>
      <w:r w:rsidRPr="009138FF">
        <w:rPr>
          <w:rFonts w:ascii="Times New Roman" w:eastAsia="Times New Roman" w:hAnsi="Times New Roman" w:cs="Times New Roman"/>
          <w:sz w:val="28"/>
          <w:szCs w:val="28"/>
          <w:lang w:eastAsia="ru-RU"/>
        </w:rPr>
        <w:t xml:space="preserve"> - новая сметная стоимость работ, определенная в соответствии с </w:t>
      </w:r>
      <w:hyperlink w:anchor="Par82" w:tooltip="7. 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w:history="1">
        <w:r w:rsidRPr="009138FF">
          <w:rPr>
            <w:rFonts w:ascii="Times New Roman" w:eastAsia="Times New Roman" w:hAnsi="Times New Roman" w:cs="Times New Roman"/>
            <w:sz w:val="28"/>
            <w:szCs w:val="28"/>
            <w:lang w:eastAsia="ru-RU"/>
          </w:rPr>
          <w:t>пунктом 7</w:t>
        </w:r>
      </w:hyperlink>
      <w:r w:rsidRPr="009138FF">
        <w:rPr>
          <w:rFonts w:ascii="Times New Roman" w:eastAsia="Times New Roman" w:hAnsi="Times New Roman" w:cs="Times New Roman"/>
          <w:sz w:val="28"/>
          <w:szCs w:val="28"/>
          <w:lang w:eastAsia="ru-RU"/>
        </w:rPr>
        <w:t xml:space="preserve"> настоящей методики;</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Ц</w:t>
      </w:r>
      <w:proofErr w:type="gramEnd"/>
      <w:r w:rsidRPr="009138FF">
        <w:rPr>
          <w:rFonts w:ascii="Times New Roman" w:eastAsia="Times New Roman" w:hAnsi="Times New Roman" w:cs="Times New Roman"/>
          <w:sz w:val="28"/>
          <w:szCs w:val="28"/>
          <w:lang w:eastAsia="ru-RU"/>
        </w:rPr>
        <w:t xml:space="preserve">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И</w:t>
      </w:r>
      <w:r w:rsidRPr="009138FF">
        <w:rPr>
          <w:rFonts w:ascii="Times New Roman" w:eastAsia="Times New Roman" w:hAnsi="Times New Roman" w:cs="Times New Roman"/>
          <w:sz w:val="28"/>
          <w:szCs w:val="28"/>
          <w:vertAlign w:val="subscript"/>
          <w:lang w:eastAsia="ru-RU"/>
        </w:rPr>
        <w:t>ФАКТ</w:t>
      </w:r>
      <w:r w:rsidRPr="009138FF">
        <w:rPr>
          <w:rFonts w:ascii="Times New Roman" w:eastAsia="Times New Roman" w:hAnsi="Times New Roman" w:cs="Times New Roman"/>
          <w:sz w:val="28"/>
          <w:szCs w:val="28"/>
          <w:lang w:eastAsia="ru-RU"/>
        </w:rPr>
        <w:t xml:space="preserve"> - ранее использованный при определении цены контракта индекс фактической инфляции для соответствующего периода;</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И</w:t>
      </w:r>
      <w:r w:rsidRPr="009138FF">
        <w:rPr>
          <w:rFonts w:ascii="Times New Roman" w:eastAsia="Times New Roman" w:hAnsi="Times New Roman" w:cs="Times New Roman"/>
          <w:sz w:val="28"/>
          <w:szCs w:val="28"/>
          <w:vertAlign w:val="subscript"/>
          <w:lang w:eastAsia="ru-RU"/>
        </w:rPr>
        <w:t>ПРОГ</w:t>
      </w:r>
      <w:r w:rsidRPr="009138FF">
        <w:rPr>
          <w:rFonts w:ascii="Times New Roman" w:eastAsia="Times New Roman" w:hAnsi="Times New Roman" w:cs="Times New Roman"/>
          <w:sz w:val="28"/>
          <w:szCs w:val="28"/>
          <w:lang w:eastAsia="ru-RU"/>
        </w:rPr>
        <w:t xml:space="preserve"> - ранее использованный при определении цены контракта индекс прогнозной инфляции.</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 </w:t>
      </w:r>
      <w:bookmarkStart w:id="8" w:name="Par110"/>
      <w:bookmarkEnd w:id="8"/>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13. Для контрактов, цена которых определена методом сопоставимых рыночных цен, расчет формируется следующим образом: </w:t>
      </w:r>
      <w:bookmarkStart w:id="9" w:name="Par112"/>
      <w:bookmarkEnd w:id="9"/>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а) на остаток стоимости непринятых работ по контракту формируется смета в уровне цен на день выполнения расчета в следующем порядке: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9138FF">
        <w:rPr>
          <w:rFonts w:ascii="Times New Roman" w:eastAsia="Times New Roman" w:hAnsi="Times New Roman" w:cs="Times New Roman"/>
          <w:sz w:val="28"/>
          <w:szCs w:val="28"/>
          <w:lang w:eastAsia="ru-RU"/>
        </w:rPr>
        <w:t xml:space="preserve">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 </w:t>
      </w:r>
      <w:proofErr w:type="gramEnd"/>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lastRenderedPageBreak/>
        <w:t xml:space="preserve">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w:t>
      </w:r>
      <w:proofErr w:type="gramStart"/>
      <w:r w:rsidRPr="009138FF">
        <w:rPr>
          <w:rFonts w:ascii="Times New Roman" w:eastAsia="Times New Roman" w:hAnsi="Times New Roman" w:cs="Times New Roman"/>
          <w:sz w:val="28"/>
          <w:szCs w:val="28"/>
          <w:lang w:eastAsia="ru-RU"/>
        </w:rPr>
        <w:t xml:space="preserve">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w:t>
      </w:r>
      <w:proofErr w:type="gramEnd"/>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б) коэффициент рассчитывается как отношение стоимости сметы, сформированной в соответствии с </w:t>
      </w:r>
      <w:hyperlink w:anchor="Par112" w:tooltip="а) на остаток стоимости непринятых работ по контракту формируется смета в уровне цен на день выполнения расчета в следующем порядке:" w:history="1">
        <w:r w:rsidRPr="009138FF">
          <w:rPr>
            <w:rFonts w:ascii="Times New Roman" w:eastAsia="Times New Roman" w:hAnsi="Times New Roman" w:cs="Times New Roman"/>
            <w:sz w:val="28"/>
            <w:szCs w:val="28"/>
            <w:lang w:eastAsia="ru-RU"/>
          </w:rPr>
          <w:t>подпунктом «а</w:t>
        </w:r>
      </w:hyperlink>
      <w:r w:rsidRPr="009138FF">
        <w:rPr>
          <w:rFonts w:ascii="Times New Roman" w:eastAsia="Times New Roman" w:hAnsi="Times New Roman" w:cs="Times New Roman"/>
          <w:sz w:val="28"/>
          <w:szCs w:val="28"/>
          <w:lang w:eastAsia="ru-RU"/>
        </w:rPr>
        <w:t xml:space="preserve">» настоящего пункта, к остатку стоимости непринятых работ по контракту;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в) полученный коэффициент применяется к остатку стоимости непринятых работ по контракту; </w:t>
      </w:r>
    </w:p>
    <w:p w:rsidR="003E0FC4" w:rsidRPr="009138FF" w:rsidRDefault="003E0FC4" w:rsidP="003E0FC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138FF">
        <w:rPr>
          <w:rFonts w:ascii="Times New Roman" w:eastAsia="Times New Roman" w:hAnsi="Times New Roman" w:cs="Times New Roman"/>
          <w:sz w:val="28"/>
          <w:szCs w:val="28"/>
          <w:lang w:eastAsia="ru-RU"/>
        </w:rPr>
        <w:t xml:space="preserve">г) смета, сформированная в соответствии с </w:t>
      </w:r>
      <w:hyperlink w:anchor="Par112" w:tooltip="а) на остаток стоимости непринятых работ по контракту формируется смета в уровне цен на день выполнения расчета в следующем порядке:" w:history="1">
        <w:r w:rsidRPr="009138FF">
          <w:rPr>
            <w:rFonts w:ascii="Times New Roman" w:eastAsia="Times New Roman" w:hAnsi="Times New Roman" w:cs="Times New Roman"/>
            <w:sz w:val="28"/>
            <w:szCs w:val="28"/>
            <w:lang w:eastAsia="ru-RU"/>
          </w:rPr>
          <w:t>подпунктом «а</w:t>
        </w:r>
      </w:hyperlink>
      <w:r w:rsidRPr="009138FF">
        <w:rPr>
          <w:rFonts w:ascii="Times New Roman" w:eastAsia="Times New Roman" w:hAnsi="Times New Roman" w:cs="Times New Roman"/>
          <w:sz w:val="28"/>
          <w:szCs w:val="28"/>
          <w:lang w:eastAsia="ru-RU"/>
        </w:rPr>
        <w:t>» настоящего пункта, используется только для расчета коэффициента.</w:t>
      </w: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E0FC4" w:rsidRPr="009138FF" w:rsidRDefault="003E0FC4" w:rsidP="003E0FC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E0FC4" w:rsidRPr="009138FF" w:rsidRDefault="003E0FC4" w:rsidP="003E0FC4">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p>
    <w:p w:rsidR="003E0FC4" w:rsidRPr="009138FF" w:rsidRDefault="003E0FC4" w:rsidP="003E0F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E0FC4" w:rsidRPr="009138FF" w:rsidRDefault="003E0FC4" w:rsidP="003E0FC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A6A38" w:rsidRPr="009138FF" w:rsidRDefault="00CA6A38" w:rsidP="00B33C97">
      <w:pPr>
        <w:spacing w:after="160" w:line="256" w:lineRule="auto"/>
        <w:rPr>
          <w:rFonts w:ascii="Times New Roman" w:hAnsi="Times New Roman" w:cs="Times New Roman"/>
          <w:bCs/>
          <w:sz w:val="27"/>
          <w:szCs w:val="27"/>
        </w:rPr>
      </w:pPr>
      <w:bookmarkStart w:id="10" w:name="_GoBack"/>
      <w:bookmarkEnd w:id="10"/>
    </w:p>
    <w:sectPr w:rsidR="00CA6A38" w:rsidRPr="009138FF" w:rsidSect="009138F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F3BF7"/>
    <w:rsid w:val="0000550F"/>
    <w:rsid w:val="00081CB6"/>
    <w:rsid w:val="000A42A3"/>
    <w:rsid w:val="000B1651"/>
    <w:rsid w:val="00116EF6"/>
    <w:rsid w:val="001761AF"/>
    <w:rsid w:val="00196FFB"/>
    <w:rsid w:val="001B7176"/>
    <w:rsid w:val="0023089F"/>
    <w:rsid w:val="0024001F"/>
    <w:rsid w:val="0035598F"/>
    <w:rsid w:val="003739A7"/>
    <w:rsid w:val="003E0FC4"/>
    <w:rsid w:val="004765DF"/>
    <w:rsid w:val="00485366"/>
    <w:rsid w:val="00495A4B"/>
    <w:rsid w:val="004B41AE"/>
    <w:rsid w:val="004E7521"/>
    <w:rsid w:val="00552F71"/>
    <w:rsid w:val="0056410E"/>
    <w:rsid w:val="00580C30"/>
    <w:rsid w:val="005E2340"/>
    <w:rsid w:val="00630A26"/>
    <w:rsid w:val="00687F46"/>
    <w:rsid w:val="006A0D89"/>
    <w:rsid w:val="007A21F6"/>
    <w:rsid w:val="007C255F"/>
    <w:rsid w:val="00863579"/>
    <w:rsid w:val="008F3BF7"/>
    <w:rsid w:val="00912C4F"/>
    <w:rsid w:val="009138FF"/>
    <w:rsid w:val="00914254"/>
    <w:rsid w:val="00917E5B"/>
    <w:rsid w:val="00976D23"/>
    <w:rsid w:val="009903E4"/>
    <w:rsid w:val="009A1561"/>
    <w:rsid w:val="009C5A9B"/>
    <w:rsid w:val="00AF28AE"/>
    <w:rsid w:val="00B33C97"/>
    <w:rsid w:val="00B77C53"/>
    <w:rsid w:val="00BE1265"/>
    <w:rsid w:val="00CA6A38"/>
    <w:rsid w:val="00D04947"/>
    <w:rsid w:val="00E824D9"/>
    <w:rsid w:val="00F52B7B"/>
    <w:rsid w:val="00F72D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hyperlink" Target="https://login.consultant.ru/link/?req=doc&amp;base=LAW&amp;n=421875&amp;date=02.08.2022&amp;dst=100219&amp;field=134" TargetMode="External"/><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3534</Words>
  <Characters>20145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31</cp:revision>
  <cp:lastPrinted>2022-04-13T11:14:00Z</cp:lastPrinted>
  <dcterms:created xsi:type="dcterms:W3CDTF">2021-05-28T06:54:00Z</dcterms:created>
  <dcterms:modified xsi:type="dcterms:W3CDTF">2022-08-17T12:36:00Z</dcterms:modified>
</cp:coreProperties>
</file>