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385" w:rsidRDefault="005A7385" w:rsidP="005A7385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3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385" w:rsidRDefault="005A7385" w:rsidP="006E3A0D">
      <w:pPr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6E3A0D">
        <w:rPr>
          <w:b/>
          <w:caps/>
          <w:noProof/>
          <w:sz w:val="28"/>
          <w:szCs w:val="28"/>
        </w:rPr>
        <w:t xml:space="preserve">СТЕПАНОВСКОГО 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5A7385" w:rsidRDefault="005A7385" w:rsidP="006E3A0D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A7385" w:rsidRPr="006E3A0D" w:rsidRDefault="005A7385" w:rsidP="006E3A0D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5A7385" w:rsidRPr="006E3A0D" w:rsidRDefault="006E3A0D" w:rsidP="006E3A0D">
      <w:pPr>
        <w:tabs>
          <w:tab w:val="left" w:pos="8892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 w:rsidRPr="006E3A0D">
        <w:rPr>
          <w:sz w:val="28"/>
          <w:szCs w:val="28"/>
          <w:u w:val="single"/>
        </w:rPr>
        <w:t>27 мая    2022г</w:t>
      </w:r>
      <w:r>
        <w:rPr>
          <w:sz w:val="28"/>
          <w:szCs w:val="28"/>
        </w:rPr>
        <w:t xml:space="preserve">   </w:t>
      </w:r>
      <w:r w:rsidR="008E27EF">
        <w:rPr>
          <w:sz w:val="28"/>
          <w:szCs w:val="28"/>
        </w:rPr>
        <w:t xml:space="preserve">   № </w:t>
      </w:r>
      <w:r>
        <w:rPr>
          <w:sz w:val="28"/>
          <w:szCs w:val="28"/>
          <w:u w:val="single"/>
        </w:rPr>
        <w:t>37</w:t>
      </w:r>
    </w:p>
    <w:p w:rsidR="005A7385" w:rsidRDefault="006E3A0D" w:rsidP="006E3A0D">
      <w:pPr>
        <w:tabs>
          <w:tab w:val="left" w:pos="8892"/>
        </w:tabs>
        <w:jc w:val="center"/>
      </w:pPr>
      <w:r w:rsidRPr="006E3A0D">
        <w:t>С. Степановка</w:t>
      </w:r>
    </w:p>
    <w:p w:rsidR="006E3A0D" w:rsidRPr="006E3A0D" w:rsidRDefault="006E3A0D" w:rsidP="006E3A0D">
      <w:pPr>
        <w:tabs>
          <w:tab w:val="left" w:pos="8892"/>
        </w:tabs>
        <w:jc w:val="center"/>
      </w:pPr>
    </w:p>
    <w:p w:rsidR="005A7385" w:rsidRPr="006E3A0D" w:rsidRDefault="005A7385" w:rsidP="005A7385">
      <w:pPr>
        <w:jc w:val="center"/>
        <w:rPr>
          <w:b/>
          <w:sz w:val="28"/>
          <w:szCs w:val="28"/>
        </w:rPr>
      </w:pPr>
      <w:r w:rsidRPr="006E3A0D">
        <w:rPr>
          <w:b/>
          <w:sz w:val="28"/>
          <w:szCs w:val="28"/>
        </w:rPr>
        <w:t xml:space="preserve">Об утверждении порядка организации сбора </w:t>
      </w:r>
      <w:proofErr w:type="gramStart"/>
      <w:r w:rsidRPr="006E3A0D">
        <w:rPr>
          <w:b/>
          <w:sz w:val="28"/>
          <w:szCs w:val="28"/>
        </w:rPr>
        <w:t>отработанных</w:t>
      </w:r>
      <w:proofErr w:type="gramEnd"/>
    </w:p>
    <w:p w:rsidR="005A7385" w:rsidRPr="006E3A0D" w:rsidRDefault="005A7385" w:rsidP="005A7385">
      <w:pPr>
        <w:jc w:val="center"/>
        <w:rPr>
          <w:b/>
          <w:sz w:val="28"/>
          <w:szCs w:val="28"/>
        </w:rPr>
      </w:pPr>
      <w:r w:rsidRPr="006E3A0D">
        <w:rPr>
          <w:b/>
          <w:sz w:val="28"/>
          <w:szCs w:val="28"/>
        </w:rPr>
        <w:t xml:space="preserve"> ртутьсодержащих ламп на территории </w:t>
      </w:r>
      <w:proofErr w:type="spellStart"/>
      <w:r w:rsidR="006E3A0D" w:rsidRPr="006E3A0D">
        <w:rPr>
          <w:b/>
          <w:sz w:val="28"/>
          <w:szCs w:val="28"/>
        </w:rPr>
        <w:t>Степановского</w:t>
      </w:r>
      <w:proofErr w:type="spellEnd"/>
      <w:r w:rsidR="006E3A0D" w:rsidRPr="006E3A0D">
        <w:rPr>
          <w:b/>
          <w:sz w:val="28"/>
          <w:szCs w:val="28"/>
        </w:rPr>
        <w:t xml:space="preserve"> </w:t>
      </w:r>
      <w:r w:rsidRPr="006E3A0D">
        <w:rPr>
          <w:b/>
          <w:sz w:val="28"/>
          <w:szCs w:val="28"/>
        </w:rPr>
        <w:t xml:space="preserve"> сельсовета </w:t>
      </w:r>
    </w:p>
    <w:p w:rsidR="005A7385" w:rsidRPr="006E3A0D" w:rsidRDefault="005A7385" w:rsidP="005A7385">
      <w:pPr>
        <w:jc w:val="center"/>
        <w:rPr>
          <w:b/>
          <w:sz w:val="28"/>
          <w:szCs w:val="28"/>
        </w:rPr>
      </w:pPr>
      <w:r w:rsidRPr="006E3A0D">
        <w:rPr>
          <w:b/>
          <w:sz w:val="28"/>
          <w:szCs w:val="28"/>
        </w:rPr>
        <w:t>Бессоновского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072668" w:rsidRDefault="005A7385" w:rsidP="000726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</w:t>
      </w:r>
      <w:proofErr w:type="gramEnd"/>
      <w:r w:rsidRPr="00B07EA4">
        <w:rPr>
          <w:sz w:val="28"/>
          <w:szCs w:val="28"/>
        </w:rPr>
        <w:t xml:space="preserve"> граждан, вреда животным, растениям и окружающей среде", руководствуясь Уставом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 (с  последующими изменениями), </w:t>
      </w:r>
    </w:p>
    <w:p w:rsidR="005A7385" w:rsidRDefault="005A7385" w:rsidP="000726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07EA4">
        <w:rPr>
          <w:sz w:val="28"/>
          <w:szCs w:val="28"/>
        </w:rPr>
        <w:t xml:space="preserve">администрация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постановляет:</w:t>
      </w:r>
    </w:p>
    <w:p w:rsidR="00072668" w:rsidRPr="00B07EA4" w:rsidRDefault="00072668" w:rsidP="000726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Порядок организации сбора отработанных ртутьсодержащих ламп и типовую инструкцию об организации накопления отработанных ртутьсодержащих отходов (Приложение №1).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Утвердить Типовую инструкцию по организации накопления отработанных ртутьсодержащих отходов (далее – Типовая инструкция), согласно Приложению №2.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Обеспечить информирование юридических лиц, индивидуальных предпринимателей и физических лиц о порядке осуществления сбора отработанных ртутьсодержащих ламп.</w:t>
      </w:r>
    </w:p>
    <w:p w:rsidR="005A7385" w:rsidRPr="0055470D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порядком, утвержденным настоящим постановлением.</w:t>
      </w:r>
    </w:p>
    <w:p w:rsidR="005A7385" w:rsidRPr="00B07EA4" w:rsidRDefault="005A7385" w:rsidP="005A7385">
      <w:pPr>
        <w:numPr>
          <w:ilvl w:val="0"/>
          <w:numId w:val="1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 xml:space="preserve">Определить место для предварительного сбора и временного размещения отработанных ртутьсодержащих ламп на территории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 xml:space="preserve">подсобное помещение </w:t>
      </w:r>
      <w:r w:rsidRPr="00B07EA4">
        <w:rPr>
          <w:sz w:val="28"/>
          <w:szCs w:val="28"/>
        </w:rPr>
        <w:t xml:space="preserve">в здании </w:t>
      </w:r>
      <w:r w:rsidRPr="0055470D">
        <w:rPr>
          <w:sz w:val="28"/>
          <w:szCs w:val="28"/>
        </w:rPr>
        <w:t xml:space="preserve"> администрации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по адресу: </w:t>
      </w:r>
      <w:r w:rsidRPr="00B07EA4">
        <w:rPr>
          <w:sz w:val="28"/>
          <w:szCs w:val="28"/>
        </w:rPr>
        <w:t xml:space="preserve">Пензенская область, </w:t>
      </w:r>
      <w:proofErr w:type="spellStart"/>
      <w:r w:rsidRPr="00B07EA4">
        <w:rPr>
          <w:sz w:val="28"/>
          <w:szCs w:val="28"/>
        </w:rPr>
        <w:t>Бессоновский</w:t>
      </w:r>
      <w:proofErr w:type="spellEnd"/>
      <w:r w:rsidRPr="00B07EA4">
        <w:rPr>
          <w:sz w:val="28"/>
          <w:szCs w:val="28"/>
        </w:rPr>
        <w:t xml:space="preserve"> район, </w:t>
      </w:r>
      <w:proofErr w:type="gramStart"/>
      <w:r w:rsidRPr="00B07EA4">
        <w:rPr>
          <w:sz w:val="28"/>
          <w:szCs w:val="28"/>
        </w:rPr>
        <w:t>с</w:t>
      </w:r>
      <w:proofErr w:type="gramEnd"/>
      <w:r w:rsidRPr="00B07EA4">
        <w:rPr>
          <w:sz w:val="28"/>
          <w:szCs w:val="28"/>
        </w:rPr>
        <w:t>.</w:t>
      </w:r>
      <w:r w:rsidR="006E3A0D">
        <w:rPr>
          <w:sz w:val="28"/>
          <w:szCs w:val="28"/>
        </w:rPr>
        <w:t xml:space="preserve"> Степановка</w:t>
      </w:r>
      <w:r w:rsidRPr="00B07EA4">
        <w:rPr>
          <w:sz w:val="28"/>
          <w:szCs w:val="28"/>
        </w:rPr>
        <w:t xml:space="preserve"> ул.</w:t>
      </w:r>
      <w:r w:rsidR="006E3A0D">
        <w:rPr>
          <w:sz w:val="28"/>
          <w:szCs w:val="28"/>
        </w:rPr>
        <w:t xml:space="preserve"> Дорожная, д.47А</w:t>
      </w:r>
      <w:r w:rsidRPr="00B07EA4">
        <w:rPr>
          <w:sz w:val="28"/>
          <w:szCs w:val="28"/>
        </w:rPr>
        <w:t>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pacing w:val="2"/>
          <w:sz w:val="28"/>
          <w:szCs w:val="28"/>
        </w:rPr>
        <w:t>Настоящее постановление вступает в силу с момента официального опубликования.</w:t>
      </w:r>
    </w:p>
    <w:p w:rsidR="005A7385" w:rsidRPr="00B07EA4" w:rsidRDefault="005A7385" w:rsidP="005A7385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pacing w:val="2"/>
          <w:sz w:val="28"/>
          <w:szCs w:val="28"/>
        </w:rPr>
      </w:pPr>
      <w:r w:rsidRPr="00B07EA4">
        <w:rPr>
          <w:sz w:val="28"/>
          <w:szCs w:val="28"/>
        </w:rPr>
        <w:t>Настоящее постановление опубликов</w:t>
      </w:r>
      <w:r w:rsidR="008E27EF">
        <w:rPr>
          <w:sz w:val="28"/>
          <w:szCs w:val="28"/>
        </w:rPr>
        <w:t xml:space="preserve">ать в информационном бюллетене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5A7385" w:rsidRPr="00B07EA4" w:rsidRDefault="005A7385" w:rsidP="005A7385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07EA4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7385" w:rsidRPr="00B07EA4" w:rsidRDefault="005A7385" w:rsidP="005A7385">
      <w:pPr>
        <w:pStyle w:val="a4"/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6E3A0D" w:rsidRDefault="005A7385" w:rsidP="005A73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7EA4">
        <w:rPr>
          <w:rFonts w:ascii="Times New Roman" w:hAnsi="Times New Roman" w:cs="Times New Roman"/>
          <w:b w:val="0"/>
          <w:sz w:val="28"/>
          <w:szCs w:val="28"/>
        </w:rPr>
        <w:t>Глав</w:t>
      </w:r>
      <w:r w:rsidR="006E3A0D">
        <w:rPr>
          <w:rFonts w:ascii="Times New Roman" w:hAnsi="Times New Roman" w:cs="Times New Roman"/>
          <w:b w:val="0"/>
          <w:sz w:val="28"/>
          <w:szCs w:val="28"/>
        </w:rPr>
        <w:t>а</w:t>
      </w:r>
      <w:r w:rsidRPr="00B07EA4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:rsidR="005A7385" w:rsidRPr="00B07EA4" w:rsidRDefault="006E3A0D" w:rsidP="005A7385">
      <w:pPr>
        <w:pStyle w:val="1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сельсовета </w:t>
      </w:r>
      <w:r w:rsidR="005A7385" w:rsidRPr="00B07EA4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С.И.Лекаркин</w:t>
      </w:r>
      <w:proofErr w:type="spellEnd"/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072668" w:rsidRPr="00B07EA4" w:rsidRDefault="00072668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Приложение № 1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</w:p>
    <w:p w:rsidR="005A7385" w:rsidRPr="0055470D" w:rsidRDefault="006E3A0D" w:rsidP="005A73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27 </w:t>
      </w:r>
      <w:r w:rsidR="008E27EF">
        <w:rPr>
          <w:sz w:val="28"/>
          <w:szCs w:val="28"/>
        </w:rPr>
        <w:t>мая</w:t>
      </w:r>
      <w:r>
        <w:rPr>
          <w:sz w:val="28"/>
          <w:szCs w:val="28"/>
        </w:rPr>
        <w:t xml:space="preserve"> </w:t>
      </w:r>
      <w:r w:rsidR="005A7385">
        <w:rPr>
          <w:sz w:val="28"/>
          <w:szCs w:val="28"/>
        </w:rPr>
        <w:t>202</w:t>
      </w:r>
      <w:r w:rsidR="008E27EF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5A7385" w:rsidRPr="0055470D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37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55470D">
        <w:rPr>
          <w:sz w:val="28"/>
          <w:szCs w:val="28"/>
        </w:rPr>
        <w:t xml:space="preserve">рганизации сбора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 </w:t>
      </w:r>
      <w:r w:rsidRPr="00B07EA4">
        <w:rPr>
          <w:sz w:val="28"/>
          <w:szCs w:val="28"/>
        </w:rPr>
        <w:t xml:space="preserve">на территории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="008E27EF">
        <w:rPr>
          <w:sz w:val="28"/>
          <w:szCs w:val="28"/>
        </w:rPr>
        <w:t xml:space="preserve"> сельсовета Бессоновск</w:t>
      </w:r>
      <w:r w:rsidRPr="00B07EA4">
        <w:rPr>
          <w:sz w:val="28"/>
          <w:szCs w:val="28"/>
        </w:rPr>
        <w:t>ого района Пензенской области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2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1.1. </w:t>
      </w:r>
      <w:proofErr w:type="gramStart"/>
      <w:r w:rsidRPr="0055470D">
        <w:rPr>
          <w:sz w:val="28"/>
          <w:szCs w:val="28"/>
        </w:rPr>
        <w:t xml:space="preserve">Порядок организации отработанных ртутьсодержащих ламп (далее – Порядок) сбора </w:t>
      </w:r>
      <w:r w:rsidRPr="00B07EA4">
        <w:rPr>
          <w:sz w:val="28"/>
          <w:szCs w:val="28"/>
        </w:rPr>
        <w:t xml:space="preserve">на территории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</w:t>
      </w:r>
      <w:r w:rsidR="008E27EF">
        <w:rPr>
          <w:sz w:val="28"/>
          <w:szCs w:val="28"/>
        </w:rPr>
        <w:t>к</w:t>
      </w:r>
      <w:r w:rsidRPr="00B07EA4">
        <w:rPr>
          <w:sz w:val="28"/>
          <w:szCs w:val="28"/>
        </w:rPr>
        <w:t xml:space="preserve">ого района Пензенской области </w:t>
      </w:r>
      <w:r w:rsidRPr="0055470D">
        <w:rPr>
          <w:sz w:val="28"/>
          <w:szCs w:val="28"/>
        </w:rPr>
        <w:t>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 и информирования юридических лиц, индивидуальных предпринимателей и физических лиц о порядке осуществления такого сбора в границах поселения.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1.2. </w:t>
      </w:r>
      <w:proofErr w:type="gramStart"/>
      <w:r w:rsidRPr="0055470D">
        <w:rPr>
          <w:sz w:val="28"/>
          <w:szCs w:val="28"/>
        </w:rPr>
        <w:t xml:space="preserve">Порядок разработан в соответствии со ст. ст. 7, 10 Федерального закона «Об охране окружающей среды», ст. ст. 8, 13 Федерального закона «Об отходах производства и потребления», постановлением Правительства Российской Федерации от </w:t>
      </w:r>
      <w:r w:rsidRPr="00B07EA4">
        <w:rPr>
          <w:sz w:val="28"/>
          <w:szCs w:val="28"/>
        </w:rPr>
        <w:t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B07EA4">
        <w:rPr>
          <w:sz w:val="28"/>
          <w:szCs w:val="28"/>
        </w:rPr>
        <w:t xml:space="preserve"> причинение вреда жизни, здоровью граждан, вреда животным, растениям и окружающей среде"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1.3. Правила установленные настоящим Порядком, является обязательными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собственниками помещений многоквартирного дома договоры на оказание услуг по содержанию и ремонту общего имущества в таком доме, а также физических лиц.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1.4. В настоящем Порядке применяются следующие основные понятия: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отработанные ртутьсодержащие лампы –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потребители ртутьсодержащих ламп – юридические лица и индивидуальные предприниматели, не имеющие лицензии на осуществление деятельности по обезвреживанию и размещению отходов I – IV класса опасности, а также </w:t>
      </w:r>
      <w:r w:rsidRPr="0055470D">
        <w:rPr>
          <w:sz w:val="28"/>
          <w:szCs w:val="28"/>
        </w:rPr>
        <w:lastRenderedPageBreak/>
        <w:t>физические лица, эксплуатирующие осветительные устройства и электрические лампы с ртутным заполнением;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накопление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специализированные организации –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на осуществление деятельности по обезвреживанию и размещению отходов I – IV класса опасности;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место первичного сбора и размещения –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тара –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герметичность тары – способность оболочки (корпуса) тары, отдельных элементов и соединений препятствовать газовому или жидкостному обмену между средами, разделенными этой оболочкой.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3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ОРГАНИЗАЦИЯ СБОРА ОТРАБОТАННХ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2.1. </w:t>
      </w:r>
      <w:proofErr w:type="gramStart"/>
      <w:r w:rsidRPr="0055470D">
        <w:rPr>
          <w:sz w:val="28"/>
          <w:szCs w:val="28"/>
        </w:rPr>
        <w:t xml:space="preserve">Сбор отработанных ртутьсодержащих ламп производится в соответствии с требованиями постановления Правительства Российской Федерации от </w:t>
      </w:r>
      <w:r w:rsidRPr="00B07EA4">
        <w:rPr>
          <w:sz w:val="28"/>
          <w:szCs w:val="28"/>
        </w:rPr>
        <w:t xml:space="preserve">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proofErr w:type="spellStart"/>
      <w:r w:rsidRPr="0055470D">
        <w:rPr>
          <w:sz w:val="28"/>
          <w:szCs w:val="28"/>
        </w:rPr>
        <w:t>ГОСТа</w:t>
      </w:r>
      <w:proofErr w:type="spellEnd"/>
      <w:r w:rsidRPr="0055470D">
        <w:rPr>
          <w:sz w:val="28"/>
          <w:szCs w:val="28"/>
        </w:rPr>
        <w:t xml:space="preserve"> 12.3.031-83.</w:t>
      </w:r>
      <w:proofErr w:type="gramEnd"/>
      <w:r w:rsidRPr="0055470D">
        <w:rPr>
          <w:sz w:val="28"/>
          <w:szCs w:val="28"/>
        </w:rPr>
        <w:t xml:space="preserve"> Система стандартов безопасности труда. «Работы с ртутью. Требования безопасности», введенного постановлением Госстандарта СССР от 10.10.1983 № 4833.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Потребители ртутьсодержащих ламп (кроме физических лиц) осуществляют накопления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Накопление отработанных ртутьсодержащих ламп производится отдельно от других видов отходов.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2.4. </w:t>
      </w:r>
      <w:proofErr w:type="gramStart"/>
      <w:r w:rsidRPr="0055470D">
        <w:rPr>
          <w:sz w:val="28"/>
          <w:szCs w:val="28"/>
        </w:rPr>
        <w:t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Помещение для хранения отработанных ртутьсодержащих ламп закрепляется за лицом, ответственным за обращение с отработанными ртутьсодержащими лампами при обеспечении полной сохранности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2.6.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погрузочно-разгрузочных работах и транспортировании.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Не допускается совместное хранение поврежденных и неповрежденных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Не допускается самостоятельное обезвреживание, использование, обезвреживание,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Юридические лица, индивидуальные предприниматели, осуществляющие управление многоквартирными домами, должны: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 целях правильного выбора планировочного решения по размещению отработанных ртутьсодержащих ламп собрать сведения о количестве образующихся отработанных ртутьсодержащих ламп от населения;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определить помещение для накопления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proofErr w:type="gramStart"/>
      <w:r w:rsidRPr="0055470D">
        <w:rPr>
          <w:sz w:val="28"/>
          <w:szCs w:val="28"/>
        </w:rPr>
        <w:t xml:space="preserve">3) разработать инструкцию в соответствии с п. 3 </w:t>
      </w:r>
      <w:r w:rsidRPr="00B07EA4">
        <w:rPr>
          <w:sz w:val="28"/>
          <w:szCs w:val="28"/>
        </w:rPr>
        <w:t>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</w:t>
      </w:r>
      <w:r w:rsidRPr="0055470D">
        <w:rPr>
          <w:sz w:val="28"/>
          <w:szCs w:val="28"/>
        </w:rPr>
        <w:t xml:space="preserve">, утвержденных постановлением Правительства Российской Федерации от </w:t>
      </w:r>
      <w:r w:rsidRPr="00B07EA4">
        <w:rPr>
          <w:sz w:val="28"/>
          <w:szCs w:val="28"/>
        </w:rPr>
        <w:t>28.12.2020г. №2314;</w:t>
      </w:r>
      <w:proofErr w:type="gramEnd"/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определить ответственных лиц за обращения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5) для удобства физических лиц на помещении для накопления отработанных ртутьсодержащих ламп </w:t>
      </w:r>
      <w:proofErr w:type="gramStart"/>
      <w:r w:rsidRPr="0055470D">
        <w:rPr>
          <w:sz w:val="28"/>
          <w:szCs w:val="28"/>
        </w:rPr>
        <w:t>разместить вывеску</w:t>
      </w:r>
      <w:proofErr w:type="gramEnd"/>
      <w:r w:rsidRPr="0055470D">
        <w:rPr>
          <w:sz w:val="28"/>
          <w:szCs w:val="28"/>
        </w:rPr>
        <w:t xml:space="preserve"> о режиме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6) проинформировать население о порядке сбора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 w:rsidRPr="0055470D">
        <w:rPr>
          <w:sz w:val="28"/>
          <w:szCs w:val="28"/>
        </w:rPr>
        <w:t>демеркуризационного</w:t>
      </w:r>
      <w:proofErr w:type="spellEnd"/>
      <w:r w:rsidRPr="0055470D">
        <w:rPr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2.12. При накоплении и сборе отработанных ртутьсодержащих ламп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выбрасывать ртутьсодержащие лампы в мусорные контейнеры, сливать ртуть в канализацию, закапывать в землю, сжигать загрязненную ртутью тару;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хранить лампы вблизи нагревательных или отопительных приборов;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самостоятельно вскрывать корпуса неисправных ртутных ламп с целью извлечения ртути;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привлекать для работ с отработанными ртутьсодержащими лампами лиц, не прошедших предварительный медицинский осмотр и предварительный инструктаж, и лиц, не достигших 18-летнего возраста.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2.13. Транспортирование отработанных ртутьсодержащих ламп на объекты размещения твердых бытовых отходов запрещается.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2.14. Обязательными документами при обращении с ртутьсодержащими лампами являются: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1)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2) приказ руководителя о назначении лица, ответственного по обращению с отработанными ртутьсодержащими лампами;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3) журнал учета образования и движения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4) договор со специализированной организацией на транспортирование и обезвреживание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2.15. На всех объектах хозяйственной и </w:t>
      </w:r>
      <w:proofErr w:type="gramStart"/>
      <w:r w:rsidRPr="0055470D">
        <w:rPr>
          <w:sz w:val="28"/>
          <w:szCs w:val="28"/>
        </w:rPr>
        <w:t xml:space="preserve">иной деятельности, осуществляемой юридическими лицами и индивидуальными предпринимателями на территории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 xml:space="preserve"> проводится</w:t>
      </w:r>
      <w:proofErr w:type="gramEnd"/>
      <w:r w:rsidRPr="0055470D">
        <w:rPr>
          <w:sz w:val="28"/>
          <w:szCs w:val="28"/>
        </w:rPr>
        <w:t xml:space="preserve"> учет образования и движения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2.16. Отработанные ртутьсодержащие лампы подлежат сдаче специализированной организации на обезвреживание на договорной основе.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2.17. Специализированная организация при приеме на обезвреживание ртутьсодержащих ламп вместе с потребителем (представителем потребителя) отработанных ртутьсодержащих ламп составляют акт (справку) о сдаче-приемке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2.18. Акт (справка) является документом, подтверждающим сдачу-приемку отработанных ртутьсодержащих ламп, выписывается в двух экземплярах, первый из которых находится у юридического лица, индивидуального предпринимателя, сдавшего отработанные ртутьсодержащие лампы, второй – у специализированной организации, принявшей отработанные ртутьсодержащие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2.19. Юридические лица, индивидуальные предприниматели, сдавшие отработанные ртутьсодержащие лампы на обезвреживание специализированной организации, должны обеспечить хранение актов </w:t>
      </w:r>
      <w:r w:rsidRPr="0055470D">
        <w:rPr>
          <w:sz w:val="28"/>
          <w:szCs w:val="28"/>
        </w:rPr>
        <w:lastRenderedPageBreak/>
        <w:t>(справок) о сдаче-приемке отработанных ртутьсодержащих ламп в течение не менее 5 лет с момента составления.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2.20. Информация об организациях, осуществляющих обращения с отработанными ртутьсодержащими лампами, размещается на официальном сайте администрации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2.21. Юридические лица и индивидуальные предприниматели по запросу администрации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 </w:t>
      </w:r>
      <w:r w:rsidRPr="0055470D">
        <w:rPr>
          <w:sz w:val="28"/>
          <w:szCs w:val="28"/>
        </w:rPr>
        <w:t>предоставляют информацию об отработанных ртутьсодержащих лампах.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3.ИНФОРМИРОВАНИЕ НАСЕЛЕНИЯ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3.1. Информирование о порядке сбора отработанных ртутьсодержащих ламп, осуществляется администрацией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</w:t>
      </w:r>
      <w:proofErr w:type="gramStart"/>
      <w:r w:rsidRPr="00B07EA4">
        <w:rPr>
          <w:sz w:val="28"/>
          <w:szCs w:val="28"/>
        </w:rPr>
        <w:t>и</w:t>
      </w:r>
      <w:r w:rsidRPr="0055470D">
        <w:rPr>
          <w:sz w:val="28"/>
          <w:szCs w:val="28"/>
        </w:rPr>
        <w:t>(</w:t>
      </w:r>
      <w:proofErr w:type="gramEnd"/>
      <w:r w:rsidRPr="0055470D">
        <w:rPr>
          <w:sz w:val="28"/>
          <w:szCs w:val="28"/>
        </w:rPr>
        <w:t xml:space="preserve">далее по тексту – Администрация), в границах </w:t>
      </w:r>
      <w:proofErr w:type="spellStart"/>
      <w:r w:rsidR="006E3A0D">
        <w:rPr>
          <w:sz w:val="28"/>
          <w:szCs w:val="28"/>
        </w:rPr>
        <w:t>Степановского</w:t>
      </w:r>
      <w:proofErr w:type="spellEnd"/>
      <w:r w:rsidR="006E3A0D">
        <w:rPr>
          <w:sz w:val="28"/>
          <w:szCs w:val="28"/>
        </w:rPr>
        <w:t xml:space="preserve"> </w:t>
      </w:r>
      <w:r w:rsidRPr="00B07EA4">
        <w:rPr>
          <w:sz w:val="28"/>
          <w:szCs w:val="28"/>
        </w:rPr>
        <w:t xml:space="preserve"> сельсовета Бессоновского района Пензенской области</w:t>
      </w:r>
      <w:r w:rsidRPr="0055470D">
        <w:rPr>
          <w:sz w:val="28"/>
          <w:szCs w:val="28"/>
        </w:rPr>
        <w:t>, юридическими лицами и индивидуальными предпринимателями,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Информация о порядке сбора отработанных ртутьсодержащих ламп размещается на официальном сайте Администрации, в средствах массовой информации, в местах реализации ртутьсодержащих ламп, по месту нахождения специализированных организаций.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</w:t>
      </w:r>
      <w:proofErr w:type="gramStart"/>
      <w:r w:rsidRPr="0055470D">
        <w:rPr>
          <w:sz w:val="28"/>
          <w:szCs w:val="28"/>
        </w:rPr>
        <w:t>Юридические лица и индивидуальные предприниматели, осуществляющие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информации, указанной в п. 3.4 настоящего Порядка, на информационных</w:t>
      </w:r>
      <w:proofErr w:type="gramEnd"/>
      <w:r w:rsidRPr="0055470D">
        <w:rPr>
          <w:sz w:val="28"/>
          <w:szCs w:val="28"/>
        </w:rPr>
        <w:t xml:space="preserve"> </w:t>
      </w:r>
      <w:proofErr w:type="gramStart"/>
      <w:r w:rsidRPr="0055470D">
        <w:rPr>
          <w:sz w:val="28"/>
          <w:szCs w:val="28"/>
        </w:rPr>
        <w:t>стендах</w:t>
      </w:r>
      <w:proofErr w:type="gramEnd"/>
      <w:r w:rsidRPr="0055470D">
        <w:rPr>
          <w:sz w:val="28"/>
          <w:szCs w:val="28"/>
        </w:rPr>
        <w:t xml:space="preserve"> (стойках) в помещении управляющей организации.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3.4. Размещению подлежит следующая информация: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порядок организации сбора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- 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 w:rsidRPr="0055470D">
        <w:rPr>
          <w:sz w:val="28"/>
          <w:szCs w:val="28"/>
        </w:rPr>
        <w:t>демеркуризационных</w:t>
      </w:r>
      <w:proofErr w:type="spellEnd"/>
      <w:r w:rsidRPr="0055470D">
        <w:rPr>
          <w:sz w:val="28"/>
          <w:szCs w:val="28"/>
        </w:rPr>
        <w:t xml:space="preserve"> мероприятий с указанием места нахождения и контактных телефонов;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места и условия приема отработанных ртутьсодержащих ламп;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- стоимость услуг по приему и утилизации отработанных ртутьсодержащих ламп.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3.5.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Администрацией.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4.ОТВЕТСТВЕННОСТЬ ЗА НАРУШЕНИЕ ПРАВИЛ ОБРАЩЕНИЯ С ОТРАБОТАННЫМИ РТУТЬСОДЕРЖАЩИМИ ЛАМПАМИ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За нарушение правил обращения с отработанными ртутьсодержащими лампами потребители несут ответственность в соответствии со статьями 75, 77, 78, 79 Федерального закона от 10.01.2002 года № 7-ФЗ «Об охране окружающей среды».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5A7385" w:rsidRDefault="005A7385" w:rsidP="005A7385">
      <w:pPr>
        <w:jc w:val="both"/>
        <w:rPr>
          <w:sz w:val="28"/>
          <w:szCs w:val="28"/>
        </w:rPr>
      </w:pPr>
    </w:p>
    <w:p w:rsidR="006E3A0D" w:rsidRDefault="006E3A0D" w:rsidP="005A7385">
      <w:pPr>
        <w:jc w:val="both"/>
        <w:rPr>
          <w:sz w:val="28"/>
          <w:szCs w:val="28"/>
        </w:rPr>
      </w:pPr>
    </w:p>
    <w:p w:rsidR="006E3A0D" w:rsidRDefault="006E3A0D" w:rsidP="005A7385">
      <w:pPr>
        <w:jc w:val="both"/>
        <w:rPr>
          <w:sz w:val="28"/>
          <w:szCs w:val="28"/>
        </w:rPr>
      </w:pPr>
    </w:p>
    <w:p w:rsidR="006E3A0D" w:rsidRPr="0055470D" w:rsidRDefault="006E3A0D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6E3A0D" w:rsidP="005A738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 Приложение № 2</w:t>
      </w:r>
    </w:p>
    <w:p w:rsidR="005A7385" w:rsidRPr="00B07EA4" w:rsidRDefault="005A7385" w:rsidP="005A7385">
      <w:pPr>
        <w:jc w:val="right"/>
        <w:rPr>
          <w:sz w:val="28"/>
          <w:szCs w:val="28"/>
        </w:rPr>
      </w:pPr>
      <w:r w:rsidRPr="0055470D">
        <w:rPr>
          <w:sz w:val="28"/>
          <w:szCs w:val="28"/>
        </w:rPr>
        <w:t xml:space="preserve">к постановлению </w:t>
      </w:r>
    </w:p>
    <w:p w:rsidR="005A7385" w:rsidRPr="0055470D" w:rsidRDefault="006E3A0D" w:rsidP="005A73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27 </w:t>
      </w:r>
      <w:r w:rsidR="008E27EF">
        <w:rPr>
          <w:sz w:val="28"/>
          <w:szCs w:val="28"/>
        </w:rPr>
        <w:t>мая</w:t>
      </w:r>
      <w:r w:rsidR="005A7385">
        <w:rPr>
          <w:sz w:val="28"/>
          <w:szCs w:val="28"/>
        </w:rPr>
        <w:t xml:space="preserve"> 202</w:t>
      </w:r>
      <w:r w:rsidR="008E27EF">
        <w:rPr>
          <w:sz w:val="28"/>
          <w:szCs w:val="28"/>
        </w:rPr>
        <w:t>2</w:t>
      </w:r>
      <w:r w:rsidR="005A7385" w:rsidRPr="0055470D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37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Типовая инструкция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 организации накопления отработанных ртутьсодержащих отходов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4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Общие положения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1.1. Понятия, используемые настоящей Типовой инструкцией: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отработанные ртутьсодержащие лампы (далее – ОРТЛ) – отходы I класса опасности (чрезвычайно опасные), подлежащие сбору и отправке на </w:t>
      </w:r>
      <w:proofErr w:type="spellStart"/>
      <w:r w:rsidRPr="0055470D">
        <w:rPr>
          <w:sz w:val="28"/>
          <w:szCs w:val="28"/>
        </w:rPr>
        <w:t>демеркуризацию</w:t>
      </w:r>
      <w:proofErr w:type="spellEnd"/>
      <w:r w:rsidRPr="0055470D">
        <w:rPr>
          <w:sz w:val="28"/>
          <w:szCs w:val="28"/>
        </w:rPr>
        <w:t>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(далее - РТЛ) – лампы типа ДРЛ, ЛБ, ЛД, L18/20 и F18/W54 (не российского производства) и другие тип ламп, содержащие в своем составе ртуть, используемые для освещения помещений.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закаченной в герметичную стеклянную трубку, возникает электрический разряд, сопровождающиеся ультрафиолетовым излучением. Нанесенный на внутреннюю поверхность люминофор преобразует ультрафиолетовое излучение в видимый свет;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ртуть – жидкий металл серебристо-белого цвета, пары которого оказывают токсичное действие на живой организм.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1.2. Одна разбитая лампа, содержащая ртуть в количестве 0,1 г., делает непригодным для дыхания воздух в помещении объемом 5000 куб.м.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spellStart"/>
      <w:proofErr w:type="gramStart"/>
      <w:r w:rsidRPr="0055470D">
        <w:rPr>
          <w:sz w:val="28"/>
          <w:szCs w:val="28"/>
        </w:rPr>
        <w:t>сердечно-сосудистую</w:t>
      </w:r>
      <w:proofErr w:type="spellEnd"/>
      <w:proofErr w:type="gramEnd"/>
      <w:r w:rsidRPr="0055470D">
        <w:rPr>
          <w:sz w:val="28"/>
          <w:szCs w:val="28"/>
        </w:rPr>
        <w:t xml:space="preserve"> систему, органы пищеварения.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5"/>
        </w:num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Условия хранения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2.1. Главным условием при замене и сборе ОРТЛ является сохранение герметичности.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2.2. Сбор и накопление ОРТЛ необходимо производить в установленных местах строго отдельно от обычного мусора.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2.3. В процессе сбора лампы разделяются по диаметру и длине.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2.4. Тарой для сбора ОРТЛ являются целые индивидуальные коробки из жесткого картона.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2.5. После упаковки ОРТЛ в тару для сбора их следует сложить в отдельные коробки из фанеры или ДСП для хранения.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2.6. Для каждого типа лампы должна быть предусмотрена своя отдельная коробка. Каждая коробка должна быть подписана (указываются тип ламп, </w:t>
      </w:r>
      <w:r w:rsidRPr="0055470D">
        <w:rPr>
          <w:sz w:val="28"/>
          <w:szCs w:val="28"/>
        </w:rPr>
        <w:lastRenderedPageBreak/>
        <w:t>марка, длина, диаметр, максимальное количество, которое возможно уложить в коробку).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2.7. Лампы в коробку должны укладываться плотно.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2.9. Для ликвидации возможной аварийной ситуации, связанной с разрушением большого количества ламп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2.10. При разбитии ОРТЛ контейнер для хранения (места разбития) необходимо обработать 10%-м раствором перманганата калия и смыть водой. Осколки собираются щеткой 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2.12. Запрещается: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под открытым небом;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в таких местах, где к ним могут иметь доступ дети;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без тары;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в мягких картонных коробках, уложенных друг на друга;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- накапливать лампы на грунтовой поверхности.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6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Учет отработанных ртутьсодержащих ламп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3.1. Учет наличия и движения ОРТЛ ведется в специальном журнале, где в обязательном порядке отмечается движение целых ртутьсодержащих ламп и ОРТЛ.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3.2. Страницы журнала должны быть пронумерованы, прошнурованы и скреплены.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 xml:space="preserve">3.3. Журнал учета должен заполняться </w:t>
      </w:r>
      <w:proofErr w:type="gramStart"/>
      <w:r w:rsidRPr="0055470D">
        <w:rPr>
          <w:sz w:val="28"/>
          <w:szCs w:val="28"/>
        </w:rPr>
        <w:t>ответственных</w:t>
      </w:r>
      <w:proofErr w:type="gramEnd"/>
      <w:r w:rsidRPr="0055470D">
        <w:rPr>
          <w:sz w:val="28"/>
          <w:szCs w:val="28"/>
        </w:rPr>
        <w:t xml:space="preserve">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numPr>
          <w:ilvl w:val="0"/>
          <w:numId w:val="7"/>
        </w:num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Порядок сдачи, транспортировки и перевозки отработанных ртутьсодержащих ламп на утилизирующие предприятия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4.1. ОРТЛ сдаются на утилизацию один раз за отчетный период, но не реже 1 раза в год.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4.2. Отработанные лампы принимаются сухими, каждая лампа в отдельной таре. Исключается их битье и выпадение при погрузочных работах.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lastRenderedPageBreak/>
        <w:t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both"/>
        <w:rPr>
          <w:sz w:val="28"/>
          <w:szCs w:val="28"/>
        </w:rPr>
      </w:pPr>
      <w:r w:rsidRPr="0055470D">
        <w:rPr>
          <w:sz w:val="28"/>
          <w:szCs w:val="28"/>
        </w:rPr>
        <w:t> 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Приложение к Инструкции по организации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  <w:r w:rsidRPr="0055470D">
        <w:rPr>
          <w:sz w:val="28"/>
          <w:szCs w:val="28"/>
        </w:rPr>
        <w:t>накопления отработанных ртутьсодержащих отходов</w:t>
      </w:r>
    </w:p>
    <w:p w:rsidR="005A7385" w:rsidRPr="0055470D" w:rsidRDefault="005A7385" w:rsidP="005A7385">
      <w:pPr>
        <w:jc w:val="center"/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1"/>
        <w:gridCol w:w="2341"/>
        <w:gridCol w:w="2247"/>
        <w:gridCol w:w="1691"/>
        <w:gridCol w:w="1173"/>
        <w:gridCol w:w="1222"/>
      </w:tblGrid>
      <w:tr w:rsidR="005A7385" w:rsidRPr="0055470D" w:rsidTr="00B81335">
        <w:trPr>
          <w:tblCellSpacing w:w="15" w:type="dxa"/>
        </w:trPr>
        <w:tc>
          <w:tcPr>
            <w:tcW w:w="9810" w:type="dxa"/>
            <w:gridSpan w:val="6"/>
            <w:vAlign w:val="center"/>
            <w:hideMark/>
          </w:tcPr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ТИПОВАЯ ФОРМА ЖУРНАЛА УЧЕТА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ДВИЖЕНИЯ ОТРАБОТАННЫХ РТУТЬСОДЕРЖАЩИХ ЛАМП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______________________________________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«наименование предприятия»</w:t>
            </w: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</w:p>
          <w:p w:rsidR="005A7385" w:rsidRPr="0055470D" w:rsidRDefault="005A7385" w:rsidP="00B81335">
            <w:pPr>
              <w:jc w:val="center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Начат _______ 20__г.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 </w:t>
            </w:r>
          </w:p>
        </w:tc>
      </w:tr>
      <w:tr w:rsidR="005A7385" w:rsidRPr="0055470D" w:rsidTr="00B81335">
        <w:trPr>
          <w:tblCellSpacing w:w="15" w:type="dxa"/>
        </w:trPr>
        <w:tc>
          <w:tcPr>
            <w:tcW w:w="97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Дата</w:t>
            </w:r>
          </w:p>
        </w:tc>
        <w:tc>
          <w:tcPr>
            <w:tcW w:w="235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Наименование лампы, ртутьсодержащего прибора</w:t>
            </w:r>
          </w:p>
        </w:tc>
        <w:tc>
          <w:tcPr>
            <w:tcW w:w="225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Количество отработанных ртутьсодержащих ламп и приборов, находящихся на хранении в складе,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725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 xml:space="preserve">Сдано </w:t>
            </w:r>
            <w:proofErr w:type="spellStart"/>
            <w:r w:rsidRPr="0055470D">
              <w:rPr>
                <w:sz w:val="28"/>
                <w:szCs w:val="28"/>
              </w:rPr>
              <w:t>специали</w:t>
            </w:r>
            <w:proofErr w:type="spellEnd"/>
            <w:r w:rsidRPr="0055470D">
              <w:rPr>
                <w:sz w:val="28"/>
                <w:szCs w:val="28"/>
              </w:rPr>
              <w:t>-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r w:rsidRPr="0055470D">
              <w:rPr>
                <w:sz w:val="28"/>
                <w:szCs w:val="28"/>
              </w:rPr>
              <w:t>зированной</w:t>
            </w:r>
            <w:proofErr w:type="spellEnd"/>
            <w:r w:rsidRPr="0055470D">
              <w:rPr>
                <w:sz w:val="28"/>
                <w:szCs w:val="28"/>
              </w:rPr>
              <w:t xml:space="preserve"> организации,</w:t>
            </w:r>
          </w:p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шт.</w:t>
            </w:r>
          </w:p>
        </w:tc>
        <w:tc>
          <w:tcPr>
            <w:tcW w:w="123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r w:rsidRPr="0055470D">
              <w:rPr>
                <w:sz w:val="28"/>
                <w:szCs w:val="28"/>
              </w:rPr>
              <w:t>Остаток, шт.</w:t>
            </w:r>
          </w:p>
        </w:tc>
        <w:tc>
          <w:tcPr>
            <w:tcW w:w="1260" w:type="dxa"/>
            <w:vAlign w:val="center"/>
            <w:hideMark/>
          </w:tcPr>
          <w:p w:rsidR="005A7385" w:rsidRPr="0055470D" w:rsidRDefault="005A7385" w:rsidP="00B81335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55470D">
              <w:rPr>
                <w:sz w:val="28"/>
                <w:szCs w:val="28"/>
              </w:rPr>
              <w:t>Ответст-венное</w:t>
            </w:r>
            <w:proofErr w:type="spellEnd"/>
            <w:proofErr w:type="gramEnd"/>
            <w:r w:rsidRPr="0055470D">
              <w:rPr>
                <w:sz w:val="28"/>
                <w:szCs w:val="28"/>
              </w:rPr>
              <w:t xml:space="preserve"> лицо (Ф.И.О./ подпись)</w:t>
            </w:r>
          </w:p>
        </w:tc>
      </w:tr>
    </w:tbl>
    <w:p w:rsidR="005A7385" w:rsidRPr="00B07EA4" w:rsidRDefault="005A7385" w:rsidP="005A7385">
      <w:pPr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Pr="00B07EA4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A7385" w:rsidRDefault="005A7385" w:rsidP="005A738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7654E5" w:rsidRDefault="007654E5"/>
    <w:sectPr w:rsidR="007654E5" w:rsidSect="00765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642BA"/>
    <w:multiLevelType w:val="multilevel"/>
    <w:tmpl w:val="2A36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70195"/>
    <w:multiLevelType w:val="multilevel"/>
    <w:tmpl w:val="898E902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74A27"/>
    <w:multiLevelType w:val="multilevel"/>
    <w:tmpl w:val="EE327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E51668"/>
    <w:multiLevelType w:val="multilevel"/>
    <w:tmpl w:val="8432E7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03227"/>
    <w:multiLevelType w:val="multilevel"/>
    <w:tmpl w:val="5F6643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C475ED"/>
    <w:multiLevelType w:val="multilevel"/>
    <w:tmpl w:val="BB403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C97680"/>
    <w:multiLevelType w:val="multilevel"/>
    <w:tmpl w:val="CAB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385"/>
    <w:rsid w:val="00072668"/>
    <w:rsid w:val="00082449"/>
    <w:rsid w:val="000E1795"/>
    <w:rsid w:val="00350F44"/>
    <w:rsid w:val="005A7385"/>
    <w:rsid w:val="00617F11"/>
    <w:rsid w:val="006E3A0D"/>
    <w:rsid w:val="007654E5"/>
    <w:rsid w:val="008E27EF"/>
    <w:rsid w:val="00996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73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738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14">
    <w:name w:val="Стиль 14 пт"/>
    <w:basedOn w:val="a0"/>
    <w:rsid w:val="005A7385"/>
    <w:rPr>
      <w:sz w:val="28"/>
    </w:rPr>
  </w:style>
  <w:style w:type="paragraph" w:styleId="a3">
    <w:name w:val="Normal (Web)"/>
    <w:basedOn w:val="a"/>
    <w:uiPriority w:val="99"/>
    <w:rsid w:val="005A738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A738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A73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7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3111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2022-05-31T06:54:00Z</cp:lastPrinted>
  <dcterms:created xsi:type="dcterms:W3CDTF">2022-05-26T12:49:00Z</dcterms:created>
  <dcterms:modified xsi:type="dcterms:W3CDTF">2022-06-02T08:15:00Z</dcterms:modified>
</cp:coreProperties>
</file>