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08E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Default="008E408E" w:rsidP="008E408E">
      <w:pPr>
        <w:tabs>
          <w:tab w:val="left" w:pos="3075"/>
        </w:tabs>
        <w:suppressAutoHyphens/>
        <w:spacing w:line="100" w:lineRule="atLeast"/>
        <w:jc w:val="center"/>
        <w:rPr>
          <w:rFonts w:ascii="Calibri" w:eastAsia="Times New Roman" w:hAnsi="Calibri" w:cs="Calibri"/>
        </w:rPr>
      </w:pPr>
      <w:bookmarkStart w:id="0" w:name="_GoBack"/>
      <w:bookmarkEnd w:id="0"/>
      <w:r w:rsidRPr="008E408E">
        <w:rPr>
          <w:rFonts w:ascii="Calibri" w:eastAsia="Times New Roman" w:hAnsi="Calibri" w:cs="Calibri"/>
          <w:noProof/>
        </w:rPr>
        <w:drawing>
          <wp:inline distT="0" distB="0" distL="0" distR="0">
            <wp:extent cx="733425" cy="914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08E" w:rsidRPr="008E408E" w:rsidRDefault="008E408E" w:rsidP="008E408E">
      <w:pPr>
        <w:tabs>
          <w:tab w:val="left" w:pos="3075"/>
        </w:tabs>
        <w:suppressAutoHyphens/>
        <w:spacing w:line="100" w:lineRule="atLeast"/>
        <w:jc w:val="center"/>
        <w:rPr>
          <w:rFonts w:ascii="Calibri" w:eastAsia="Times New Roman" w:hAnsi="Calibri" w:cs="Calibri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06"/>
      </w:tblGrid>
      <w:tr w:rsidR="008E408E" w:rsidRPr="00D91411" w:rsidTr="008E408E">
        <w:tc>
          <w:tcPr>
            <w:tcW w:w="9606" w:type="dxa"/>
          </w:tcPr>
          <w:p w:rsidR="008E408E" w:rsidRPr="00D91411" w:rsidRDefault="008E408E" w:rsidP="00104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color w:val="000000" w:themeColor="text1"/>
                <w:sz w:val="28"/>
                <w:szCs w:val="28"/>
                <w:lang w:eastAsia="ar-SA"/>
              </w:rPr>
            </w:pPr>
            <w:r w:rsidRPr="00D91411">
              <w:rPr>
                <w:rFonts w:ascii="Times New Roman" w:eastAsia="Times New Roman" w:hAnsi="Times New Roman" w:cs="Calibri"/>
                <w:b/>
                <w:color w:val="000000" w:themeColor="text1"/>
                <w:sz w:val="28"/>
                <w:szCs w:val="28"/>
                <w:lang w:eastAsia="ar-SA"/>
              </w:rPr>
              <w:t xml:space="preserve">АДМИНИСТРАЦИЯ </w:t>
            </w:r>
            <w:r w:rsidR="00D91411" w:rsidRPr="00D91411">
              <w:rPr>
                <w:rFonts w:ascii="Times New Roman" w:eastAsia="Times New Roman" w:hAnsi="Times New Roman" w:cs="Calibri"/>
                <w:b/>
                <w:color w:val="000000" w:themeColor="text1"/>
                <w:sz w:val="28"/>
                <w:szCs w:val="28"/>
                <w:lang w:eastAsia="ar-SA"/>
              </w:rPr>
              <w:t>ВАЗЕРСКОГО</w:t>
            </w:r>
            <w:r w:rsidRPr="00D91411">
              <w:rPr>
                <w:rFonts w:ascii="Times New Roman" w:eastAsia="Times New Roman" w:hAnsi="Times New Roman" w:cs="Calibri"/>
                <w:b/>
                <w:color w:val="000000" w:themeColor="text1"/>
                <w:sz w:val="28"/>
                <w:szCs w:val="28"/>
                <w:lang w:eastAsia="ar-SA"/>
              </w:rPr>
              <w:t xml:space="preserve"> СЕЛЬСОВЕТА</w:t>
            </w:r>
          </w:p>
          <w:p w:rsidR="008E408E" w:rsidRPr="00D91411" w:rsidRDefault="008E408E" w:rsidP="00104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i/>
                <w:color w:val="000000" w:themeColor="text1"/>
                <w:sz w:val="28"/>
                <w:szCs w:val="28"/>
                <w:lang w:eastAsia="ar-SA"/>
              </w:rPr>
            </w:pPr>
            <w:r w:rsidRPr="00D91411">
              <w:rPr>
                <w:rFonts w:ascii="Times New Roman" w:eastAsia="Times New Roman" w:hAnsi="Times New Roman" w:cs="Calibri"/>
                <w:b/>
                <w:color w:val="000000" w:themeColor="text1"/>
                <w:sz w:val="28"/>
                <w:szCs w:val="28"/>
                <w:lang w:eastAsia="ar-SA"/>
              </w:rPr>
              <w:t>БЕССОНОВСКОГО РАЙОНА ПЕНЗЕНСКОЙ ОБЛАСТИ</w:t>
            </w:r>
          </w:p>
        </w:tc>
      </w:tr>
      <w:tr w:rsidR="008E408E" w:rsidRPr="00D91411" w:rsidTr="008E408E">
        <w:trPr>
          <w:trHeight w:val="80"/>
        </w:trPr>
        <w:tc>
          <w:tcPr>
            <w:tcW w:w="9606" w:type="dxa"/>
          </w:tcPr>
          <w:p w:rsidR="00104288" w:rsidRPr="00D91411" w:rsidRDefault="00104288" w:rsidP="008E408E">
            <w:pPr>
              <w:keepNext/>
              <w:widowControl w:val="0"/>
              <w:tabs>
                <w:tab w:val="num" w:pos="720"/>
              </w:tabs>
              <w:suppressAutoHyphens/>
              <w:spacing w:before="240" w:after="60" w:line="360" w:lineRule="auto"/>
              <w:ind w:left="720" w:hanging="720"/>
              <w:jc w:val="center"/>
              <w:outlineLvl w:val="2"/>
              <w:rPr>
                <w:rFonts w:ascii="Times New Roman" w:eastAsia="Times New Roman" w:hAnsi="Times New Roman" w:cs="Calibri"/>
                <w:b/>
                <w:bCs/>
                <w:color w:val="000000" w:themeColor="text1"/>
                <w:kern w:val="1"/>
                <w:sz w:val="28"/>
                <w:szCs w:val="28"/>
                <w:lang w:eastAsia="ar-SA"/>
              </w:rPr>
            </w:pPr>
          </w:p>
          <w:p w:rsidR="008E408E" w:rsidRPr="00D91411" w:rsidRDefault="008E408E" w:rsidP="008E408E">
            <w:pPr>
              <w:keepNext/>
              <w:widowControl w:val="0"/>
              <w:tabs>
                <w:tab w:val="num" w:pos="720"/>
              </w:tabs>
              <w:suppressAutoHyphens/>
              <w:spacing w:before="240" w:after="60" w:line="360" w:lineRule="auto"/>
              <w:ind w:left="720" w:hanging="720"/>
              <w:jc w:val="center"/>
              <w:outlineLvl w:val="2"/>
              <w:rPr>
                <w:rFonts w:ascii="Times New Roman" w:eastAsia="Times New Roman" w:hAnsi="Times New Roman" w:cs="Calibri"/>
                <w:b/>
                <w:bCs/>
                <w:color w:val="000000" w:themeColor="text1"/>
                <w:kern w:val="1"/>
                <w:sz w:val="28"/>
                <w:szCs w:val="28"/>
                <w:lang w:eastAsia="ar-SA"/>
              </w:rPr>
            </w:pPr>
            <w:r w:rsidRPr="00D91411">
              <w:rPr>
                <w:rFonts w:ascii="Times New Roman" w:eastAsia="Times New Roman" w:hAnsi="Times New Roman" w:cs="Calibri"/>
                <w:b/>
                <w:bCs/>
                <w:color w:val="000000" w:themeColor="text1"/>
                <w:kern w:val="1"/>
                <w:sz w:val="28"/>
                <w:szCs w:val="28"/>
                <w:lang w:eastAsia="ar-SA"/>
              </w:rPr>
              <w:t>ПОСТАНОВЛЕНИЕ</w:t>
            </w:r>
          </w:p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8E408E" w:rsidRPr="00D91411" w:rsidTr="008E408E">
              <w:trPr>
                <w:trHeight w:val="239"/>
                <w:jc w:val="center"/>
              </w:trPr>
              <w:tc>
                <w:tcPr>
                  <w:tcW w:w="284" w:type="dxa"/>
                  <w:vAlign w:val="bottom"/>
                </w:tcPr>
                <w:p w:rsidR="008E408E" w:rsidRPr="00D91411" w:rsidRDefault="008E408E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91411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E408E" w:rsidRPr="00D91411" w:rsidRDefault="00D91411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91411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31 марта2021года</w:t>
                  </w:r>
                </w:p>
              </w:tc>
              <w:tc>
                <w:tcPr>
                  <w:tcW w:w="397" w:type="dxa"/>
                </w:tcPr>
                <w:p w:rsidR="008E408E" w:rsidRPr="00D91411" w:rsidRDefault="008E408E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91411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E408E" w:rsidRPr="00D91411" w:rsidRDefault="00D91411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91411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21</w:t>
                  </w:r>
                </w:p>
              </w:tc>
            </w:tr>
            <w:tr w:rsidR="008E408E" w:rsidRPr="00D91411" w:rsidTr="008E408E">
              <w:trPr>
                <w:jc w:val="center"/>
              </w:trPr>
              <w:tc>
                <w:tcPr>
                  <w:tcW w:w="4650" w:type="dxa"/>
                  <w:gridSpan w:val="4"/>
                </w:tcPr>
                <w:p w:rsidR="008E408E" w:rsidRPr="00D91411" w:rsidRDefault="00D91411" w:rsidP="00D91411">
                  <w:pPr>
                    <w:suppressAutoHyphens/>
                    <w:spacing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ar-SA"/>
                    </w:rPr>
                  </w:pPr>
                  <w:r w:rsidRPr="00D91411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ar-SA"/>
                    </w:rPr>
                    <w:t xml:space="preserve">                     </w:t>
                  </w:r>
                  <w:r w:rsidR="008E408E" w:rsidRPr="00D91411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ar-SA"/>
                    </w:rPr>
                    <w:t xml:space="preserve">с. </w:t>
                  </w:r>
                  <w:r w:rsidRPr="00D91411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ar-SA"/>
                    </w:rPr>
                    <w:t>Вазерки</w:t>
                  </w:r>
                </w:p>
              </w:tc>
            </w:tr>
          </w:tbl>
          <w:p w:rsidR="008E408E" w:rsidRPr="00D91411" w:rsidRDefault="008E408E" w:rsidP="008E408E">
            <w:pPr>
              <w:keepNext/>
              <w:widowControl w:val="0"/>
              <w:tabs>
                <w:tab w:val="num" w:pos="720"/>
              </w:tabs>
              <w:suppressAutoHyphens/>
              <w:spacing w:before="240" w:after="60" w:line="360" w:lineRule="auto"/>
              <w:jc w:val="center"/>
              <w:outlineLvl w:val="2"/>
              <w:rPr>
                <w:rFonts w:ascii="Cambria" w:eastAsia="Times New Roman" w:hAnsi="Cambria" w:cs="Calibri"/>
                <w:b/>
                <w:color w:val="000000" w:themeColor="text1"/>
                <w:sz w:val="28"/>
                <w:szCs w:val="28"/>
                <w:lang w:eastAsia="ar-SA"/>
              </w:rPr>
            </w:pPr>
          </w:p>
        </w:tc>
      </w:tr>
    </w:tbl>
    <w:p w:rsidR="00751747" w:rsidRPr="00D91411" w:rsidRDefault="000230A4" w:rsidP="000230A4">
      <w:pPr>
        <w:pStyle w:val="30"/>
        <w:shd w:val="clear" w:color="auto" w:fill="auto"/>
        <w:spacing w:line="240" w:lineRule="auto"/>
        <w:ind w:left="284"/>
        <w:rPr>
          <w:color w:val="000000" w:themeColor="text1"/>
          <w:sz w:val="24"/>
          <w:szCs w:val="24"/>
        </w:rPr>
      </w:pPr>
      <w:r w:rsidRPr="00D91411">
        <w:rPr>
          <w:color w:val="000000" w:themeColor="text1"/>
          <w:sz w:val="24"/>
          <w:szCs w:val="24"/>
        </w:rPr>
        <w:t xml:space="preserve">О внесении изменений в административный регламент по предоставлению муниципальной услуги </w:t>
      </w:r>
      <w:r w:rsidR="00751747" w:rsidRPr="00D91411">
        <w:rPr>
          <w:color w:val="000000" w:themeColor="text1"/>
          <w:sz w:val="24"/>
          <w:szCs w:val="24"/>
        </w:rPr>
        <w:t>«Пре</w:t>
      </w:r>
      <w:r w:rsidR="002C5A3D" w:rsidRPr="00D91411">
        <w:rPr>
          <w:color w:val="000000" w:themeColor="text1"/>
          <w:sz w:val="24"/>
          <w:szCs w:val="24"/>
        </w:rPr>
        <w:t xml:space="preserve">доставление права на размещение </w:t>
      </w:r>
      <w:r w:rsidR="00751747" w:rsidRPr="00D91411">
        <w:rPr>
          <w:color w:val="000000" w:themeColor="text1"/>
          <w:sz w:val="24"/>
          <w:szCs w:val="24"/>
        </w:rPr>
        <w:t>нестационарных торговых объектов, расположенных на территории</w:t>
      </w:r>
      <w:r w:rsidR="00D91411">
        <w:rPr>
          <w:color w:val="000000" w:themeColor="text1"/>
          <w:sz w:val="24"/>
          <w:szCs w:val="24"/>
        </w:rPr>
        <w:t xml:space="preserve"> </w:t>
      </w:r>
      <w:r w:rsidR="00D91411" w:rsidRPr="00D91411">
        <w:rPr>
          <w:color w:val="000000" w:themeColor="text1"/>
          <w:sz w:val="24"/>
          <w:szCs w:val="24"/>
        </w:rPr>
        <w:t>Вазерского</w:t>
      </w:r>
      <w:r w:rsidR="002C5A3D" w:rsidRPr="00D91411">
        <w:rPr>
          <w:color w:val="000000" w:themeColor="text1"/>
          <w:sz w:val="24"/>
          <w:szCs w:val="24"/>
        </w:rPr>
        <w:t xml:space="preserve"> сельсовета»</w:t>
      </w:r>
      <w:r w:rsidRPr="00D91411">
        <w:rPr>
          <w:color w:val="000000" w:themeColor="text1"/>
          <w:sz w:val="24"/>
          <w:szCs w:val="24"/>
        </w:rPr>
        <w:t xml:space="preserve">, утвержденный постановлением </w:t>
      </w:r>
      <w:r w:rsidR="00D91411" w:rsidRPr="00D91411">
        <w:rPr>
          <w:color w:val="000000" w:themeColor="text1"/>
          <w:sz w:val="24"/>
          <w:szCs w:val="24"/>
        </w:rPr>
        <w:t>Вазерского</w:t>
      </w:r>
      <w:r w:rsidRPr="00D91411">
        <w:rPr>
          <w:color w:val="000000" w:themeColor="text1"/>
          <w:sz w:val="24"/>
          <w:szCs w:val="24"/>
        </w:rPr>
        <w:t xml:space="preserve"> сельсовета Бессоновского района Пензе</w:t>
      </w:r>
      <w:r w:rsidR="00D91411" w:rsidRPr="00D91411">
        <w:rPr>
          <w:color w:val="000000" w:themeColor="text1"/>
          <w:sz w:val="24"/>
          <w:szCs w:val="24"/>
        </w:rPr>
        <w:t>нской области от 20.05.2019 № 53</w:t>
      </w:r>
    </w:p>
    <w:p w:rsidR="008E408E" w:rsidRPr="00D91411" w:rsidRDefault="008E408E" w:rsidP="000230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8E408E" w:rsidRPr="00D91411" w:rsidRDefault="000230A4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</w:t>
      </w:r>
      <w:r w:rsidR="00ED413A"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приказом Министерства сельского хозяйства Пензенской области от 02.03.2016 № 32 «Об утверждении порядка размещения нестационарных торговых объектовна </w:t>
      </w:r>
      <w:r w:rsidR="004A284B"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территории Пензенской области», на</w:t>
      </w:r>
      <w:r w:rsidR="008E408E"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основании Устава </w:t>
      </w:r>
      <w:r w:rsidR="00D91411"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Вазерского</w:t>
      </w:r>
      <w:r w:rsidR="008E408E"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сельсовета Бессоновского района Пензенской </w:t>
      </w:r>
      <w:r w:rsidR="004A284B"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области, </w:t>
      </w:r>
      <w:r w:rsidR="001A49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администрация </w:t>
      </w:r>
      <w:r w:rsidR="00D91411"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Вазерского</w:t>
      </w:r>
      <w:r w:rsidR="001A49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E408E"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сельсовета</w:t>
      </w:r>
      <w:r w:rsidR="001A49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04288"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Бессоновского района Пензенской области</w:t>
      </w:r>
      <w:r w:rsidR="001A49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E408E" w:rsidRPr="00D9141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постановляет:</w:t>
      </w:r>
    </w:p>
    <w:p w:rsidR="000230A4" w:rsidRPr="00D91411" w:rsidRDefault="000230A4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230A4" w:rsidRPr="00D91411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 Внести изменения в административный регламент по предоставлению муниципальной услуги «Предоставление права на размещение нестационарных торговых объектов, расположенных на территории </w:t>
      </w:r>
      <w:r w:rsidR="00D91411"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Вазерского</w:t>
      </w: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сельсовета», утвержденный постановлением </w:t>
      </w:r>
      <w:r w:rsidR="00D91411"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Вазерского</w:t>
      </w: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сельсовета Бессоновского района Пензенской области </w:t>
      </w:r>
      <w:r w:rsidR="00D91411"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 20.05.2019 №53</w:t>
      </w: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«Об утверждении административного регламента по предоставлению муниципальной услуги «Предоставление права на размещение нестационарных торговых объектов, расположенных на территории </w:t>
      </w:r>
      <w:r w:rsidR="00D91411"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Вазерского</w:t>
      </w: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сельсовета» (далее – </w:t>
      </w:r>
      <w:r w:rsidR="006C2177"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административный регламент</w:t>
      </w: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):</w:t>
      </w:r>
    </w:p>
    <w:p w:rsidR="000230A4" w:rsidRPr="00D91411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1.1. </w:t>
      </w:r>
      <w:r w:rsidR="00104288"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Подпункт 2.8.1.пункта 2.8</w:t>
      </w: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Раздел</w:t>
      </w:r>
      <w:r w:rsidR="00104288"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II. административного регламента дополнить абзацем </w:t>
      </w:r>
      <w:r w:rsidR="00104288"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десять</w:t>
      </w: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следующего содержания:</w:t>
      </w:r>
    </w:p>
    <w:p w:rsidR="000230A4" w:rsidRPr="00D91411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«- при выявлении несоблюдения установленных условий признания подлинности (действительности) усиленной квалифицированной электронной подписи при подаче заявления в форме электронного документа.»;</w:t>
      </w:r>
    </w:p>
    <w:p w:rsidR="000230A4" w:rsidRPr="00D91411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1.2. </w:t>
      </w:r>
      <w:r w:rsidR="00104288"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Подпункт 3.2.3пункта 3.2</w:t>
      </w: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Раздел</w:t>
      </w:r>
      <w:r w:rsidR="00104288"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III административного регламента дополнить подпунктом 3.2.3.1. следующего содержания:</w:t>
      </w:r>
    </w:p>
    <w:p w:rsidR="000230A4" w:rsidRPr="00D91411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 3.2.3.1. Прием и регистрация заявления в электронной форме</w:t>
      </w:r>
      <w:r w:rsidR="006C2177"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0230A4" w:rsidRPr="00D91411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Если заявление о предоставлении муниципальной услуги поступило в электронной форме, специалист Администрации направляет заявителю электронное сообщение, подтверждающее </w:t>
      </w: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прием заявления, информацию об адресе и графике работы Администрации, а также номер телефона, по которому заявитель может узнать о ходе рассмотрения его заявления. Все документы, направляемые в Администрацию для предоставления муниципальной услуги в электронной форме, должны быть заверены в порядке, установленном законодательством Российской Федерации.</w:t>
      </w:r>
    </w:p>
    <w:p w:rsidR="000230A4" w:rsidRPr="00D91411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поступлении заявления, подписанного усиленной квалифицированной электронной подписью, проводится процедура проверки действительности усиленной квалифицированной электронной подписи, с использованием которой подписано заявление.</w:t>
      </w:r>
    </w:p>
    <w:p w:rsidR="000230A4" w:rsidRPr="00D91411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рамках проверки действительности усиленной квалифицированной электронной подписи осуществляется проверка соблюдения следующих условий:</w:t>
      </w:r>
    </w:p>
    <w:p w:rsidR="000230A4" w:rsidRPr="00D91411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а) квалифицированный сертификат ключа проверки электронной подписи (далее - квалифицированный сертификат)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:rsidR="000230A4" w:rsidRPr="00D91411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б) квалифицированный сертификат действителен на момент подписания заявления (при наличии достоверной информации о моменте подписания заявления) или на день проверки действительности указанного сертификата, если момент подписания заявления не определен;</w:t>
      </w:r>
    </w:p>
    <w:p w:rsidR="000230A4" w:rsidRPr="00D91411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в) имеется положительный результат проверки принадлежности владельцу квалифицированного сертификата усиленной квалифицированной электронной подписи, с помощью которой подписано заявление, и подтверждено отсутствие изменений, внесенных в него после его подписания. При этом проверка осуществляется с использованием средств электронной подписи, имеющих подтверждение соответствия требованиям, установленным в соответствии с Федеральным законом от 06.04.2011 № 63-ФЗ «Об электронной подписи» (с последующими изменениями), и с использованием квалифицированного сертифика</w:t>
      </w:r>
      <w:r w:rsidR="006C2177"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 лица, подписавшего заявление.</w:t>
      </w:r>
    </w:p>
    <w:p w:rsidR="000230A4" w:rsidRPr="00D91411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исполнитель 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от 06.04.2011 № 63-ФЗ «Об электронной подписи»</w:t>
      </w:r>
      <w:r w:rsidR="006C2177"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(с последующими изменениями)</w:t>
      </w: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которые послужили основанием для принятия указанного решения. Такое уведомление подписывается квалифицированной подписью исполнителя услуги и направляется по адресу электронной почты заявителя либо в его личный кабинет в федеральной государственной информационной системе «Единый портал государственных и муниципальных услуг (функций)». После получения уведомления заявитель вправе обратиться повторно с обращением о предоставлении услуги, устранив нарушения, которые послужили основанием для отказа в приеме к рассмотрению первичного обращения.</w:t>
      </w:r>
    </w:p>
    <w:p w:rsidR="000230A4" w:rsidRPr="00D91411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 получении посредством Регионального портала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документы, а также наличия оснований для отказа в приеме заявления, указанных в пункте 2.8. настоящего </w:t>
      </w:r>
      <w:r w:rsidR="006C2177"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</w:t>
      </w: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егламента.</w:t>
      </w:r>
    </w:p>
    <w:p w:rsidR="000230A4" w:rsidRPr="00D91411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наличии оснований для отказа в приеме заявления заявителю направляется письмо об отказе в приеме к рассмотрению заявления.</w:t>
      </w:r>
    </w:p>
    <w:p w:rsidR="000230A4" w:rsidRPr="00D91411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па Региональном портале заявителю будет представлена информация о ходе его рассмотрения.</w:t>
      </w:r>
    </w:p>
    <w:p w:rsidR="000230A4" w:rsidRPr="00D91411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0230A4" w:rsidRPr="00D91411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Критерий принятия решения о приеме, либо об отказе в приеме документов - наличие или отсутствие оснований для отказа в приеме документов, указанных в пункте 2.8. </w:t>
      </w:r>
      <w:r w:rsidR="006C2177"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</w:t>
      </w: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егламента.».</w:t>
      </w:r>
    </w:p>
    <w:p w:rsidR="00DB087F" w:rsidRPr="00D91411" w:rsidRDefault="00DB087F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1.3. Раздел </w:t>
      </w: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III</w:t>
      </w: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центрах» дополнить пунктами 3.5.10 и 3.5.11 следующего содержания:</w:t>
      </w:r>
    </w:p>
    <w:p w:rsidR="00DB087F" w:rsidRPr="00D91411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«3.5.10. Порядок исправления допущенных опечаток и ошибок в выданных в результате предоставления муниципальной услуги документах.</w:t>
      </w:r>
    </w:p>
    <w:p w:rsidR="00DB087F" w:rsidRPr="00D91411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3.5.10.1.Основанием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DB087F" w:rsidRPr="00D91411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3.5.10.2. При обращении об исправлении технической ошибки заявитель представляет:</w:t>
      </w:r>
    </w:p>
    <w:p w:rsidR="00DB087F" w:rsidRPr="00D91411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заявление об исправлении технической ошибки;</w:t>
      </w:r>
    </w:p>
    <w:p w:rsidR="00DB087F" w:rsidRPr="00D91411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DB087F" w:rsidRPr="00D91411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Заявление об исправлении технической ошибки подается заявителем в Администрацию по почте, по электронной почте либо непосредственно передается специалисту, ответственному за прием и регистрацию документов.</w:t>
      </w:r>
    </w:p>
    <w:p w:rsidR="00DB087F" w:rsidRPr="00D91411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3.5.10.3.Заявление об исправлении технической ошибки регистрируется специалистом, ответственным за прием и регистрацию документов, и направляется в ответственному специалисту, в установленном порядке.</w:t>
      </w:r>
    </w:p>
    <w:p w:rsidR="00DB087F" w:rsidRPr="00D91411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3.5.10.4 Ответственный специалист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DB087F" w:rsidRPr="00D91411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3.5.10.5.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DB087F" w:rsidRPr="00D91411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3.5.10.6. В случае наличия технической ошибки в выданном результате предоставления муниципальной услуги документе Ответственный специалист устраняет техническую ошибку.</w:t>
      </w:r>
    </w:p>
    <w:p w:rsidR="00DB087F" w:rsidRPr="00D91411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3.5.10.7. В случае отсутствия технической ошибки в выданном в результате предоставления муниципальной услуги документе Ответственный специалист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DB087F" w:rsidRPr="00D91411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3.5.10.8. Ответственный специалист передает уведомление об отсутствии технической ошибки в выданном результате предоставления муниципальной услуги документе на подпись главе Администрации.</w:t>
      </w:r>
    </w:p>
    <w:p w:rsidR="00DB087F" w:rsidRPr="00D91411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3.5.10.9.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DB087F" w:rsidRPr="00D91411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3.5.10.10. Специалист, ответственный за прием и регистрацию документов,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DB087F" w:rsidRPr="00D91411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3.5.10.11.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со дня регистрации заявления об исправлении технической ошибки специалистом, ответственном за прием и регистрацию документов.</w:t>
      </w:r>
    </w:p>
    <w:p w:rsidR="00DB087F" w:rsidRPr="00D91411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3.5.10.12.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DB087F" w:rsidRPr="00D91411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документе - предоставление заявителю </w:t>
      </w:r>
      <w:r w:rsidR="008A6D09"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документа, с учетом исправления технической ошибки</w:t>
      </w: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либо отказ в предоставлении муниципальной услуги;</w:t>
      </w:r>
    </w:p>
    <w:p w:rsidR="00DB087F" w:rsidRPr="00D91411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DB087F" w:rsidRPr="00D91411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3.5.1</w:t>
      </w:r>
      <w:r w:rsidR="00985EC5"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</w:t>
      </w: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985EC5"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13.</w:t>
      </w: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DB087F" w:rsidRPr="00D91411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документе - предоставление заявителю </w:t>
      </w:r>
      <w:r w:rsidR="008A6D09"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документа</w:t>
      </w: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8A6D09"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 учетом исправления технической ошибки,</w:t>
      </w: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либо отказ в предоставлении муниципальной услуги;</w:t>
      </w:r>
    </w:p>
    <w:p w:rsidR="00DB087F" w:rsidRPr="00D91411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DB087F" w:rsidRPr="00D91411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</w:t>
      </w:r>
      <w:r w:rsidR="00985EC5"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5.11</w:t>
      </w:r>
      <w:r w:rsidR="008A6D09"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П</w:t>
      </w: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дубликата.</w:t>
      </w:r>
    </w:p>
    <w:p w:rsidR="00DB087F" w:rsidRPr="00D91411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утрате результата предоставления муниципальной услуги, заявителю на основании его письменного заявления выдается дубликат (копия).</w:t>
      </w:r>
    </w:p>
    <w:p w:rsidR="00DB087F" w:rsidRPr="00D91411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Заявление о выдаче дубликата (копии) подается заявителем (представителем заявителя) лично, либо почтовым отправлением (в том числе с использованием электронной почты).</w:t>
      </w:r>
    </w:p>
    <w:p w:rsidR="00DB087F" w:rsidRPr="00D91411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Срок выдачи дубликата (копии) не может превышать 5 рабочих дней с момента регистрации заявления.</w:t>
      </w:r>
    </w:p>
    <w:p w:rsidR="00DB087F" w:rsidRPr="00D91411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Дубликат (копия) выдается в строгом соответствии со вторым экземпляром, находящимся в архиве Администрации.</w:t>
      </w:r>
    </w:p>
    <w:p w:rsidR="00DB087F" w:rsidRPr="00D91411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Должностное лицо Администрации, ответственное за выдачу дубликата (копии), не позднее 5 рабочих дней, следующих за днем регистрации поступившего заявления, вручает дубликат (копию) заявителю либо представителю заявителя лично под роспись или направляет его в адрес заявителя почтовым отправлением с уведомлением.</w:t>
      </w:r>
    </w:p>
    <w:p w:rsidR="00DB087F" w:rsidRPr="00D91411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Основанием для отказа в выдаче дубликата (копии) является:</w:t>
      </w:r>
    </w:p>
    <w:p w:rsidR="00DB087F" w:rsidRPr="00D91411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непредставление заявителями либо их представителями заявителя документа, удостоверяющего их личность.»</w:t>
      </w:r>
    </w:p>
    <w:p w:rsidR="008E408E" w:rsidRPr="00D91411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 Настоящее постановление опубликовать в информационном бюллетене</w:t>
      </w:r>
      <w:r w:rsidR="00D91411"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Вазерского</w:t>
      </w: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сельсовета «Сельские ведомости» и разместить на официальном сайте администрации </w:t>
      </w:r>
      <w:r w:rsidR="00D91411"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Вазерского</w:t>
      </w: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сельсовета в информационно- телекоммуникационной сети «Интернет».</w:t>
      </w:r>
    </w:p>
    <w:p w:rsidR="008E408E" w:rsidRPr="00D91411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8E408E" w:rsidRPr="00D91411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4. Контроль за исполнением настоящего постановления возложить на главу администрации </w:t>
      </w:r>
      <w:r w:rsidR="00D91411"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Вазерского</w:t>
      </w: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сельсовета Бессоновского района Пензенской области.</w:t>
      </w:r>
    </w:p>
    <w:p w:rsidR="008E408E" w:rsidRPr="00D91411" w:rsidRDefault="008E408E" w:rsidP="000230A4">
      <w:pPr>
        <w:spacing w:after="0" w:line="240" w:lineRule="auto"/>
        <w:ind w:left="1009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E408E" w:rsidRPr="00D91411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Глава администрации </w:t>
      </w:r>
    </w:p>
    <w:p w:rsidR="008E408E" w:rsidRPr="00D91411" w:rsidRDefault="00D91411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Вазерского</w:t>
      </w:r>
      <w:r w:rsidR="008E408E"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се</w:t>
      </w:r>
      <w:r w:rsidR="001A49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льсовета</w:t>
      </w:r>
      <w:r w:rsidRPr="00D914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И.В.Бешенов</w:t>
      </w:r>
    </w:p>
    <w:p w:rsidR="00D91411" w:rsidRPr="000230A4" w:rsidRDefault="00D91411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408E" w:rsidRPr="000230A4" w:rsidRDefault="008E408E" w:rsidP="00130A6F">
      <w:pPr>
        <w:pStyle w:val="30"/>
        <w:shd w:val="clear" w:color="auto" w:fill="auto"/>
        <w:spacing w:line="298" w:lineRule="exact"/>
        <w:ind w:left="2300"/>
        <w:jc w:val="left"/>
        <w:rPr>
          <w:sz w:val="24"/>
          <w:szCs w:val="24"/>
        </w:rPr>
      </w:pPr>
    </w:p>
    <w:p w:rsidR="008E408E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09283C" w:rsidRDefault="0009283C" w:rsidP="0009283C">
      <w:pPr>
        <w:tabs>
          <w:tab w:val="left" w:pos="8565"/>
        </w:tabs>
      </w:pPr>
    </w:p>
    <w:p w:rsidR="0009283C" w:rsidRDefault="0009283C" w:rsidP="0009283C">
      <w:pPr>
        <w:tabs>
          <w:tab w:val="left" w:pos="8565"/>
        </w:tabs>
      </w:pPr>
    </w:p>
    <w:sectPr w:rsidR="0009283C" w:rsidSect="006C2177">
      <w:type w:val="continuous"/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473D3"/>
    <w:multiLevelType w:val="hybridMultilevel"/>
    <w:tmpl w:val="A1F80EC2"/>
    <w:lvl w:ilvl="0" w:tplc="BD9C8C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10"/>
  <w:displayHorizontalDrawingGridEvery w:val="2"/>
  <w:characterSpacingControl w:val="doNotCompress"/>
  <w:compat>
    <w:useFELayout/>
  </w:compat>
  <w:rsids>
    <w:rsidRoot w:val="00130A6F"/>
    <w:rsid w:val="000230A4"/>
    <w:rsid w:val="0009283C"/>
    <w:rsid w:val="000A0205"/>
    <w:rsid w:val="000B7793"/>
    <w:rsid w:val="00104288"/>
    <w:rsid w:val="00130A6F"/>
    <w:rsid w:val="00131F2B"/>
    <w:rsid w:val="00141676"/>
    <w:rsid w:val="001538E4"/>
    <w:rsid w:val="001A4949"/>
    <w:rsid w:val="001A7C63"/>
    <w:rsid w:val="001B2F56"/>
    <w:rsid w:val="002015BA"/>
    <w:rsid w:val="00214075"/>
    <w:rsid w:val="00271293"/>
    <w:rsid w:val="002C5A3D"/>
    <w:rsid w:val="002E6397"/>
    <w:rsid w:val="003642C1"/>
    <w:rsid w:val="004770DA"/>
    <w:rsid w:val="004A284B"/>
    <w:rsid w:val="004F4CD5"/>
    <w:rsid w:val="00503882"/>
    <w:rsid w:val="0050709D"/>
    <w:rsid w:val="0051487E"/>
    <w:rsid w:val="005A47F0"/>
    <w:rsid w:val="00602862"/>
    <w:rsid w:val="00643AD7"/>
    <w:rsid w:val="00692097"/>
    <w:rsid w:val="006C2177"/>
    <w:rsid w:val="006D0E75"/>
    <w:rsid w:val="00701358"/>
    <w:rsid w:val="0074577B"/>
    <w:rsid w:val="00751747"/>
    <w:rsid w:val="00766B9A"/>
    <w:rsid w:val="007B184D"/>
    <w:rsid w:val="007E085D"/>
    <w:rsid w:val="00816098"/>
    <w:rsid w:val="00837E04"/>
    <w:rsid w:val="008A6D09"/>
    <w:rsid w:val="008B5CAB"/>
    <w:rsid w:val="008D3641"/>
    <w:rsid w:val="008E3FB5"/>
    <w:rsid w:val="008E408E"/>
    <w:rsid w:val="008F58EE"/>
    <w:rsid w:val="009257D9"/>
    <w:rsid w:val="00985EC5"/>
    <w:rsid w:val="009C6446"/>
    <w:rsid w:val="00A04279"/>
    <w:rsid w:val="00A30E7E"/>
    <w:rsid w:val="00A53375"/>
    <w:rsid w:val="00A8487E"/>
    <w:rsid w:val="00AC619F"/>
    <w:rsid w:val="00AD2341"/>
    <w:rsid w:val="00AD7D58"/>
    <w:rsid w:val="00AE3412"/>
    <w:rsid w:val="00BA30EA"/>
    <w:rsid w:val="00BB735A"/>
    <w:rsid w:val="00BF2E54"/>
    <w:rsid w:val="00CB32DF"/>
    <w:rsid w:val="00CC329C"/>
    <w:rsid w:val="00D46D69"/>
    <w:rsid w:val="00D80843"/>
    <w:rsid w:val="00D91411"/>
    <w:rsid w:val="00DB087F"/>
    <w:rsid w:val="00DB7F90"/>
    <w:rsid w:val="00DD6E30"/>
    <w:rsid w:val="00E242D1"/>
    <w:rsid w:val="00ED413A"/>
    <w:rsid w:val="00F35556"/>
    <w:rsid w:val="00F441BA"/>
    <w:rsid w:val="00FB32F3"/>
    <w:rsid w:val="00FF04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3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30A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0A6F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30A6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30A6F"/>
    <w:pPr>
      <w:widowControl w:val="0"/>
      <w:shd w:val="clear" w:color="auto" w:fill="FFFFFF"/>
      <w:spacing w:before="180" w:after="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Заголовок №3"/>
    <w:basedOn w:val="a"/>
    <w:link w:val="3"/>
    <w:rsid w:val="00130A6F"/>
    <w:pPr>
      <w:widowControl w:val="0"/>
      <w:shd w:val="clear" w:color="auto" w:fill="FFFFFF"/>
      <w:spacing w:after="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80">
    <w:name w:val="Основной текст (8)"/>
    <w:basedOn w:val="a"/>
    <w:link w:val="8"/>
    <w:rsid w:val="00130A6F"/>
    <w:pPr>
      <w:widowControl w:val="0"/>
      <w:shd w:val="clear" w:color="auto" w:fill="FFFFFF"/>
      <w:spacing w:after="480" w:line="298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A8487E"/>
    <w:rPr>
      <w:color w:val="0000FF" w:themeColor="hyperlink"/>
      <w:u w:val="single"/>
    </w:rPr>
  </w:style>
  <w:style w:type="character" w:customStyle="1" w:styleId="9">
    <w:name w:val="Основной текст (9)_"/>
    <w:basedOn w:val="a0"/>
    <w:link w:val="90"/>
    <w:rsid w:val="00D8084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D80843"/>
    <w:pPr>
      <w:widowControl w:val="0"/>
      <w:shd w:val="clear" w:color="auto" w:fill="FFFFFF"/>
      <w:spacing w:after="0" w:line="302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7">
    <w:name w:val="Основной текст (17)_"/>
    <w:basedOn w:val="a0"/>
    <w:link w:val="170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character" w:customStyle="1" w:styleId="175pt">
    <w:name w:val="Основной текст (17) + 5 pt;Не полужирный;Курсив"/>
    <w:basedOn w:val="17"/>
    <w:rsid w:val="00A30E7E"/>
    <w:rPr>
      <w:rFonts w:ascii="Courier New" w:eastAsia="Courier New" w:hAnsi="Courier New" w:cs="Courier New"/>
      <w:b/>
      <w:bCs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en-US" w:eastAsia="en-US" w:bidi="en-US"/>
    </w:rPr>
  </w:style>
  <w:style w:type="paragraph" w:customStyle="1" w:styleId="170">
    <w:name w:val="Основной текст (17)"/>
    <w:basedOn w:val="a"/>
    <w:link w:val="17"/>
    <w:rsid w:val="00A30E7E"/>
    <w:pPr>
      <w:widowControl w:val="0"/>
      <w:shd w:val="clear" w:color="auto" w:fill="FFFFFF"/>
      <w:spacing w:after="0" w:line="230" w:lineRule="exact"/>
      <w:ind w:hanging="2100"/>
      <w:jc w:val="both"/>
    </w:pPr>
    <w:rPr>
      <w:rFonts w:ascii="Courier New" w:eastAsia="Courier New" w:hAnsi="Courier New" w:cs="Courier New"/>
      <w:b/>
      <w:bCs/>
      <w:sz w:val="20"/>
      <w:szCs w:val="20"/>
    </w:rPr>
  </w:style>
  <w:style w:type="character" w:customStyle="1" w:styleId="a4">
    <w:name w:val="Подпись к таблице_"/>
    <w:basedOn w:val="a0"/>
    <w:link w:val="a5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A30E7E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B7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735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0230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30A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0A6F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30A6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30A6F"/>
    <w:pPr>
      <w:widowControl w:val="0"/>
      <w:shd w:val="clear" w:color="auto" w:fill="FFFFFF"/>
      <w:spacing w:before="180" w:after="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Заголовок №3"/>
    <w:basedOn w:val="a"/>
    <w:link w:val="3"/>
    <w:rsid w:val="00130A6F"/>
    <w:pPr>
      <w:widowControl w:val="0"/>
      <w:shd w:val="clear" w:color="auto" w:fill="FFFFFF"/>
      <w:spacing w:after="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80">
    <w:name w:val="Основной текст (8)"/>
    <w:basedOn w:val="a"/>
    <w:link w:val="8"/>
    <w:rsid w:val="00130A6F"/>
    <w:pPr>
      <w:widowControl w:val="0"/>
      <w:shd w:val="clear" w:color="auto" w:fill="FFFFFF"/>
      <w:spacing w:after="480" w:line="298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A8487E"/>
    <w:rPr>
      <w:color w:val="0000FF" w:themeColor="hyperlink"/>
      <w:u w:val="single"/>
    </w:rPr>
  </w:style>
  <w:style w:type="character" w:customStyle="1" w:styleId="9">
    <w:name w:val="Основной текст (9)_"/>
    <w:basedOn w:val="a0"/>
    <w:link w:val="90"/>
    <w:rsid w:val="00D8084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D80843"/>
    <w:pPr>
      <w:widowControl w:val="0"/>
      <w:shd w:val="clear" w:color="auto" w:fill="FFFFFF"/>
      <w:spacing w:after="0" w:line="302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7">
    <w:name w:val="Основной текст (17)_"/>
    <w:basedOn w:val="a0"/>
    <w:link w:val="170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character" w:customStyle="1" w:styleId="175pt">
    <w:name w:val="Основной текст (17) + 5 pt;Не полужирный;Курсив"/>
    <w:basedOn w:val="17"/>
    <w:rsid w:val="00A30E7E"/>
    <w:rPr>
      <w:rFonts w:ascii="Courier New" w:eastAsia="Courier New" w:hAnsi="Courier New" w:cs="Courier New"/>
      <w:b/>
      <w:bCs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en-US" w:eastAsia="en-US" w:bidi="en-US"/>
    </w:rPr>
  </w:style>
  <w:style w:type="paragraph" w:customStyle="1" w:styleId="170">
    <w:name w:val="Основной текст (17)"/>
    <w:basedOn w:val="a"/>
    <w:link w:val="17"/>
    <w:rsid w:val="00A30E7E"/>
    <w:pPr>
      <w:widowControl w:val="0"/>
      <w:shd w:val="clear" w:color="auto" w:fill="FFFFFF"/>
      <w:spacing w:after="0" w:line="230" w:lineRule="exact"/>
      <w:ind w:hanging="2100"/>
      <w:jc w:val="both"/>
    </w:pPr>
    <w:rPr>
      <w:rFonts w:ascii="Courier New" w:eastAsia="Courier New" w:hAnsi="Courier New" w:cs="Courier New"/>
      <w:b/>
      <w:bCs/>
      <w:sz w:val="20"/>
      <w:szCs w:val="20"/>
    </w:rPr>
  </w:style>
  <w:style w:type="character" w:customStyle="1" w:styleId="a4">
    <w:name w:val="Подпись к таблице_"/>
    <w:basedOn w:val="a0"/>
    <w:link w:val="a5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A30E7E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B7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735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0230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1898</Words>
  <Characters>10823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002</cp:lastModifiedBy>
  <cp:revision>4</cp:revision>
  <cp:lastPrinted>2021-04-01T04:25:00Z</cp:lastPrinted>
  <dcterms:created xsi:type="dcterms:W3CDTF">2021-04-01T08:44:00Z</dcterms:created>
  <dcterms:modified xsi:type="dcterms:W3CDTF">2022-06-02T08:20:00Z</dcterms:modified>
</cp:coreProperties>
</file>