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6E4" w:rsidRPr="000866E4" w:rsidRDefault="000866E4" w:rsidP="000866E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0866E4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60400" cy="863600"/>
            <wp:effectExtent l="19050" t="0" r="6350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6E4" w:rsidRPr="000866E4" w:rsidRDefault="000866E4" w:rsidP="000866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0866E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КОМИТЕТ МЕСТНОГО САМОУПРАВЛЕНИЯ ГРАБОВСКОГО СЕЛЬСОВЕТА</w:t>
      </w:r>
    </w:p>
    <w:p w:rsidR="000866E4" w:rsidRPr="000866E4" w:rsidRDefault="000866E4" w:rsidP="000866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0866E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БЕССОНОВСКОГО РАЙОНА </w:t>
      </w:r>
    </w:p>
    <w:p w:rsidR="000866E4" w:rsidRPr="000866E4" w:rsidRDefault="000866E4" w:rsidP="000866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0866E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ПЕНЗЕНСКОЙ ОБЛАСТИ</w:t>
      </w:r>
    </w:p>
    <w:p w:rsidR="000866E4" w:rsidRPr="000866E4" w:rsidRDefault="000866E4" w:rsidP="000866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0866E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ТРЕТЬЕГО СОЗЫВА</w:t>
      </w:r>
    </w:p>
    <w:p w:rsidR="000866E4" w:rsidRPr="000866E4" w:rsidRDefault="000866E4" w:rsidP="000866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B9344E" w:rsidRPr="00B9344E" w:rsidRDefault="00B9344E" w:rsidP="00B9344E">
      <w:pPr>
        <w:pStyle w:val="ConsPlusTitle"/>
        <w:widowControl/>
        <w:jc w:val="center"/>
        <w:rPr>
          <w:b w:val="0"/>
          <w:i/>
          <w:sz w:val="28"/>
          <w:szCs w:val="28"/>
        </w:rPr>
      </w:pPr>
      <w:r w:rsidRPr="00B9344E">
        <w:rPr>
          <w:sz w:val="28"/>
          <w:szCs w:val="28"/>
        </w:rPr>
        <w:t>РЕШЕНИЕ</w:t>
      </w:r>
    </w:p>
    <w:p w:rsidR="00B9344E" w:rsidRPr="00B9344E" w:rsidRDefault="00B9344E" w:rsidP="00B934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44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12BB7">
        <w:rPr>
          <w:rFonts w:ascii="Times New Roman" w:hAnsi="Times New Roman" w:cs="Times New Roman"/>
          <w:b/>
          <w:sz w:val="28"/>
          <w:szCs w:val="28"/>
        </w:rPr>
        <w:t>28</w:t>
      </w:r>
      <w:r w:rsidR="00C77D8C">
        <w:rPr>
          <w:rFonts w:ascii="Times New Roman" w:hAnsi="Times New Roman" w:cs="Times New Roman"/>
          <w:b/>
          <w:sz w:val="28"/>
          <w:szCs w:val="28"/>
        </w:rPr>
        <w:t>.06</w:t>
      </w:r>
      <w:r w:rsidR="000866E4">
        <w:rPr>
          <w:rFonts w:ascii="Times New Roman" w:hAnsi="Times New Roman" w:cs="Times New Roman"/>
          <w:b/>
          <w:sz w:val="28"/>
          <w:szCs w:val="28"/>
        </w:rPr>
        <w:t>.2021</w:t>
      </w:r>
      <w:r w:rsidRPr="00B9344E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 w:rsidR="00C77D8C">
        <w:rPr>
          <w:rFonts w:ascii="Times New Roman" w:hAnsi="Times New Roman" w:cs="Times New Roman"/>
          <w:b/>
          <w:sz w:val="28"/>
          <w:szCs w:val="28"/>
        </w:rPr>
        <w:t>13</w:t>
      </w:r>
      <w:r w:rsidR="00555D73">
        <w:rPr>
          <w:rFonts w:ascii="Times New Roman" w:hAnsi="Times New Roman" w:cs="Times New Roman"/>
          <w:b/>
          <w:sz w:val="28"/>
          <w:szCs w:val="28"/>
        </w:rPr>
        <w:t>6</w:t>
      </w:r>
      <w:r w:rsidR="00C77D8C">
        <w:rPr>
          <w:rFonts w:ascii="Times New Roman" w:hAnsi="Times New Roman" w:cs="Times New Roman"/>
          <w:b/>
          <w:sz w:val="28"/>
          <w:szCs w:val="28"/>
        </w:rPr>
        <w:t>-29</w:t>
      </w:r>
      <w:r w:rsidRPr="00B9344E">
        <w:rPr>
          <w:rFonts w:ascii="Times New Roman" w:hAnsi="Times New Roman" w:cs="Times New Roman"/>
          <w:b/>
          <w:sz w:val="28"/>
          <w:szCs w:val="28"/>
        </w:rPr>
        <w:t>/3</w:t>
      </w:r>
    </w:p>
    <w:p w:rsidR="00B9344E" w:rsidRPr="00B9344E" w:rsidRDefault="00B9344E" w:rsidP="00B9344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9344E" w:rsidRPr="00B9344E" w:rsidRDefault="00B9344E" w:rsidP="00B9344E">
      <w:pPr>
        <w:pStyle w:val="ConsPlusNormal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9344E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B9344E">
        <w:rPr>
          <w:rFonts w:ascii="Times New Roman" w:hAnsi="Times New Roman" w:cs="Times New Roman"/>
          <w:sz w:val="24"/>
          <w:szCs w:val="24"/>
        </w:rPr>
        <w:t>Грабово</w:t>
      </w:r>
      <w:proofErr w:type="spellEnd"/>
    </w:p>
    <w:p w:rsidR="00B9344E" w:rsidRPr="00B9344E" w:rsidRDefault="00B9344E" w:rsidP="00B9344E">
      <w:pPr>
        <w:pStyle w:val="ConsPlusTitle"/>
        <w:widowControl/>
        <w:jc w:val="center"/>
      </w:pPr>
    </w:p>
    <w:p w:rsidR="00555D73" w:rsidRPr="00555D73" w:rsidRDefault="00555D73" w:rsidP="0055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D73">
        <w:rPr>
          <w:rFonts w:ascii="Times New Roman" w:hAnsi="Times New Roman" w:cs="Times New Roman"/>
          <w:b/>
          <w:sz w:val="28"/>
          <w:szCs w:val="28"/>
        </w:rPr>
        <w:t>Об утверждении Положения о согласовании и утверждении уставов казачьих обществ, создаваемых (действующих) на территории Грабовского сельсовета Бессоновского района Пензенской области</w:t>
      </w:r>
    </w:p>
    <w:p w:rsidR="00555D73" w:rsidRPr="00555D73" w:rsidRDefault="00555D73" w:rsidP="00555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D73" w:rsidRPr="00555D73" w:rsidRDefault="00555D73" w:rsidP="00555D73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55D7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555D73">
        <w:rPr>
          <w:rFonts w:ascii="Times New Roman" w:hAnsi="Times New Roman" w:cs="Times New Roman"/>
          <w:sz w:val="28"/>
          <w:szCs w:val="28"/>
        </w:rPr>
        <w:t xml:space="preserve"> исполнении Указа Президента Российской Федерации от 15.06.1992 № 632 «О мерах по реализации Закона Российской Федерации «О реабилитации репрессированных народов» в отношении казачества» (с последующими изменениями),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Приказом ФАДН России от 06.04.2020 № 45 «Об утверждении Типового положения о согласовании и утверждении уставов казачьих обществ», Уставом</w:t>
      </w:r>
      <w:r w:rsidRPr="00555D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5D73">
        <w:rPr>
          <w:rFonts w:ascii="Times New Roman" w:hAnsi="Times New Roman" w:cs="Times New Roman"/>
          <w:sz w:val="28"/>
          <w:szCs w:val="28"/>
        </w:rPr>
        <w:t>Грабовского сельсовета Бессоновского района Пензенской области</w:t>
      </w:r>
      <w:r w:rsidRPr="00555D7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55D73" w:rsidRPr="00555D73" w:rsidRDefault="00555D73" w:rsidP="00555D73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5D73" w:rsidRPr="00555D73" w:rsidRDefault="00555D73" w:rsidP="00555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решил:</w:t>
      </w:r>
    </w:p>
    <w:p w:rsidR="00555D73" w:rsidRPr="00555D73" w:rsidRDefault="00555D73" w:rsidP="00555D73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55D73" w:rsidRPr="00555D73" w:rsidRDefault="00555D73" w:rsidP="00555D73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Положение о согласовании и утверждении уставов казачьих обществ, создаваемых (действующих) на территории </w:t>
      </w:r>
      <w:r w:rsidRPr="00555D73">
        <w:rPr>
          <w:rFonts w:ascii="Times New Roman" w:hAnsi="Times New Roman" w:cs="Times New Roman"/>
          <w:sz w:val="28"/>
          <w:szCs w:val="28"/>
        </w:rPr>
        <w:t>Грабовского сельсовета Бессоновского района Пензенской области согласно приложению.</w:t>
      </w:r>
    </w:p>
    <w:p w:rsidR="00555D73" w:rsidRPr="00555D73" w:rsidRDefault="00555D73" w:rsidP="00555D73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>2. Настоящее решение опубликовать в информационном бюллетене Грабовского сельсовета «Сельские ведомости» и разместить на официальном сайте администрации Грабовского сельсовета Бессоновского района в информационно-телекоммуникационной сети «Интернет».</w:t>
      </w:r>
    </w:p>
    <w:p w:rsidR="00555D73" w:rsidRPr="00555D73" w:rsidRDefault="00555D73" w:rsidP="00555D73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555D73" w:rsidRDefault="00555D73" w:rsidP="00555D7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5D73" w:rsidRPr="00555D73" w:rsidRDefault="00555D73" w:rsidP="00555D7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5D73" w:rsidRPr="00555D73" w:rsidRDefault="00555D73" w:rsidP="00555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>Глава Грабовского сельсовета     Е.А. Самсонова</w:t>
      </w:r>
    </w:p>
    <w:p w:rsidR="00555D73" w:rsidRPr="00555D73" w:rsidRDefault="00555D73" w:rsidP="00555D7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55D73" w:rsidRDefault="00555D73" w:rsidP="00555D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5D73" w:rsidRDefault="00555D73" w:rsidP="00555D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5D73" w:rsidRPr="00555D73" w:rsidRDefault="00555D73" w:rsidP="00555D7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55D73">
        <w:rPr>
          <w:rFonts w:ascii="Times New Roman" w:hAnsi="Times New Roman" w:cs="Times New Roman"/>
        </w:rPr>
        <w:t>УТВЕРЖДЕНО</w:t>
      </w:r>
    </w:p>
    <w:p w:rsidR="00555D73" w:rsidRPr="00555D73" w:rsidRDefault="00555D73" w:rsidP="00555D7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55D73">
        <w:rPr>
          <w:rFonts w:ascii="Times New Roman" w:hAnsi="Times New Roman" w:cs="Times New Roman"/>
        </w:rPr>
        <w:t>решением Комитета местного самоуправления</w:t>
      </w:r>
    </w:p>
    <w:p w:rsidR="00555D73" w:rsidRPr="00555D73" w:rsidRDefault="00555D73" w:rsidP="00555D7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55D73">
        <w:rPr>
          <w:rFonts w:ascii="Times New Roman" w:hAnsi="Times New Roman" w:cs="Times New Roman"/>
        </w:rPr>
        <w:t>Грабовского сельсовета Бессоновского района</w:t>
      </w:r>
    </w:p>
    <w:p w:rsidR="00555D73" w:rsidRPr="00555D73" w:rsidRDefault="00555D73" w:rsidP="00555D7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55D73">
        <w:rPr>
          <w:rFonts w:ascii="Times New Roman" w:hAnsi="Times New Roman" w:cs="Times New Roman"/>
        </w:rPr>
        <w:t>Пензенской области от «28»  июня 2021г. № 135-29/3</w:t>
      </w:r>
    </w:p>
    <w:p w:rsidR="00555D73" w:rsidRPr="00555D73" w:rsidRDefault="00555D73" w:rsidP="00555D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55D73" w:rsidRPr="00555D73" w:rsidRDefault="00555D73" w:rsidP="00555D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5D73" w:rsidRPr="00555D73" w:rsidRDefault="00555D73" w:rsidP="00555D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D73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555D73" w:rsidRPr="00555D73" w:rsidRDefault="00555D73" w:rsidP="00555D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D73">
        <w:rPr>
          <w:rFonts w:ascii="Times New Roman" w:hAnsi="Times New Roman" w:cs="Times New Roman"/>
          <w:b/>
          <w:sz w:val="24"/>
          <w:szCs w:val="24"/>
        </w:rPr>
        <w:t>о согласовании и утверждении уставов казачьих обществ, создаваемых (действующих) на территории Грабовского сельсовета Бессоновского района Пензенской области</w:t>
      </w:r>
    </w:p>
    <w:p w:rsidR="00555D73" w:rsidRPr="00555D73" w:rsidRDefault="00555D73" w:rsidP="00555D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5D73" w:rsidRPr="00555D73" w:rsidRDefault="00555D73" w:rsidP="00555D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D7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1.1. Настоящее Положение о согласовании и утверждении уставов казачьих обществ, создаваемых (действующих) на территории Грабовского сельсовета Бессоновского района Пензенской области (далее – Положение) определяет: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- перечень документов, необходимых для согласования и утверждения уставов казачьих обществ на территории Грабовского сельсовета Бессоновского района Пензенской области (далее – Грабовский сельсовет), а также сроки и порядок их предоставления;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- порядок принятия решений о согласовании и утверждении уставов казачьих обществ.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555D73">
        <w:rPr>
          <w:rFonts w:ascii="Times New Roman" w:hAnsi="Times New Roman" w:cs="Times New Roman"/>
          <w:sz w:val="24"/>
          <w:szCs w:val="24"/>
        </w:rPr>
        <w:t>Уставы хуторских, станичных, городских казачьих обществ, создаваемых (действующих) на территории Грабовского сельсовета и территориях иных городских или сельских поселений, входящих в состав муниципального образования «</w:t>
      </w:r>
      <w:proofErr w:type="spellStart"/>
      <w:r w:rsidRPr="00555D73">
        <w:rPr>
          <w:rFonts w:ascii="Times New Roman" w:hAnsi="Times New Roman" w:cs="Times New Roman"/>
          <w:sz w:val="24"/>
          <w:szCs w:val="24"/>
        </w:rPr>
        <w:t>Бессоновский</w:t>
      </w:r>
      <w:proofErr w:type="spellEnd"/>
      <w:r w:rsidRPr="00555D73">
        <w:rPr>
          <w:rFonts w:ascii="Times New Roman" w:hAnsi="Times New Roman" w:cs="Times New Roman"/>
          <w:sz w:val="24"/>
          <w:szCs w:val="24"/>
        </w:rPr>
        <w:t xml:space="preserve"> район» Пензенской области, согласовываются с главами соответствующих городских и сельских поселений, а также с атаманом районного (юртового) либо окружного (</w:t>
      </w:r>
      <w:proofErr w:type="spellStart"/>
      <w:r w:rsidRPr="00555D73">
        <w:rPr>
          <w:rFonts w:ascii="Times New Roman" w:hAnsi="Times New Roman" w:cs="Times New Roman"/>
          <w:sz w:val="24"/>
          <w:szCs w:val="24"/>
        </w:rPr>
        <w:t>отдельского</w:t>
      </w:r>
      <w:proofErr w:type="spellEnd"/>
      <w:r w:rsidRPr="00555D73">
        <w:rPr>
          <w:rFonts w:ascii="Times New Roman" w:hAnsi="Times New Roman" w:cs="Times New Roman"/>
          <w:sz w:val="24"/>
          <w:szCs w:val="24"/>
        </w:rPr>
        <w:t>) казачьего общества (если районное (юртовое) либо окружное (</w:t>
      </w:r>
      <w:proofErr w:type="spellStart"/>
      <w:r w:rsidRPr="00555D73">
        <w:rPr>
          <w:rFonts w:ascii="Times New Roman" w:hAnsi="Times New Roman" w:cs="Times New Roman"/>
          <w:sz w:val="24"/>
          <w:szCs w:val="24"/>
        </w:rPr>
        <w:t>отдельское</w:t>
      </w:r>
      <w:proofErr w:type="spellEnd"/>
      <w:r w:rsidRPr="00555D73">
        <w:rPr>
          <w:rFonts w:ascii="Times New Roman" w:hAnsi="Times New Roman" w:cs="Times New Roman"/>
          <w:sz w:val="24"/>
          <w:szCs w:val="24"/>
        </w:rPr>
        <w:t>) казачье общество осуществляет деятельность на территории Пензенской</w:t>
      </w:r>
      <w:proofErr w:type="gramEnd"/>
      <w:r w:rsidRPr="00555D73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5D73" w:rsidRPr="00555D73" w:rsidRDefault="00555D73" w:rsidP="00555D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D73">
        <w:rPr>
          <w:rFonts w:ascii="Times New Roman" w:hAnsi="Times New Roman" w:cs="Times New Roman"/>
          <w:b/>
          <w:sz w:val="24"/>
          <w:szCs w:val="24"/>
        </w:rPr>
        <w:t>2. Порядок принятия решений о согласовании уставов казачьих обществ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2.1. 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Главе Грабовского сельсовета Бессоновского района Пензенской области (далее – Глава Грабовского сельсовета) представление о согласовании устава казачьего общества.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К представлению прилагаются: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б)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в) устав казачьего общества в новой редакции.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2.2. Для согласования устава создаваемого казачьего общества лицо, уполномоченное учредительным собранием (кругом, сбором) создаваемого казачьего общества (далее - уполномоченное лицо), в течение 14 календарных дней со дня принятия учредительным собранием (кругом, сбором) решения об учреждении казачьего общества направляет Главе Грабовского сельсовета представление о согласовании устава казачьего общества.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К представлению прилагаются: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в) устав казачьего общества.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lastRenderedPageBreak/>
        <w:t>2.3. В случае если устав казачьего общества подлежит согласованию с атаманом иного казачьего общества, устав казачьего общества направляется для согласования указанному атаману до направления Главе Грабовского сельсовета. В этом случае к представлению о согласовании устава казачьего общества Главе Грабовского сельсовета прилагается заверенная подписью атамана казачьего общества, либо уполномоченного лица копия письма о согласовании устава казачьего общества атаманом иного казачьего общества.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2.4. Указанные в пунктах 2.1 и 2.2 настоящего положения копии документов должны быть заверены подписью атамана казачьего общества либо уполномоченного лица. Документы (их копии),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в месте, предназначенном для прошивки.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2.5. Рассмотрение представленных для согласования устава казачьего общества документов и принятие по ним решения производится Главой Грабовского сельсовета в течение 14 календарных дней со дня поступления указанных документов.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2.6. По истечении срока, установленного пунктом 2.5 настоящего положения, принимается решение о согласовании либо об отказе в согласовании устава казачьего общества. О принятом решении Глава Грабовского сельсовета информирует атамана казачьего общества либо уполномоченное лицо в письменной форме.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2.7. Согласование устава казачьего общества оформляется служебным письмом, подписанным Главой Грабовского сельсовета.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2.8. В случае принятия решения об отказе в согласовании устава казачьего общества в уведомлении указываются основания, послужившие причиной для принятия указанного решения.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2.9. Основаниями для отказа в согласовании устава действующего казачьего общества являются: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а) несоблюдение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б) непредставление или представление неполного комплекта документов, предусмотренных пунктом 2.1 настоящего положения, несоблюдение требований к их оформлению, порядку и сроку представления;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в) наличие в представленных документах недостоверных или неполных сведений.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2.10. Основаниями для отказа в согласовании устава создаваемого казачьего общества являются: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а) несоблюдение требований к порядку созыва и проведения заседания учредительного собрания (круга, сбора)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б) непредставление или представление неполного комплекта документов, предусмотренных пунктом 2.2 настоящего положения, несоблюдение требований к их оформлению, порядку и сроку представления;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в) наличие в представленных документах недостоверных или неполных сведений.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2.11. Отказ в согласовании устава казачьего общества не является препятствием для повторного направления Главе Грабовского сельсовета представления о согласовании устава казачьего общества и документов, предусмотренных пунктами 2.1 и 2.2 настоящего положения, при условии устранения оснований, послуживших причиной для принятия указанного решения.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Повторное представление о согласовании устава казачьего общества и документов, предусмотренных пунктами 2.1 и 2.2 настоящего положения, и принятие по этому представлению решения осуществляются в порядке, предусмотренном пунктами 2.5 – 2.10 настоящего положения.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Предельное количество повторных направлений представления о согласовании устава казачьего общества и документов, предусмотренных пунктами 2.1 и 2.2 настоящего положения, не ограничено.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5D73" w:rsidRPr="00555D73" w:rsidRDefault="00555D73" w:rsidP="00555D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D73">
        <w:rPr>
          <w:rFonts w:ascii="Times New Roman" w:hAnsi="Times New Roman" w:cs="Times New Roman"/>
          <w:b/>
          <w:sz w:val="24"/>
          <w:szCs w:val="24"/>
        </w:rPr>
        <w:t>3. Порядок принятия решений об утверждении уставов казачьих обществ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3.1. Уставы хуторских, станичных, городских казачьих обществ, создаваемых (действующих) на территории Грабовского сельсовета, утверждаются Главой Грабовского сельсовета.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3.2. Утверждение уставов казачьих обществ осуществляется после их согласования должностными лицами, указанными в пунктах 2 – 9 Типового положения о согласовании и утверждении уставов казачьих обществ, утвержденного Приказом ФАДН России от 06.04.2020 № 45 (далее – Типовое положение).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3.3. 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 Главе Грабовского сельсовета представление об утверждении устава казачьего общества.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К представлению прилагаются: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б)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в) копии писем о согласовании устава казачьего общества должностными лицами, указанными в пунктах 2 – 9 Типового положения;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г) устав казачьего общества на бумажном носителе и в электронном виде.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3.4. 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 Главе Грабовского сельсовета.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К представлению прилагаются: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в) копии писем о согласовании устава казачьего общества должностными лицами, указанными в пунктах 2 – 9 Типового положения;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г) устав казачьего общества на бумажном носителе и в электронном виде.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3.5. Указанные в пунктах 3.3 и 3.4 настоящего положения 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3.6. Рассмотрение представленных для утверждения устава казачьего общества документов и принятие по ним решения производится Главой Грабовского сельсовета в течение 30 календарных дней со дня поступления указанных документов.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3.7. По истечении срока, указанного в пункте 3.6 настоящего положения, принимается решение об утверждении либо об отказе в утверждении устава казачьего общества. О принятом решении Глава Грабовского сельсовета уведомляет атамана казачьего общества либо уполномоченное лицо в письменной форме.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3.8. В случае принятия решения об отказе в утверждении устава казачьего общества в уведомлении указываются основания, послужившие причиной для принятия указанного решения.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 xml:space="preserve">3.9. Утверждение устава казачьего общества оформляется распоряжением Главы Грабовского сельсовета. Копия распоряжения об утверждении устава казачьего общества </w:t>
      </w:r>
      <w:r w:rsidRPr="00555D73">
        <w:rPr>
          <w:rFonts w:ascii="Times New Roman" w:hAnsi="Times New Roman" w:cs="Times New Roman"/>
          <w:sz w:val="24"/>
          <w:szCs w:val="24"/>
        </w:rPr>
        <w:lastRenderedPageBreak/>
        <w:t>направляется атаману казачьего общества либо уполномоченному лицу одновременно с уведомлением, указанным в пункте 3.7 настоящего положения.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3.10. На титульном листе утверждаемого устава казачьего общества рекомендуется указывать: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- слово УСТАВ (прописными буквами) и полное наименование казачьего общества;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- год принятия учредительным собранием (кругом, сбором) решения об учреждении казачьего общества - для создаваемого казачьего общества, либо год принятия высшим органом управления казачьего общества решения об утверждении устава этого казачьего общества в утверждаемой редакции - для действующего казачьего общества (печатается выше границы нижнего поля страницы и выравнивается по центру);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55D73">
        <w:rPr>
          <w:rFonts w:ascii="Times New Roman" w:hAnsi="Times New Roman" w:cs="Times New Roman"/>
          <w:sz w:val="24"/>
          <w:szCs w:val="24"/>
        </w:rPr>
        <w:t>гриф утверждения, состоящий из слова УТВЕРЖДЕНО</w:t>
      </w:r>
      <w:proofErr w:type="gramEnd"/>
      <w:r w:rsidRPr="00555D73">
        <w:rPr>
          <w:rFonts w:ascii="Times New Roman" w:hAnsi="Times New Roman" w:cs="Times New Roman"/>
          <w:sz w:val="24"/>
          <w:szCs w:val="24"/>
        </w:rPr>
        <w:t xml:space="preserve"> (без кавычек и прописными буквами) и реквизитов правового акта, которым утверждается устав казачьего общества (располагается в правом верхнем углу титульного листа устава казачьего общества);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5D73">
        <w:rPr>
          <w:rFonts w:ascii="Times New Roman" w:hAnsi="Times New Roman" w:cs="Times New Roman"/>
          <w:sz w:val="24"/>
          <w:szCs w:val="24"/>
        </w:rPr>
        <w:t>- гриф согласования, состоящий из слова СОГЛАСОВАНО (без кавычек и прописными буквами), наименования должности, инициалов и фамилии лица, согласовавшего устав казачьего общества, реквизитов письма о согласовании устава казачьего общества (располагается в правом верхнем углу титульного листа устава казачьего общества под грифом утверждения;</w:t>
      </w:r>
      <w:proofErr w:type="gramEnd"/>
      <w:r w:rsidRPr="00555D73">
        <w:rPr>
          <w:rFonts w:ascii="Times New Roman" w:hAnsi="Times New Roman" w:cs="Times New Roman"/>
          <w:sz w:val="24"/>
          <w:szCs w:val="24"/>
        </w:rPr>
        <w:t xml:space="preserve"> в случае согласования устава несколькими должностными лицами, грифы согласования располагаются вертикально под грифом утверждения с учетом очередности согласования, при большом количестве - на отдельном листе согласования).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Рекомендуемый образец титульного листа устава казачьего общества приведен в приложении к Типовому положению.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3.11. Основаниями для отказа в утверждении устава действующего казачьего общества являются: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а) несоблюдение требований к порядку созыва и проведения заседания высшего органа управления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б) непредставление или представление неполного комплекта документов, предусмотренных пунктом 3.3 настоящего положения, несоблюдение требований к их оформлению, порядку и сроку представления;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в) наличие в представленных документах недостоверных или неполных сведений.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3.12. Основаниями для отказа в утверждении устава создаваемого казачьего общества являются: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а) несоблюдение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б) непредставление или представление неполного комплекта документов, предусмотренных пунктом 3.4 настоящего положения, несоблюдение требований к их оформлению, порядку и сроку представления;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в) наличия в представленных документах недостоверных или неполных сведений.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3.13. Отказ в утверждении устава казачьего общества не является препятствием для повторного направления Главе Грабовского сельсовета представления об утверждении устава казачьего общества и документов, предусмотренных пунктами 3.3 и 3.4 настоящего положения, при условии устранения оснований, послуживших причиной для принятия указанного решения.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Повторное представление об утверждении устава казачьего общества и документов, предусмотренных настоящим положением, и принятие по этому представлению решения осуществляются в порядке, предусмотренном настоящим положением.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Предельное количество повторных направлений представления об утверждении устава казачьего общества и документов, предусмотренных настоящим положением, не ограничено.</w:t>
      </w:r>
    </w:p>
    <w:p w:rsidR="00555D73" w:rsidRPr="00555D73" w:rsidRDefault="00555D73" w:rsidP="00555D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5D73" w:rsidRDefault="00555D73" w:rsidP="00555D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55D73" w:rsidRDefault="00555D73" w:rsidP="00555D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55D73" w:rsidRPr="00555D73" w:rsidRDefault="00555D73" w:rsidP="00555D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55D73" w:rsidRPr="00555D73" w:rsidRDefault="00555D73" w:rsidP="00555D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 xml:space="preserve">к Положению о согласовании и </w:t>
      </w:r>
    </w:p>
    <w:p w:rsidR="00555D73" w:rsidRPr="00555D73" w:rsidRDefault="00555D73" w:rsidP="00555D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55D73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555D73">
        <w:rPr>
          <w:rFonts w:ascii="Times New Roman" w:hAnsi="Times New Roman" w:cs="Times New Roman"/>
          <w:sz w:val="24"/>
          <w:szCs w:val="24"/>
        </w:rPr>
        <w:t xml:space="preserve"> уставов казачьих обществ, </w:t>
      </w:r>
    </w:p>
    <w:p w:rsidR="00555D73" w:rsidRPr="00555D73" w:rsidRDefault="00555D73" w:rsidP="00555D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55D73">
        <w:rPr>
          <w:rFonts w:ascii="Times New Roman" w:hAnsi="Times New Roman" w:cs="Times New Roman"/>
          <w:sz w:val="24"/>
          <w:szCs w:val="24"/>
        </w:rPr>
        <w:t>создаваемых</w:t>
      </w:r>
      <w:proofErr w:type="gramEnd"/>
      <w:r w:rsidRPr="00555D73">
        <w:rPr>
          <w:rFonts w:ascii="Times New Roman" w:hAnsi="Times New Roman" w:cs="Times New Roman"/>
          <w:sz w:val="24"/>
          <w:szCs w:val="24"/>
        </w:rPr>
        <w:t xml:space="preserve"> (действующих) на территории </w:t>
      </w:r>
    </w:p>
    <w:p w:rsidR="00555D73" w:rsidRPr="00555D73" w:rsidRDefault="00555D73" w:rsidP="00555D7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555D73">
        <w:rPr>
          <w:rFonts w:ascii="Times New Roman" w:hAnsi="Times New Roman" w:cs="Times New Roman"/>
          <w:color w:val="FF0000"/>
          <w:sz w:val="24"/>
          <w:szCs w:val="24"/>
        </w:rPr>
        <w:t xml:space="preserve">Грабовского сельсовета </w:t>
      </w:r>
    </w:p>
    <w:p w:rsidR="00555D73" w:rsidRPr="00555D73" w:rsidRDefault="00555D73" w:rsidP="00555D7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555D73">
        <w:rPr>
          <w:rFonts w:ascii="Times New Roman" w:hAnsi="Times New Roman" w:cs="Times New Roman"/>
          <w:color w:val="FF0000"/>
          <w:sz w:val="24"/>
          <w:szCs w:val="24"/>
        </w:rPr>
        <w:t xml:space="preserve">Бессоновского района </w:t>
      </w:r>
    </w:p>
    <w:p w:rsidR="00555D73" w:rsidRPr="00555D73" w:rsidRDefault="00555D73" w:rsidP="00555D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5D73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555D73" w:rsidRPr="00555D73" w:rsidRDefault="00555D73" w:rsidP="00555D7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55D73" w:rsidRPr="00555D73" w:rsidRDefault="00555D73" w:rsidP="00555D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555D73" w:rsidRPr="00555D73" w:rsidRDefault="00555D73" w:rsidP="00555D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>ТИТУЛЬНОГО ЛИСТА УСТАВА КАЗАЧЬЕГО ОБЩЕСТВА</w:t>
      </w:r>
    </w:p>
    <w:p w:rsidR="00555D73" w:rsidRPr="00555D73" w:rsidRDefault="00555D73" w:rsidP="00555D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УТВЕРЖДЕН</w:t>
      </w:r>
    </w:p>
    <w:p w:rsidR="00555D73" w:rsidRPr="00555D73" w:rsidRDefault="00555D73" w:rsidP="00555D73">
      <w:pPr>
        <w:pStyle w:val="ConsPlusNonformat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555D73">
        <w:rPr>
          <w:rFonts w:ascii="Times New Roman" w:hAnsi="Times New Roman" w:cs="Times New Roman"/>
          <w:color w:val="FF0000"/>
          <w:sz w:val="28"/>
          <w:szCs w:val="28"/>
        </w:rPr>
        <w:t xml:space="preserve">Распоряжением Главы </w:t>
      </w:r>
      <w:r>
        <w:rPr>
          <w:rFonts w:ascii="Times New Roman" w:hAnsi="Times New Roman" w:cs="Times New Roman"/>
          <w:color w:val="FF0000"/>
          <w:sz w:val="28"/>
          <w:szCs w:val="28"/>
        </w:rPr>
        <w:t>Грабовского</w:t>
      </w:r>
      <w:r w:rsidRPr="00555D73">
        <w:rPr>
          <w:rFonts w:ascii="Times New Roman" w:hAnsi="Times New Roman" w:cs="Times New Roman"/>
          <w:color w:val="FF0000"/>
          <w:sz w:val="28"/>
          <w:szCs w:val="28"/>
        </w:rPr>
        <w:t xml:space="preserve"> сельсовета Бессоновского района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55D73">
        <w:rPr>
          <w:rFonts w:ascii="Times New Roman" w:hAnsi="Times New Roman" w:cs="Times New Roman"/>
          <w:color w:val="FF0000"/>
          <w:sz w:val="28"/>
          <w:szCs w:val="28"/>
        </w:rPr>
        <w:t xml:space="preserve"> Пензенской области</w:t>
      </w: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 xml:space="preserve">                                       от _______________ N _______________</w:t>
      </w: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СОГЛАСОВАНО</w:t>
      </w: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 xml:space="preserve">                                            (наименование должности)</w:t>
      </w: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(Ф.И.О.)</w:t>
      </w: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 xml:space="preserve">                                       письмо от ____________ N __________</w:t>
      </w: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СОГЛАСОВАНО</w:t>
      </w: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 xml:space="preserve">                                             (наименование должности)</w:t>
      </w: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(Ф.И.О.)</w:t>
      </w: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 xml:space="preserve">                                       письмо от ____________ N ___________</w:t>
      </w: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 xml:space="preserve">                                   УСТАВ</w:t>
      </w: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 xml:space="preserve">                 (полное наименование казачьего общества)</w:t>
      </w: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5D73" w:rsidRPr="00555D73" w:rsidRDefault="00555D73" w:rsidP="00555D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5D73">
        <w:rPr>
          <w:rFonts w:ascii="Times New Roman" w:hAnsi="Times New Roman" w:cs="Times New Roman"/>
          <w:sz w:val="28"/>
          <w:szCs w:val="28"/>
        </w:rPr>
        <w:t xml:space="preserve">                                 20__ год</w:t>
      </w:r>
    </w:p>
    <w:p w:rsidR="00555D73" w:rsidRPr="00555D73" w:rsidRDefault="00555D73" w:rsidP="00555D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5D73" w:rsidRPr="00555D73" w:rsidRDefault="00555D73" w:rsidP="00555D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866E4" w:rsidRPr="00555D73" w:rsidRDefault="000866E4" w:rsidP="00555D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9344E" w:rsidRPr="00555D73" w:rsidRDefault="00B9344E" w:rsidP="00555D73">
      <w:pPr>
        <w:autoSpaceDE w:val="0"/>
        <w:autoSpaceDN w:val="0"/>
        <w:adjustRightInd w:val="0"/>
        <w:spacing w:after="0" w:line="240" w:lineRule="auto"/>
        <w:ind w:left="594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92222" w:rsidRPr="00B9344E" w:rsidRDefault="00392222" w:rsidP="00B9344E">
      <w:pPr>
        <w:spacing w:after="0" w:line="240" w:lineRule="auto"/>
        <w:rPr>
          <w:rFonts w:ascii="Times New Roman" w:hAnsi="Times New Roman" w:cs="Times New Roman"/>
        </w:rPr>
      </w:pPr>
    </w:p>
    <w:sectPr w:rsidR="00392222" w:rsidRPr="00B9344E" w:rsidSect="000866E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7164E"/>
    <w:multiLevelType w:val="multilevel"/>
    <w:tmpl w:val="EFB478E2"/>
    <w:lvl w:ilvl="0">
      <w:start w:val="1"/>
      <w:numFmt w:val="decimal"/>
      <w:lvlText w:val="%1."/>
      <w:lvlJc w:val="left"/>
      <w:pPr>
        <w:ind w:left="1740" w:hanging="103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ascii="Times New Roman" w:hAnsi="Times New Roman" w:cs="Times New Roman" w:hint="default"/>
        <w:b w:val="0"/>
        <w:sz w:val="27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  <w:b w:val="0"/>
        <w:sz w:val="27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ascii="Times New Roman" w:hAnsi="Times New Roman" w:cs="Times New Roman" w:hint="default"/>
        <w:b w:val="0"/>
        <w:sz w:val="27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cs="Times New Roman" w:hint="default"/>
        <w:b w:val="0"/>
        <w:sz w:val="27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ascii="Times New Roman" w:hAnsi="Times New Roman" w:cs="Times New Roman" w:hint="default"/>
        <w:b w:val="0"/>
        <w:sz w:val="27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ascii="Times New Roman" w:hAnsi="Times New Roman" w:cs="Times New Roman" w:hint="default"/>
        <w:b w:val="0"/>
        <w:sz w:val="27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ascii="Times New Roman" w:hAnsi="Times New Roman" w:cs="Times New Roman" w:hint="default"/>
        <w:b w:val="0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ascii="Times New Roman" w:hAnsi="Times New Roman" w:cs="Times New Roman" w:hint="default"/>
        <w:b w:val="0"/>
        <w:sz w:val="27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9344E"/>
    <w:rsid w:val="00067BA1"/>
    <w:rsid w:val="000866E4"/>
    <w:rsid w:val="00125CE5"/>
    <w:rsid w:val="00231172"/>
    <w:rsid w:val="00325741"/>
    <w:rsid w:val="00392222"/>
    <w:rsid w:val="00555D73"/>
    <w:rsid w:val="00912BB7"/>
    <w:rsid w:val="009F52A1"/>
    <w:rsid w:val="00B9344E"/>
    <w:rsid w:val="00BE5AB7"/>
    <w:rsid w:val="00C71DA1"/>
    <w:rsid w:val="00C77D8C"/>
    <w:rsid w:val="00DB20AA"/>
    <w:rsid w:val="00EE2865"/>
    <w:rsid w:val="00F53BD7"/>
    <w:rsid w:val="00FB7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934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B9344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B934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3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44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555D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3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2618</Words>
  <Characters>14924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2021-06-28T07:05:00Z</cp:lastPrinted>
  <dcterms:created xsi:type="dcterms:W3CDTF">2020-12-24T10:17:00Z</dcterms:created>
  <dcterms:modified xsi:type="dcterms:W3CDTF">2022-06-02T08:52:00Z</dcterms:modified>
</cp:coreProperties>
</file>