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97" w:rsidRPr="006622EB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6622EB">
        <w:rPr>
          <w:rFonts w:ascii="Times New Roman" w:hAnsi="Times New Roman" w:cs="Times New Roman"/>
          <w:noProof/>
        </w:rPr>
        <w:drawing>
          <wp:inline distT="0" distB="0" distL="0" distR="0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Pr="006622EB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6622EB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6622EB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6622EB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2EB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6622EB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22EB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Pr="006622EB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54297" w:rsidRPr="006622EB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6622EB">
        <w:rPr>
          <w:rFonts w:ascii="Times New Roman" w:hAnsi="Times New Roman" w:cs="Times New Roman"/>
        </w:rPr>
        <w:t>с</w:t>
      </w:r>
      <w:proofErr w:type="gramStart"/>
      <w:r w:rsidRPr="006622EB">
        <w:rPr>
          <w:rFonts w:ascii="Times New Roman" w:hAnsi="Times New Roman" w:cs="Times New Roman"/>
        </w:rPr>
        <w:t>.Г</w:t>
      </w:r>
      <w:proofErr w:type="gramEnd"/>
      <w:r w:rsidRPr="006622EB">
        <w:rPr>
          <w:rFonts w:ascii="Times New Roman" w:hAnsi="Times New Roman" w:cs="Times New Roman"/>
        </w:rPr>
        <w:t>рабово</w:t>
      </w:r>
    </w:p>
    <w:p w:rsidR="00554297" w:rsidRPr="006622EB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6622EB" w:rsidRDefault="00787520" w:rsidP="005B1EB8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6622EB">
        <w:rPr>
          <w:rFonts w:ascii="Times New Roman" w:hAnsi="Times New Roman" w:cs="Times New Roman"/>
          <w:sz w:val="24"/>
          <w:szCs w:val="24"/>
        </w:rPr>
        <w:t xml:space="preserve">« </w:t>
      </w:r>
      <w:r w:rsidR="003D3CDB" w:rsidRPr="006622EB">
        <w:rPr>
          <w:rFonts w:ascii="Times New Roman" w:hAnsi="Times New Roman" w:cs="Times New Roman"/>
          <w:sz w:val="24"/>
          <w:szCs w:val="24"/>
        </w:rPr>
        <w:t>12</w:t>
      </w:r>
      <w:r w:rsidR="00554297" w:rsidRPr="006622EB">
        <w:rPr>
          <w:rFonts w:ascii="Times New Roman" w:hAnsi="Times New Roman" w:cs="Times New Roman"/>
          <w:sz w:val="24"/>
          <w:szCs w:val="24"/>
        </w:rPr>
        <w:t xml:space="preserve"> » </w:t>
      </w:r>
      <w:r w:rsidR="003D3CDB" w:rsidRPr="006622EB">
        <w:rPr>
          <w:rFonts w:ascii="Times New Roman" w:hAnsi="Times New Roman" w:cs="Times New Roman"/>
          <w:sz w:val="24"/>
          <w:szCs w:val="24"/>
        </w:rPr>
        <w:t>апреля</w:t>
      </w:r>
      <w:r w:rsidR="00554297" w:rsidRPr="006622EB">
        <w:rPr>
          <w:rFonts w:ascii="Times New Roman" w:hAnsi="Times New Roman" w:cs="Times New Roman"/>
          <w:sz w:val="24"/>
          <w:szCs w:val="24"/>
        </w:rPr>
        <w:t xml:space="preserve"> 20</w:t>
      </w:r>
      <w:r w:rsidR="005B1EB8" w:rsidRPr="006622EB">
        <w:rPr>
          <w:rFonts w:ascii="Times New Roman" w:hAnsi="Times New Roman" w:cs="Times New Roman"/>
          <w:sz w:val="24"/>
          <w:szCs w:val="24"/>
        </w:rPr>
        <w:t>2</w:t>
      </w:r>
      <w:r w:rsidRPr="006622EB">
        <w:rPr>
          <w:rFonts w:ascii="Times New Roman" w:hAnsi="Times New Roman" w:cs="Times New Roman"/>
          <w:sz w:val="24"/>
          <w:szCs w:val="24"/>
        </w:rPr>
        <w:t xml:space="preserve">1 </w:t>
      </w:r>
      <w:r w:rsidR="00554297" w:rsidRPr="006622EB">
        <w:rPr>
          <w:rFonts w:ascii="Times New Roman" w:hAnsi="Times New Roman" w:cs="Times New Roman"/>
          <w:sz w:val="24"/>
          <w:szCs w:val="24"/>
        </w:rPr>
        <w:t>г.</w:t>
      </w:r>
      <w:r w:rsidR="00510E72" w:rsidRPr="006622EB">
        <w:rPr>
          <w:rFonts w:ascii="Times New Roman" w:hAnsi="Times New Roman" w:cs="Times New Roman"/>
          <w:sz w:val="24"/>
          <w:szCs w:val="24"/>
        </w:rPr>
        <w:tab/>
      </w:r>
      <w:r w:rsidR="00423743" w:rsidRPr="006622EB">
        <w:rPr>
          <w:rFonts w:ascii="Times New Roman" w:hAnsi="Times New Roman" w:cs="Times New Roman"/>
          <w:sz w:val="24"/>
          <w:szCs w:val="24"/>
        </w:rPr>
        <w:t xml:space="preserve"> №</w:t>
      </w:r>
      <w:r w:rsidR="008B68CF" w:rsidRPr="006622EB">
        <w:rPr>
          <w:rFonts w:ascii="Times New Roman" w:hAnsi="Times New Roman" w:cs="Times New Roman"/>
          <w:sz w:val="24"/>
          <w:szCs w:val="24"/>
        </w:rPr>
        <w:t xml:space="preserve"> </w:t>
      </w:r>
      <w:r w:rsidR="00B61790" w:rsidRPr="006622EB">
        <w:rPr>
          <w:rFonts w:ascii="Times New Roman" w:hAnsi="Times New Roman" w:cs="Times New Roman"/>
          <w:sz w:val="24"/>
          <w:szCs w:val="24"/>
        </w:rPr>
        <w:t>40</w:t>
      </w:r>
    </w:p>
    <w:p w:rsidR="005B1EB8" w:rsidRPr="006622EB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CDB" w:rsidRPr="006622EB" w:rsidRDefault="003D3CDB" w:rsidP="003D3CDB">
      <w:pPr>
        <w:pStyle w:val="30"/>
        <w:shd w:val="clear" w:color="auto" w:fill="auto"/>
        <w:spacing w:line="240" w:lineRule="auto"/>
        <w:ind w:left="284"/>
        <w:rPr>
          <w:sz w:val="28"/>
          <w:szCs w:val="28"/>
        </w:rPr>
      </w:pPr>
      <w:r w:rsidRPr="006622EB">
        <w:rPr>
          <w:sz w:val="28"/>
          <w:szCs w:val="28"/>
        </w:rPr>
        <w:t>О внесении изменений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Грабовского сельсовета», утвержденный постановлением Грабовского сельсовета Бессоновского района Пензенской области от 17.05.2019г. №89</w:t>
      </w:r>
    </w:p>
    <w:p w:rsidR="003D3CDB" w:rsidRPr="006622EB" w:rsidRDefault="003D3CDB" w:rsidP="003D3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3CDB" w:rsidRPr="006622EB" w:rsidRDefault="003D3CDB" w:rsidP="003D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22EB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приказом Министерства сельского хозяйства Пензенской области от 02.03.2016 № 32 «Об утверждении порядка размещения нестационарных торговых объектов на территории Пензенской области», на основании Устава Грабовского сельсовета Бессоновского района</w:t>
      </w:r>
      <w:proofErr w:type="gramEnd"/>
      <w:r w:rsidRPr="006622EB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области, администрация Грабовского сельсовета Бессоновского района Пензенской области постановляет:</w:t>
      </w:r>
    </w:p>
    <w:p w:rsidR="003D3CDB" w:rsidRPr="006622EB" w:rsidRDefault="003D3CDB" w:rsidP="003D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 xml:space="preserve">1. </w:t>
      </w:r>
      <w:proofErr w:type="gramStart"/>
      <w:r w:rsidRPr="006622EB">
        <w:rPr>
          <w:sz w:val="28"/>
          <w:szCs w:val="28"/>
        </w:rPr>
        <w:t>Внести изменения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Грабовского сельсовета», утвержденный постановлением Грабовского сельсовета Бессоновского района Пензенской области от 17.05.2019г. №89 «Об утверждении административного регламента по предоставлению муниципальной услуги «Предоставление права на размещение нестационарных торговых объектов, расположенных на территории Грабовского сельсовета» (далее – административный регламент):</w:t>
      </w:r>
      <w:proofErr w:type="gramEnd"/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1.1. Подпункт 2.8.1.пункта 2.8Раздела II. административного регламента дополнить абзацем десять следующего содержания: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«- при выявлении несоблюдения установленных условий признания подлинности (действительности) усиленной квалифицированной электронной подписи при подаче заявления в форме электронного документа</w:t>
      </w:r>
      <w:proofErr w:type="gramStart"/>
      <w:r w:rsidRPr="006622EB">
        <w:rPr>
          <w:sz w:val="28"/>
          <w:szCs w:val="28"/>
        </w:rPr>
        <w:t>.»;</w:t>
      </w:r>
      <w:proofErr w:type="gramEnd"/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1.2. Подпункт 3.2.3пункта 3.2Раздела III административного регламента дополнить подпунктом 3.2.3.1. следующего содержания: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« 3.2.3.1. Прием и регистрация заявления в электронной форме.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 xml:space="preserve">Если заявление о предоставлении муниципальной услуги поступило в </w:t>
      </w:r>
      <w:r w:rsidRPr="006622EB">
        <w:rPr>
          <w:sz w:val="28"/>
          <w:szCs w:val="28"/>
        </w:rPr>
        <w:lastRenderedPageBreak/>
        <w:t>электронной форме, специалист Администрации направляет заявителю электронное сообщение, подтверждающее прием заявления, информацию об адресе и графике работы Администрации, а также номер телефона, по которому заявитель может узнать о ходе рассмотрения его заявления. Все документы, направляемые в Администрацию для предоставления муниципальной услуги в электронной форме, должны быть заверены в порядке, установленном законодательством Российской Федерации.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В рамках проверки действительности усиленной квалифицированной электронной подписи осуществляется проверка соблюдения следующих условий: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имеющих подтверждение соответствия требованиям, установленным в соответствии с Федеральным законом от 06.04.2011 № 63-ФЗ «Об электронной подписи» (с последующими изменениями), и с использованием квалифицированного сертификата лица, подписавшего заявление.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6622EB">
        <w:rPr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06.04.2011 № 63-ФЗ «Об</w:t>
      </w:r>
      <w:proofErr w:type="gramEnd"/>
      <w:r w:rsidRPr="006622EB">
        <w:rPr>
          <w:sz w:val="28"/>
          <w:szCs w:val="28"/>
        </w:rPr>
        <w:t xml:space="preserve"> электронной подписи» (с последующими изменениями),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</w:t>
      </w:r>
      <w:r w:rsidRPr="006622EB">
        <w:rPr>
          <w:sz w:val="28"/>
          <w:szCs w:val="28"/>
        </w:rPr>
        <w:lastRenderedPageBreak/>
        <w:t>логический контроль заявления, проверка действительности усиленных 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пункте 2.8. настоящего Регламента.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Критерий принятия решения о приеме, либо об отказе в приеме документов - наличие или отсутствие оснований для отказа в приеме документов, указанных в пункте 2.8. Регламента</w:t>
      </w:r>
      <w:proofErr w:type="gramStart"/>
      <w:r w:rsidRPr="006622EB">
        <w:rPr>
          <w:sz w:val="28"/>
          <w:szCs w:val="28"/>
        </w:rPr>
        <w:t>.».</w:t>
      </w:r>
      <w:proofErr w:type="gramEnd"/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 xml:space="preserve">1.3. Раздел </w:t>
      </w:r>
      <w:r w:rsidRPr="006622EB">
        <w:rPr>
          <w:sz w:val="28"/>
          <w:szCs w:val="28"/>
          <w:lang w:val="en-US"/>
        </w:rPr>
        <w:t>III</w:t>
      </w:r>
      <w:r w:rsidRPr="006622EB">
        <w:rPr>
          <w:sz w:val="28"/>
          <w:szCs w:val="28"/>
        </w:rPr>
        <w:t xml:space="preserve">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 дополнить пунктами 3.5.10 и 3.5.11 следующего содержания: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«3.5.10.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6622EB">
        <w:rPr>
          <w:sz w:val="28"/>
          <w:szCs w:val="28"/>
        </w:rPr>
        <w:t>3.5.10.1.Основанием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3.5.10.2. При обращении об исправлении технической ошибки заявитель представляет: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- заявление об исправлении технической ошибки;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специалисту, ответственному за прием и регистрацию документов.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6622EB">
        <w:rPr>
          <w:sz w:val="28"/>
          <w:szCs w:val="28"/>
        </w:rPr>
        <w:t>3.5.10.3.Заявление об исправлении технической ошибки регистрируется специалистом, ответственным за прием и регистрацию документов, и направляется в ответственному специалисту, в установленном порядке.</w:t>
      </w:r>
      <w:proofErr w:type="gramEnd"/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3.5.10.4 Ответственный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3.5.10.5.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 xml:space="preserve">3.5.10.6. В случае наличия технической ошибки в выданном результате </w:t>
      </w:r>
      <w:r w:rsidRPr="006622EB">
        <w:rPr>
          <w:sz w:val="28"/>
          <w:szCs w:val="28"/>
        </w:rPr>
        <w:lastRenderedPageBreak/>
        <w:t>предоставления муниципальной услуги документе Ответственный специалист устраняет техническую ошибку.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 xml:space="preserve">3.5.10.7. </w:t>
      </w:r>
      <w:proofErr w:type="gramStart"/>
      <w:r w:rsidRPr="006622EB">
        <w:rPr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3.5.10.8. Ответственный специалист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3.5.10.9.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3.5.10.10. Специалист, ответственный за прием и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 xml:space="preserve">3.5.10.11. </w:t>
      </w:r>
      <w:proofErr w:type="gramStart"/>
      <w:r w:rsidRPr="006622EB">
        <w:rPr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со дня регистрации заявления об исправлении технической ошибки специалистом, ответственном за прием и регистрацию документов.</w:t>
      </w:r>
      <w:proofErr w:type="gramEnd"/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3.5.10.12.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предоставление заявителю документа, с учетом исправления технической ошибки, либо отказ в предоставлении муниципальной услуги;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6622EB">
        <w:rPr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3.5.10.13.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предоставление заявителю документа, с учетом исправления технической ошибки, либо отказ в предоставлении муниципальной услуги;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6622EB">
        <w:rPr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 xml:space="preserve">3.5.11. Порядок выдачи дубликата документа, выданного по результатам предоставления муниципальной услуги, в том числе исчерпывающий перечень </w:t>
      </w:r>
      <w:r w:rsidRPr="006622EB">
        <w:rPr>
          <w:sz w:val="28"/>
          <w:szCs w:val="28"/>
        </w:rPr>
        <w:lastRenderedPageBreak/>
        <w:t>оснований для отказа в выдаче этого дубликата.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При утрате результата предоставления муниципальной услуги, заявителю на основании его письменного заявления выдается дубликат (копия).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Заявление о выдаче дубликата (копии) подается заявителем (представителем заявителя) лично, либо почтовым отправлением (в том числе с использованием электронной почты).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Срок выдачи дубликата (копии) не может превышать 5 рабочих дней с момента регистрации заявления.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Дубликат (копия) выдается в строгом соответствии со вторым экземпляром, находящимся в архиве Администрации.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Должностное лицо Администрации, ответственное за выдачу дубликата (копии), не позднее 5 рабочих дней, следующих за днем регистрации поступившего заявления, вручает дубликат (копию) заявителю либо представителю заявителя лично под роспись или направляет его в адрес заявителя почтовым отправлением с уведомлением.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Основанием для отказа в выдаче дубликата (копии) является:</w:t>
      </w:r>
    </w:p>
    <w:p w:rsidR="003D3CDB" w:rsidRPr="006622EB" w:rsidRDefault="003D3CDB" w:rsidP="003D3CDB">
      <w:pPr>
        <w:pStyle w:val="a3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622EB">
        <w:rPr>
          <w:sz w:val="28"/>
          <w:szCs w:val="28"/>
        </w:rPr>
        <w:t>- непредставление заявителями либо их представителями заявителя документа, удостоверяющего их личность</w:t>
      </w:r>
      <w:proofErr w:type="gramStart"/>
      <w:r w:rsidRPr="006622EB">
        <w:rPr>
          <w:sz w:val="28"/>
          <w:szCs w:val="28"/>
        </w:rPr>
        <w:t>.»</w:t>
      </w:r>
      <w:proofErr w:type="gramEnd"/>
    </w:p>
    <w:p w:rsidR="003D3CDB" w:rsidRPr="006622EB" w:rsidRDefault="003D3CDB" w:rsidP="003D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2EB">
        <w:rPr>
          <w:rFonts w:ascii="Times New Roman" w:eastAsia="Times New Roman" w:hAnsi="Times New Roman" w:cs="Times New Roman"/>
          <w:sz w:val="28"/>
          <w:szCs w:val="28"/>
        </w:rPr>
        <w:t>2. Настоящее постановление опубликовать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</w:t>
      </w:r>
      <w:proofErr w:type="gramStart"/>
      <w:r w:rsidRPr="006622EB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622EB">
        <w:rPr>
          <w:rFonts w:ascii="Times New Roman" w:eastAsia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3D3CDB" w:rsidRPr="006622EB" w:rsidRDefault="003D3CDB" w:rsidP="003D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2EB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D3CDB" w:rsidRPr="006622EB" w:rsidRDefault="003D3CDB" w:rsidP="003D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2E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6622E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622E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850A1C" w:rsidRPr="006622EB" w:rsidRDefault="00850A1C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0A1C" w:rsidRPr="006622EB" w:rsidRDefault="00850A1C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297" w:rsidRPr="006622EB" w:rsidRDefault="005B1EB8" w:rsidP="00554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2EB">
        <w:rPr>
          <w:rFonts w:ascii="Times New Roman" w:hAnsi="Times New Roman" w:cs="Times New Roman"/>
          <w:sz w:val="28"/>
          <w:szCs w:val="28"/>
        </w:rPr>
        <w:t>Г</w:t>
      </w:r>
      <w:r w:rsidR="005D42D6">
        <w:rPr>
          <w:rFonts w:ascii="Times New Roman" w:hAnsi="Times New Roman" w:cs="Times New Roman"/>
          <w:sz w:val="28"/>
          <w:szCs w:val="28"/>
        </w:rPr>
        <w:t>лава администрации сельсовета</w:t>
      </w:r>
      <w:r w:rsidRPr="006622E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3785A" w:rsidRPr="006622EB">
        <w:rPr>
          <w:rFonts w:ascii="Times New Roman" w:hAnsi="Times New Roman" w:cs="Times New Roman"/>
          <w:sz w:val="28"/>
          <w:szCs w:val="28"/>
        </w:rPr>
        <w:t>А.Н.Барашенков</w:t>
      </w:r>
      <w:proofErr w:type="spellEnd"/>
      <w:r w:rsidR="00554297" w:rsidRPr="006622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8C5" w:rsidRPr="006622EB" w:rsidRDefault="003768C5" w:rsidP="00F3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768C5" w:rsidRPr="006622EB" w:rsidSect="005B1EB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54297"/>
    <w:rsid w:val="001B1E43"/>
    <w:rsid w:val="0032447E"/>
    <w:rsid w:val="003768C5"/>
    <w:rsid w:val="003A20F4"/>
    <w:rsid w:val="003C123B"/>
    <w:rsid w:val="003D025D"/>
    <w:rsid w:val="003D3CDB"/>
    <w:rsid w:val="00423743"/>
    <w:rsid w:val="005039A0"/>
    <w:rsid w:val="00510E72"/>
    <w:rsid w:val="00554297"/>
    <w:rsid w:val="005B1EB8"/>
    <w:rsid w:val="005D42D6"/>
    <w:rsid w:val="006622EB"/>
    <w:rsid w:val="006F4D43"/>
    <w:rsid w:val="0078680F"/>
    <w:rsid w:val="00787520"/>
    <w:rsid w:val="00796018"/>
    <w:rsid w:val="00824996"/>
    <w:rsid w:val="00850A1C"/>
    <w:rsid w:val="008648B5"/>
    <w:rsid w:val="008B68CF"/>
    <w:rsid w:val="00A83225"/>
    <w:rsid w:val="00B61790"/>
    <w:rsid w:val="00BF5D5A"/>
    <w:rsid w:val="00C9605F"/>
    <w:rsid w:val="00CB0DB7"/>
    <w:rsid w:val="00DA0600"/>
    <w:rsid w:val="00E646E4"/>
    <w:rsid w:val="00F3785A"/>
    <w:rsid w:val="00F7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875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87520"/>
    <w:rPr>
      <w:rFonts w:ascii="Arial" w:eastAsia="Times New Roman" w:hAnsi="Arial" w:cs="Arial"/>
      <w:sz w:val="20"/>
      <w:szCs w:val="20"/>
    </w:rPr>
  </w:style>
  <w:style w:type="character" w:customStyle="1" w:styleId="3">
    <w:name w:val="Заголовок №3_"/>
    <w:basedOn w:val="a0"/>
    <w:link w:val="30"/>
    <w:rsid w:val="003D3CD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3D3CDB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2021-04-02T07:10:00Z</cp:lastPrinted>
  <dcterms:created xsi:type="dcterms:W3CDTF">2019-12-18T13:08:00Z</dcterms:created>
  <dcterms:modified xsi:type="dcterms:W3CDTF">2022-06-01T08:13:00Z</dcterms:modified>
</cp:coreProperties>
</file>