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ind/>
        <w:jc w:val="right"/>
        <w:rPr>
          <w:sz w:val="24"/>
        </w:rPr>
      </w:pPr>
    </w:p>
    <w:tbl>
      <w:tblPr>
        <w:tblStyle w:val="Style_1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8"/>
        <w:gridCol w:w="9498"/>
        <w:gridCol w:w="108"/>
      </w:tblGrid>
      <w:tr>
        <w:trPr>
          <w:trHeight w:hRule="atLeast" w:val="75"/>
        </w:trPr>
        <w:tc>
          <w:tcPr>
            <w:tcW w:type="dxa" w:w="10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pStyle w:val="Style_2"/>
            </w:pPr>
          </w:p>
        </w:tc>
        <w:tc>
          <w:tcPr>
            <w:tcW w:type="dxa" w:w="9606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wrapNone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1" name="Picture 1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33425" cy="914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1"/>
              </w:rPr>
              <w:t xml:space="preserve">                                   </w:t>
            </w:r>
          </w:p>
          <w:p w14:paraId="05000000">
            <w:pPr>
              <w:ind/>
              <w:jc w:val="center"/>
            </w:pPr>
          </w:p>
          <w:p w14:paraId="06000000">
            <w:pPr>
              <w:ind/>
              <w:jc w:val="center"/>
            </w:pPr>
          </w:p>
          <w:p w14:paraId="07000000">
            <w:pPr>
              <w:ind/>
              <w:jc w:val="right"/>
              <w:rPr>
                <w:b w:val="1"/>
                <w:sz w:val="36"/>
              </w:rPr>
            </w:pPr>
            <w:r>
              <w:rPr>
                <w:b w:val="1"/>
              </w:rPr>
              <w:t xml:space="preserve">                                            </w:t>
            </w:r>
            <w:r>
              <w:rPr>
                <w:b w:val="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 w:val="1"/>
              </w:rPr>
              <w:t xml:space="preserve">                        </w:t>
            </w:r>
            <w:r>
              <w:rPr>
                <w:b w:val="1"/>
                <w:u w:val="single"/>
              </w:rPr>
              <w:t xml:space="preserve">  </w:t>
            </w:r>
            <w:r>
              <w:rPr>
                <w:b w:val="1"/>
                <w:sz w:val="36"/>
              </w:rPr>
              <w:t xml:space="preserve">                                     </w:t>
            </w:r>
          </w:p>
        </w:tc>
      </w:tr>
      <w:tr>
        <w:tc>
          <w:tcPr>
            <w:tcW w:type="dxa" w:w="9606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ind/>
              <w:jc w:val="center"/>
              <w:rPr>
                <w:b w:val="1"/>
                <w:sz w:val="36"/>
              </w:rPr>
            </w:pPr>
          </w:p>
          <w:p w14:paraId="09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КОМИТЕТ МЕСТНОГО САМОУПРАВЛЕНИЯ</w:t>
            </w:r>
          </w:p>
          <w:p w14:paraId="0A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ПОЛЕОЛОГОВСКОГО СЕЛЬСОВЕТА</w:t>
            </w:r>
          </w:p>
          <w:p w14:paraId="0B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БЕССОНОВСКОГО РАЙОНА ПЕНЗЕНСКОЙ ОБЛАСТИ</w:t>
            </w:r>
          </w:p>
        </w:tc>
        <w:tc>
          <w:tcPr>
            <w:tcW w:type="dxa" w:w="10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/>
        </w:tc>
      </w:tr>
      <w:tr>
        <w:trPr>
          <w:trHeight w:hRule="atLeast" w:val="397"/>
        </w:trPr>
        <w:tc>
          <w:tcPr>
            <w:tcW w:type="dxa" w:w="9606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/>
        </w:tc>
        <w:tc>
          <w:tcPr>
            <w:tcW w:type="dxa" w:w="10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/>
        </w:tc>
      </w:tr>
      <w:tr>
        <w:tc>
          <w:tcPr>
            <w:tcW w:type="dxa" w:w="9606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numPr>
                <w:ilvl w:val="2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type="dxa" w:w="10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/>
        </w:tc>
      </w:tr>
      <w:tr>
        <w:trPr>
          <w:trHeight w:hRule="atLeast" w:val="340"/>
        </w:trPr>
        <w:tc>
          <w:tcPr>
            <w:tcW w:type="dxa" w:w="9606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numPr>
                <w:ilvl w:val="2"/>
                <w:numId w:val="1"/>
              </w:numPr>
              <w:rPr>
                <w:b w:val="0"/>
                <w:sz w:val="20"/>
              </w:rPr>
            </w:pPr>
          </w:p>
        </w:tc>
        <w:tc>
          <w:tcPr>
            <w:tcW w:type="dxa" w:w="10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/>
        </w:tc>
      </w:tr>
      <w:tr>
        <w:trPr>
          <w:trHeight w:hRule="atLeast" w:val="172"/>
        </w:trPr>
        <w:tc>
          <w:tcPr>
            <w:tcW w:type="dxa" w:w="9606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r>
              <w:t>№272-109/7                                                                                                 28.03.2024</w:t>
            </w:r>
          </w:p>
        </w:tc>
        <w:tc>
          <w:tcPr>
            <w:tcW w:type="dxa" w:w="10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rPr>
                <w:sz w:val="24"/>
              </w:rPr>
            </w:pPr>
          </w:p>
        </w:tc>
      </w:tr>
      <w:tr>
        <w:trPr>
          <w:trHeight w:hRule="atLeast" w:val="274"/>
        </w:trPr>
        <w:tc>
          <w:tcPr>
            <w:tcW w:type="dxa" w:w="9606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numPr>
                <w:ilvl w:val="0"/>
                <w:numId w:val="0"/>
              </w:numPr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с. Степное Полеологово</w:t>
            </w:r>
          </w:p>
        </w:tc>
        <w:tc>
          <w:tcPr>
            <w:tcW w:type="dxa" w:w="10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rPr>
                <w:sz w:val="24"/>
              </w:rPr>
            </w:pPr>
          </w:p>
        </w:tc>
      </w:tr>
    </w:tbl>
    <w:p w14:paraId="17000000">
      <w:r>
        <w:br/>
      </w:r>
    </w:p>
    <w:p w14:paraId="18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  бюджете </w:t>
      </w:r>
    </w:p>
    <w:p w14:paraId="19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Полеологовского сельсовета Бессоновского района Пензенской области на 2024 год</w:t>
      </w:r>
    </w:p>
    <w:p w14:paraId="1A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 плановый период 2025 и 2026 годов</w:t>
      </w:r>
    </w:p>
    <w:p w14:paraId="1B000000"/>
    <w:p w14:paraId="1C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b w:val="1"/>
          <w:sz w:val="24"/>
        </w:rPr>
        <w:t xml:space="preserve"> </w:t>
      </w:r>
      <w:r>
        <w:rPr>
          <w:sz w:val="24"/>
        </w:rPr>
        <w:t>Бессоновского района Пензенской области</w:t>
      </w:r>
    </w:p>
    <w:p w14:paraId="1D000000">
      <w:pPr>
        <w:pStyle w:val="Style_5"/>
        <w:numPr>
          <w:ilvl w:val="3"/>
          <w:numId w:val="1"/>
        </w:numPr>
        <w:ind w:hanging="1305" w:left="1860"/>
        <w:jc w:val="both"/>
        <w:rPr>
          <w:sz w:val="24"/>
        </w:rPr>
      </w:pPr>
      <w:r>
        <w:rPr>
          <w:sz w:val="24"/>
        </w:rPr>
        <w:t>Статья 1. Основные характеристики бюджета Полеологовского сельсовета Бессоновского района Пензенской области на 2024 год и на плановый период 2025 и 2026 годов</w:t>
      </w:r>
    </w:p>
    <w:p w14:paraId="1E000000">
      <w:pPr>
        <w:pStyle w:val="Style_6"/>
      </w:pPr>
    </w:p>
    <w:p w14:paraId="1F000000">
      <w:pPr>
        <w:pStyle w:val="Style_7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Утвердить основные характеристики бюджета Полеологовского сельсовета 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2024 год:</w:t>
      </w:r>
    </w:p>
    <w:p w14:paraId="20000000">
      <w:pPr>
        <w:numPr>
          <w:ilvl w:val="1"/>
          <w:numId w:val="2"/>
        </w:numPr>
        <w:ind w:firstLine="570" w:left="30"/>
        <w:jc w:val="both"/>
        <w:rPr>
          <w:sz w:val="24"/>
        </w:rPr>
      </w:pPr>
      <w:r>
        <w:rPr>
          <w:sz w:val="24"/>
        </w:rPr>
        <w:t xml:space="preserve">прогнозируемый общий объем доходов бюджета Полеологовского сельсовета Бессоновского района Пензенской области в сумме </w:t>
      </w:r>
      <w:r>
        <w:rPr>
          <w:sz w:val="24"/>
        </w:rPr>
        <w:t>10663,2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21000000">
      <w:pPr>
        <w:numPr>
          <w:ilvl w:val="1"/>
          <w:numId w:val="2"/>
        </w:numPr>
        <w:ind w:firstLine="570" w:left="30"/>
        <w:jc w:val="both"/>
        <w:rPr>
          <w:sz w:val="24"/>
        </w:rPr>
      </w:pPr>
      <w:r>
        <w:rPr>
          <w:sz w:val="24"/>
        </w:rPr>
        <w:t>общий объем расходов бюджета Полеологовского сельсовета Бессоновского района Пензенской области в сумме10876,4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22000000">
      <w:pPr>
        <w:numPr>
          <w:ilvl w:val="1"/>
          <w:numId w:val="2"/>
        </w:numPr>
        <w:ind w:firstLine="570" w:left="30"/>
        <w:jc w:val="both"/>
        <w:rPr>
          <w:sz w:val="24"/>
        </w:rPr>
      </w:pPr>
      <w:r>
        <w:rPr>
          <w:sz w:val="24"/>
        </w:rPr>
        <w:t>объем расходов резервного фонда администрации Полеологовского сельсовета Бессоновского района Пензенской области в сумме 1,0 тыс. рублей;</w:t>
      </w:r>
    </w:p>
    <w:p w14:paraId="23000000">
      <w:pPr>
        <w:numPr>
          <w:ilvl w:val="1"/>
          <w:numId w:val="2"/>
        </w:numPr>
        <w:ind w:firstLine="570" w:left="30"/>
        <w:jc w:val="both"/>
        <w:rPr>
          <w:sz w:val="24"/>
        </w:rPr>
      </w:pPr>
      <w:r>
        <w:rPr>
          <w:sz w:val="24"/>
        </w:rPr>
        <w:t>верхний предел муниципального внутреннего долга Полеологовского сельсовета Бессоновского района Пензенской области на 1 января 2025 года в сумме 0,0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24000000">
      <w:pPr>
        <w:numPr>
          <w:ilvl w:val="1"/>
          <w:numId w:val="2"/>
        </w:numPr>
        <w:ind w:firstLine="570" w:left="30"/>
        <w:jc w:val="both"/>
        <w:rPr>
          <w:sz w:val="24"/>
        </w:rPr>
      </w:pPr>
      <w:r>
        <w:rPr>
          <w:sz w:val="24"/>
        </w:rPr>
        <w:t>прогнозируемый дефицит бюджета Полеологовского сельсовета Бессоновского района Пензенской области в сумме 213,2 тыс. рублей.</w:t>
      </w:r>
    </w:p>
    <w:p w14:paraId="25000000">
      <w:pPr>
        <w:ind w:firstLine="570" w:left="30"/>
        <w:jc w:val="both"/>
        <w:rPr>
          <w:sz w:val="24"/>
        </w:rPr>
      </w:pPr>
    </w:p>
    <w:p w14:paraId="26000000">
      <w:pPr>
        <w:pStyle w:val="Style_7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Утвердить основные характеристики бюджета Полеологовского сельсовета 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плановый период 2025 и 2026 годов:</w:t>
      </w:r>
    </w:p>
    <w:p w14:paraId="27000000">
      <w:pPr>
        <w:pStyle w:val="Style_7"/>
        <w:widowControl w:val="1"/>
        <w:numPr>
          <w:ilvl w:val="1"/>
          <w:numId w:val="3"/>
        </w:numPr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общий объем доходов бюджета Полеологовского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2025 год в сумме</w:t>
      </w:r>
      <w:r>
        <w:rPr>
          <w:rFonts w:ascii="Times New Roman" w:hAnsi="Times New Roman"/>
          <w:sz w:val="24"/>
        </w:rPr>
        <w:t xml:space="preserve"> 5612,6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тыс. рублей, на 2026 год в сумме </w:t>
      </w:r>
      <w:r>
        <w:rPr>
          <w:rFonts w:ascii="Times New Roman" w:hAnsi="Times New Roman"/>
          <w:sz w:val="24"/>
        </w:rPr>
        <w:t>5637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тыс. рублей;</w:t>
      </w:r>
    </w:p>
    <w:p w14:paraId="28000000">
      <w:pPr>
        <w:pStyle w:val="Style_7"/>
        <w:widowControl w:val="1"/>
        <w:numPr>
          <w:ilvl w:val="1"/>
          <w:numId w:val="3"/>
        </w:numPr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расходов бюджета Полеологовского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2025 год в сумме </w:t>
      </w:r>
      <w:r>
        <w:rPr>
          <w:rFonts w:ascii="Times New Roman" w:hAnsi="Times New Roman"/>
          <w:sz w:val="24"/>
        </w:rPr>
        <w:t>5612,6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ascii="Times New Roman" w:hAnsi="Times New Roman"/>
          <w:sz w:val="24"/>
        </w:rPr>
        <w:t xml:space="preserve">140,3 </w:t>
      </w:r>
      <w:r>
        <w:rPr>
          <w:rFonts w:ascii="Times New Roman" w:hAnsi="Times New Roman"/>
          <w:sz w:val="24"/>
        </w:rPr>
        <w:t xml:space="preserve">тыс. рублей, и на 2026 год в сумме </w:t>
      </w:r>
      <w:r>
        <w:rPr>
          <w:rFonts w:ascii="Times New Roman" w:hAnsi="Times New Roman"/>
          <w:sz w:val="24"/>
        </w:rPr>
        <w:t>5637,2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ascii="Times New Roman" w:hAnsi="Times New Roman"/>
          <w:sz w:val="24"/>
        </w:rPr>
        <w:t>281,9</w:t>
      </w:r>
      <w:r>
        <w:rPr>
          <w:rFonts w:ascii="Times New Roman" w:hAnsi="Times New Roman"/>
          <w:sz w:val="24"/>
        </w:rPr>
        <w:t xml:space="preserve">тыс. рублей; </w:t>
      </w:r>
    </w:p>
    <w:p w14:paraId="29000000">
      <w:pPr>
        <w:pStyle w:val="Style_7"/>
        <w:widowControl w:val="1"/>
        <w:numPr>
          <w:ilvl w:val="1"/>
          <w:numId w:val="3"/>
        </w:numPr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расходов резервного фонда администрации Полеологовского сельсовета Бессоновского района Пензенской области на 2025 год в сумме 1,0 тыс. рублей и на 2026 год в сумме 1,0 тыс. рублей;</w:t>
      </w:r>
    </w:p>
    <w:p w14:paraId="2A000000">
      <w:pPr>
        <w:pStyle w:val="Style_7"/>
        <w:widowControl w:val="1"/>
        <w:numPr>
          <w:ilvl w:val="1"/>
          <w:numId w:val="3"/>
        </w:numPr>
        <w:tabs>
          <w:tab w:leader="none" w:pos="0" w:val="left"/>
          <w:tab w:leader="none" w:pos="1080" w:val="clear"/>
        </w:tabs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верхний предел муниципального внутреннего долга Полеологовского сельсовета Бессоновского района Пензенской области на 1 января 2026 года в сумме 0,00 тыс. рублей и на 1 января 2027 года в сумме 0,00 тыс. рублей;</w:t>
      </w:r>
    </w:p>
    <w:p w14:paraId="2B000000">
      <w:pPr>
        <w:pStyle w:val="Style_7"/>
        <w:widowControl w:val="1"/>
        <w:numPr>
          <w:ilvl w:val="1"/>
          <w:numId w:val="3"/>
        </w:numPr>
        <w:tabs>
          <w:tab w:leader="none" w:pos="0" w:val="left"/>
          <w:tab w:leader="none" w:pos="1080" w:val="clear"/>
        </w:tabs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дефицит (профицит) бюджета Полеологовского сельсовета Бессоновского района Пензенской области на 2025 год в сумме 0,00 тыс.  рублей и на 2026 год в сумме 0,00 тыс. рублей.</w:t>
      </w:r>
    </w:p>
    <w:p w14:paraId="2C000000">
      <w:pPr>
        <w:pStyle w:val="Style_5"/>
        <w:numPr>
          <w:ilvl w:val="3"/>
          <w:numId w:val="1"/>
        </w:numPr>
        <w:spacing w:after="240"/>
        <w:ind w:firstLine="0" w:left="0"/>
        <w:jc w:val="center"/>
        <w:rPr>
          <w:sz w:val="24"/>
        </w:rPr>
      </w:pPr>
      <w:r>
        <w:rPr>
          <w:sz w:val="24"/>
        </w:rPr>
        <w:t>Статья 2. Источники финансирования дефицита бюджета Полеологовского сельсовета Бессоновского района Пензенской области</w:t>
      </w:r>
    </w:p>
    <w:p w14:paraId="2D000000">
      <w:pPr>
        <w:pStyle w:val="Style_8"/>
        <w:numPr>
          <w:ilvl w:val="5"/>
          <w:numId w:val="1"/>
        </w:numPr>
        <w:ind w:hanging="15" w:left="15"/>
        <w:rPr>
          <w:b w:val="1"/>
          <w:sz w:val="24"/>
        </w:rPr>
      </w:pPr>
      <w:r>
        <w:rPr>
          <w:sz w:val="24"/>
        </w:rPr>
        <w:t xml:space="preserve">         Утвердить источники финансирования дефицита бюджета Полеологовского сельсовета Бессоновского района Пензенской области</w:t>
      </w:r>
      <w:r>
        <w:rPr>
          <w:b w:val="1"/>
          <w:sz w:val="24"/>
        </w:rPr>
        <w:t xml:space="preserve"> </w:t>
      </w:r>
      <w:r>
        <w:rPr>
          <w:sz w:val="24"/>
        </w:rPr>
        <w:t>на 2024 год и на плановый период 2025 и 2026 годов согласно приложению 1 к настоящему Решению.</w:t>
      </w:r>
    </w:p>
    <w:p w14:paraId="2E000000">
      <w:pPr>
        <w:pStyle w:val="Style_8"/>
        <w:numPr>
          <w:ilvl w:val="5"/>
          <w:numId w:val="1"/>
        </w:numPr>
        <w:ind w:hanging="15" w:left="15"/>
        <w:rPr>
          <w:b w:val="1"/>
          <w:sz w:val="24"/>
        </w:rPr>
      </w:pPr>
    </w:p>
    <w:p w14:paraId="2F000000">
      <w:pPr>
        <w:pStyle w:val="Style_8"/>
        <w:numPr>
          <w:ilvl w:val="5"/>
          <w:numId w:val="1"/>
        </w:numPr>
        <w:ind w:hanging="15" w:left="15"/>
        <w:jc w:val="center"/>
        <w:rPr>
          <w:b w:val="1"/>
          <w:sz w:val="24"/>
        </w:rPr>
      </w:pPr>
      <w:r>
        <w:rPr>
          <w:b w:val="1"/>
          <w:sz w:val="24"/>
        </w:rPr>
        <w:t>Статья 3. Объем поступлений в бюджет Полеологовского сельсовета Бессоновского района Пензенской области по видам доходов на 2024 год и на плановый период 2025 и 2026 годов</w:t>
      </w:r>
    </w:p>
    <w:p w14:paraId="30000000">
      <w:pPr>
        <w:pStyle w:val="Style_8"/>
        <w:numPr>
          <w:ilvl w:val="5"/>
          <w:numId w:val="1"/>
        </w:numPr>
        <w:ind w:hanging="15" w:left="15"/>
        <w:jc w:val="center"/>
        <w:rPr>
          <w:b w:val="1"/>
          <w:sz w:val="24"/>
        </w:rPr>
      </w:pPr>
    </w:p>
    <w:p w14:paraId="31000000">
      <w:pPr>
        <w:pStyle w:val="Style_6"/>
        <w:spacing w:after="0"/>
        <w:ind/>
        <w:jc w:val="both"/>
        <w:rPr>
          <w:sz w:val="24"/>
        </w:rPr>
      </w:pPr>
      <w:r>
        <w:rPr>
          <w:b w:val="1"/>
          <w:sz w:val="24"/>
        </w:rPr>
        <w:tab/>
      </w:r>
      <w:r>
        <w:rPr>
          <w:sz w:val="24"/>
        </w:rPr>
        <w:t>Утвердить объем поступлений в бюджет Полеологовского сельсовета Бессоновского района Пензенской области по видам доходов на 2024 год и на плановый период 2025 и 2026 годов:</w:t>
      </w:r>
    </w:p>
    <w:p w14:paraId="32000000">
      <w:pPr>
        <w:pStyle w:val="Style_6"/>
        <w:spacing w:after="0"/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объем налоговых и неналоговых доходов согласно приложению 2 к настоящему Решению;</w:t>
      </w:r>
    </w:p>
    <w:p w14:paraId="33000000">
      <w:pPr>
        <w:pStyle w:val="Style_6"/>
        <w:spacing w:after="0"/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объем безвозмездных поступлений согласно приложению 3 к настоящему Решению, из них объем межбюджетных трансфертов в 2024 году -  в сумме </w:t>
      </w:r>
      <w:r>
        <w:rPr>
          <w:sz w:val="24"/>
        </w:rPr>
        <w:t>94,2</w:t>
      </w:r>
      <w:r>
        <w:rPr>
          <w:sz w:val="24"/>
        </w:rPr>
        <w:t xml:space="preserve"> тыс. рублей, в 202</w:t>
      </w:r>
      <w:r>
        <w:rPr>
          <w:sz w:val="24"/>
        </w:rPr>
        <w:t>5</w:t>
      </w:r>
      <w:r>
        <w:rPr>
          <w:sz w:val="24"/>
        </w:rPr>
        <w:t xml:space="preserve"> году -  в сумме </w:t>
      </w:r>
      <w:r>
        <w:rPr>
          <w:sz w:val="24"/>
        </w:rPr>
        <w:t>102,6</w:t>
      </w:r>
      <w:r>
        <w:rPr>
          <w:sz w:val="24"/>
        </w:rPr>
        <w:t xml:space="preserve"> тыс. рублей и в 202</w:t>
      </w:r>
      <w:r>
        <w:rPr>
          <w:sz w:val="24"/>
        </w:rPr>
        <w:t>6</w:t>
      </w:r>
      <w:r>
        <w:rPr>
          <w:sz w:val="24"/>
        </w:rPr>
        <w:t xml:space="preserve"> году -  в сумме </w:t>
      </w:r>
      <w:r>
        <w:rPr>
          <w:sz w:val="24"/>
        </w:rPr>
        <w:t>102,6</w:t>
      </w:r>
      <w:r>
        <w:rPr>
          <w:sz w:val="24"/>
        </w:rPr>
        <w:t xml:space="preserve"> тыс. рублей.</w:t>
      </w:r>
    </w:p>
    <w:p w14:paraId="34000000">
      <w:pPr>
        <w:pStyle w:val="Style_5"/>
        <w:numPr>
          <w:ilvl w:val="3"/>
          <w:numId w:val="1"/>
        </w:numPr>
        <w:spacing w:after="240"/>
        <w:ind w:firstLine="0" w:left="0"/>
        <w:jc w:val="both"/>
        <w:rPr>
          <w:sz w:val="24"/>
        </w:rPr>
      </w:pPr>
      <w:r>
        <w:rPr>
          <w:sz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14:paraId="35000000">
      <w:pPr>
        <w:pStyle w:val="Style_6"/>
        <w:spacing w:after="240"/>
        <w:ind/>
        <w:jc w:val="both"/>
        <w:rPr>
          <w:sz w:val="24"/>
        </w:rPr>
      </w:pPr>
      <w:r>
        <w:tab/>
      </w:r>
      <w:r>
        <w:rPr>
          <w:sz w:val="24"/>
        </w:rPr>
        <w:t>Отказаться от принятия в 2024–2026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 сверх предусмотренных законами Пензенской области.</w:t>
      </w:r>
    </w:p>
    <w:p w14:paraId="36000000">
      <w:pPr>
        <w:pStyle w:val="Style_6"/>
        <w:spacing w:after="0"/>
        <w:ind/>
        <w:jc w:val="both"/>
        <w:rPr>
          <w:sz w:val="24"/>
        </w:rPr>
      </w:pPr>
    </w:p>
    <w:p w14:paraId="37000000">
      <w:pPr>
        <w:pStyle w:val="Style_9"/>
        <w:numPr>
          <w:ilvl w:val="8"/>
          <w:numId w:val="1"/>
        </w:numPr>
        <w:spacing w:after="240" w:before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Статья 5. Бюджетные ассигнования бюджета Полеологовского сельсовета Бессоновского района Пензенской области на 2024 год и на плановый период 2025 и 2026 годов </w:t>
      </w:r>
    </w:p>
    <w:p w14:paraId="38000000">
      <w:pPr>
        <w:pStyle w:val="Style_8"/>
        <w:numPr>
          <w:ilvl w:val="6"/>
        </w:numPr>
        <w:ind w:hanging="587" w:left="587"/>
        <w:rPr>
          <w:sz w:val="24"/>
        </w:rPr>
      </w:pPr>
      <w:r>
        <w:rPr>
          <w:sz w:val="24"/>
        </w:rPr>
        <w:t>1. Утвердить:</w:t>
      </w:r>
    </w:p>
    <w:p w14:paraId="39000000">
      <w:pPr>
        <w:pStyle w:val="Style_8"/>
        <w:numPr>
          <w:ilvl w:val="8"/>
        </w:numPr>
        <w:ind w:firstLine="709" w:left="0"/>
        <w:rPr>
          <w:sz w:val="24"/>
        </w:rPr>
      </w:pPr>
      <w:r>
        <w:rPr>
          <w:sz w:val="24"/>
        </w:rPr>
        <w:t>1) общий объем бюджетных ассигнований на исполнение публичных нормативных обязательств:</w:t>
      </w:r>
    </w:p>
    <w:p w14:paraId="3A000000">
      <w:pPr>
        <w:pStyle w:val="Style_8"/>
        <w:numPr>
          <w:ilvl w:val="8"/>
        </w:numPr>
        <w:ind w:firstLine="709" w:left="0"/>
        <w:rPr>
          <w:sz w:val="24"/>
        </w:rPr>
      </w:pPr>
      <w:r>
        <w:rPr>
          <w:sz w:val="24"/>
        </w:rPr>
        <w:t xml:space="preserve"> н</w:t>
      </w:r>
      <w:r>
        <w:rPr>
          <w:sz w:val="24"/>
        </w:rPr>
        <w:t xml:space="preserve">а 2024 год в сумме </w:t>
      </w:r>
      <w:r>
        <w:rPr>
          <w:sz w:val="24"/>
        </w:rPr>
        <w:t>16,223</w:t>
      </w:r>
      <w:r>
        <w:rPr>
          <w:sz w:val="24"/>
        </w:rPr>
        <w:t xml:space="preserve"> тыс. рублей;</w:t>
      </w:r>
    </w:p>
    <w:p w14:paraId="3B000000">
      <w:pPr>
        <w:pStyle w:val="Style_8"/>
        <w:numPr>
          <w:ilvl w:val="8"/>
        </w:numPr>
        <w:ind w:firstLine="709" w:left="0"/>
        <w:rPr>
          <w:sz w:val="24"/>
        </w:rPr>
      </w:pPr>
      <w:r>
        <w:rPr>
          <w:sz w:val="24"/>
        </w:rPr>
        <w:t xml:space="preserve"> на 2025 год в сумме </w:t>
      </w:r>
      <w:r>
        <w:rPr>
          <w:sz w:val="24"/>
        </w:rPr>
        <w:t>1,0</w:t>
      </w:r>
      <w:r>
        <w:rPr>
          <w:sz w:val="24"/>
        </w:rPr>
        <w:t xml:space="preserve"> тыс. рублей; </w:t>
      </w:r>
    </w:p>
    <w:p w14:paraId="3C000000">
      <w:pPr>
        <w:pStyle w:val="Style_8"/>
        <w:numPr>
          <w:ilvl w:val="8"/>
        </w:numPr>
        <w:ind w:firstLine="709" w:left="0"/>
        <w:rPr>
          <w:sz w:val="24"/>
        </w:rPr>
      </w:pPr>
      <w:r>
        <w:rPr>
          <w:sz w:val="24"/>
        </w:rPr>
        <w:t xml:space="preserve"> на 2026 год в сумме </w:t>
      </w:r>
      <w:r>
        <w:rPr>
          <w:sz w:val="24"/>
        </w:rPr>
        <w:t>1,5</w:t>
      </w:r>
      <w:r>
        <w:rPr>
          <w:sz w:val="24"/>
        </w:rPr>
        <w:t xml:space="preserve"> тыс. рублей.</w:t>
      </w:r>
    </w:p>
    <w:p w14:paraId="3D000000">
      <w:pPr>
        <w:pStyle w:val="Style_8"/>
        <w:numPr>
          <w:ilvl w:val="8"/>
        </w:numPr>
        <w:ind w:firstLine="709" w:left="0"/>
        <w:rPr>
          <w:sz w:val="24"/>
        </w:rPr>
      </w:pPr>
      <w:r>
        <w:rPr>
          <w:sz w:val="24"/>
        </w:rPr>
        <w:t>2) распределение бюджетных ассигнований на 2024 год, и на плановый период 2025 и 2026 годов по разделам, подразделам,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 согласно приложению 4 к настоящему Решению;</w:t>
      </w:r>
    </w:p>
    <w:p w14:paraId="3E000000">
      <w:pPr>
        <w:pStyle w:val="Style_8"/>
        <w:ind w:firstLine="709" w:left="0"/>
        <w:rPr>
          <w:sz w:val="24"/>
        </w:rPr>
      </w:pPr>
      <w:r>
        <w:rPr>
          <w:sz w:val="24"/>
        </w:rPr>
        <w:t>3) ведомственную структуру расходов бюджета Полеологовского сельсовета Бессоновского района Пензенской области на 2024 год, и на плановый период 2025 и 2026 годов согласно приложению 5 к настоящему Решению;</w:t>
      </w:r>
    </w:p>
    <w:p w14:paraId="3F000000">
      <w:pPr>
        <w:pStyle w:val="Style_8"/>
        <w:numPr>
          <w:ilvl w:val="0"/>
          <w:numId w:val="4"/>
        </w:numPr>
        <w:ind w:firstLine="709"/>
        <w:rPr>
          <w:sz w:val="24"/>
        </w:rPr>
      </w:pPr>
      <w:r>
        <w:rPr>
          <w:sz w:val="24"/>
        </w:rP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2024 год и на плановый период 2025 и 2026 годов согласно приложению 6 к настоящему Решению.</w:t>
      </w:r>
    </w:p>
    <w:p w14:paraId="40000000">
      <w:pPr>
        <w:pStyle w:val="Style_8"/>
        <w:numPr>
          <w:ilvl w:val="0"/>
          <w:numId w:val="0"/>
        </w:numPr>
        <w:ind w:firstLine="0" w:left="1141" w:right="0"/>
        <w:rPr>
          <w:sz w:val="24"/>
        </w:rPr>
      </w:pPr>
    </w:p>
    <w:p w14:paraId="41000000">
      <w:pPr>
        <w:pStyle w:val="Style_8"/>
        <w:numPr>
          <w:ilvl w:val="3"/>
        </w:numPr>
        <w:spacing w:after="240"/>
        <w:ind w:firstLine="0" w:left="0"/>
        <w:rPr>
          <w:b w:val="1"/>
          <w:sz w:val="24"/>
        </w:rPr>
      </w:pPr>
      <w:r>
        <w:rPr>
          <w:b w:val="1"/>
          <w:sz w:val="24"/>
        </w:rPr>
        <w:t>Статья 5. Межбюджетные трансферты бюджету Бессоновского района   Пензенской области</w:t>
      </w:r>
    </w:p>
    <w:p w14:paraId="42000000">
      <w:pPr>
        <w:pStyle w:val="Style_7"/>
        <w:widowControl w:val="1"/>
        <w:numPr>
          <w:ilvl w:val="1"/>
          <w:numId w:val="5"/>
        </w:numPr>
        <w:ind w:firstLine="48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объем межбюджетных трансфертов, бюджету Бессоновского района Пензенской области на 2024 год в сумме 10,757 тыс. рублей, в том числе:</w:t>
      </w:r>
    </w:p>
    <w:p w14:paraId="43000000">
      <w:pPr>
        <w:pStyle w:val="Style_7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1)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2,653тыс. рублей;</w:t>
      </w:r>
    </w:p>
    <w:p w14:paraId="44000000">
      <w:pPr>
        <w:pStyle w:val="Style_7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2)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поселения и контролю за исполнением данного бюджета (размещение муниципального заказа) в сумме 0,834 тыс. рублей;</w:t>
      </w:r>
    </w:p>
    <w:p w14:paraId="45000000">
      <w:pPr>
        <w:pStyle w:val="Style_7"/>
        <w:ind w:firstLine="0"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в сумме 6,643 тыс. рублей;</w:t>
      </w:r>
    </w:p>
    <w:p w14:paraId="46000000">
      <w:pPr>
        <w:pStyle w:val="Style_7"/>
        <w:widowControl w:val="1"/>
        <w:ind w:firstLine="595" w:left="-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4)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0,528 тыс. рублей.</w:t>
      </w:r>
    </w:p>
    <w:p w14:paraId="47000000">
      <w:pPr>
        <w:pStyle w:val="Style_7"/>
        <w:widowControl w:val="1"/>
        <w:ind w:firstLine="595" w:left="-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0,024 тыс. руб.</w:t>
      </w:r>
    </w:p>
    <w:p w14:paraId="48000000">
      <w:pPr>
        <w:pStyle w:val="Style_7"/>
        <w:widowControl w:val="1"/>
        <w:ind w:firstLine="595" w:left="-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0,075 тыс. руб.</w:t>
      </w:r>
    </w:p>
    <w:p w14:paraId="49000000">
      <w:pPr>
        <w:pStyle w:val="Style_7"/>
        <w:widowControl w:val="1"/>
        <w:ind w:firstLine="595" w:left="-17"/>
        <w:jc w:val="both"/>
        <w:rPr>
          <w:rFonts w:ascii="Times New Roman" w:hAnsi="Times New Roman"/>
          <w:sz w:val="24"/>
        </w:rPr>
      </w:pPr>
    </w:p>
    <w:p w14:paraId="4A000000">
      <w:pPr>
        <w:pStyle w:val="Style_7"/>
        <w:ind w:firstLine="594"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Утвердить объем межбюджетных трансфертов бюджету Бессоновского района Пензенской области на 2025 год в сумме 10,757 тыс. рублей и на 2026 год в сумме 10,757 тыс. рублей, в том числе:</w:t>
      </w:r>
    </w:p>
    <w:p w14:paraId="4B000000">
      <w:pPr>
        <w:pStyle w:val="Style_7"/>
        <w:ind w:firstLine="594"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межбюджетные трансферты, на исполнение части полномочий поселений по решению вопросов местного значения в соответствии с </w:t>
      </w:r>
      <w:r>
        <w:rPr>
          <w:rFonts w:ascii="Times New Roman" w:hAnsi="Times New Roman"/>
          <w:sz w:val="24"/>
        </w:rPr>
        <w:t>заключёнными</w:t>
      </w:r>
      <w:r>
        <w:rPr>
          <w:rFonts w:ascii="Times New Roman" w:hAnsi="Times New Roman"/>
          <w:sz w:val="24"/>
        </w:rPr>
        <w:t xml:space="preserve"> соглашениями по формированию, исполнению бюджета поселения и контролю за исполнением данного бюджета (кассовое исполнение бюджета) на 2025 год в сумме 2,653 тыс. рублей и на 2026 год в сумме 2,653 тыс. рублей;</w:t>
      </w:r>
    </w:p>
    <w:p w14:paraId="4C000000">
      <w:pPr>
        <w:pStyle w:val="Style_7"/>
        <w:ind w:firstLine="594"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межбюджетные трансферты, на исполнение части полномочий поселений по решению вопросов местного значения в соответствии с </w:t>
      </w:r>
      <w:r>
        <w:rPr>
          <w:rFonts w:ascii="Times New Roman" w:hAnsi="Times New Roman"/>
          <w:sz w:val="24"/>
        </w:rPr>
        <w:t>заключёнными</w:t>
      </w:r>
      <w:r>
        <w:rPr>
          <w:rFonts w:ascii="Times New Roman" w:hAnsi="Times New Roman"/>
          <w:sz w:val="24"/>
        </w:rPr>
        <w:t xml:space="preserve"> соглашениями по формированию, исполнению бюджета поселения и контролю за исполнением данного бюджета поселения и контролю за исполнением данного бюджета (размещение муниципального заказа) на 2025 год в сумме 0,834 тыс. рублей и на 2026 год в сумме 0,834 тыс. рублей;</w:t>
      </w:r>
    </w:p>
    <w:p w14:paraId="4D000000">
      <w:pPr>
        <w:pStyle w:val="Style_7"/>
        <w:ind w:firstLine="594"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межбюджетные трансферты на исполнение части полномочий поселений по решению вопросов местного значения в соответствии с </w:t>
      </w:r>
      <w:r>
        <w:rPr>
          <w:rFonts w:ascii="Times New Roman" w:hAnsi="Times New Roman"/>
          <w:sz w:val="24"/>
        </w:rPr>
        <w:t>заключёнными</w:t>
      </w:r>
      <w:r>
        <w:rPr>
          <w:rFonts w:ascii="Times New Roman" w:hAnsi="Times New Roman"/>
          <w:sz w:val="24"/>
        </w:rPr>
        <w:t xml:space="preserve"> соглашениями по созданию условий для организации досуга и обеспечения жителей поселения услугами организаций культуры на 2025 год в сумме 6,643тыс. рублей и на 2026 год в сумме 6,643 тыс. рублей;</w:t>
      </w:r>
    </w:p>
    <w:p w14:paraId="4E000000">
      <w:pPr>
        <w:pStyle w:val="Style_7"/>
        <w:widowControl w:val="1"/>
        <w:ind w:firstLine="594"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межбюджетные трансферты на исполнение части полномочий поселений по решению вопросов местного значения в соответствии с </w:t>
      </w:r>
      <w:r>
        <w:rPr>
          <w:rFonts w:ascii="Times New Roman" w:hAnsi="Times New Roman"/>
          <w:sz w:val="24"/>
        </w:rPr>
        <w:t>заключёнными</w:t>
      </w:r>
      <w:r>
        <w:rPr>
          <w:rFonts w:ascii="Times New Roman" w:hAnsi="Times New Roman"/>
          <w:sz w:val="24"/>
        </w:rPr>
        <w:t xml:space="preserve"> соглашениями по осуществлению внешнего муниципального финансового контроля на 2025 год в сумме 0,528  тыс. рублей и на 2026 год в сумме 0,528 тыс. рублей.</w:t>
      </w:r>
    </w:p>
    <w:p w14:paraId="4F000000">
      <w:pPr>
        <w:pStyle w:val="Style_7"/>
        <w:widowControl w:val="1"/>
        <w:ind w:firstLine="595" w:left="-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</w:t>
      </w:r>
      <w:r>
        <w:rPr>
          <w:rFonts w:ascii="Times New Roman" w:hAnsi="Times New Roman"/>
          <w:sz w:val="24"/>
        </w:rPr>
        <w:t>заключёнными</w:t>
      </w:r>
      <w:r>
        <w:rPr>
          <w:rFonts w:ascii="Times New Roman" w:hAnsi="Times New Roman"/>
          <w:sz w:val="24"/>
        </w:rPr>
        <w:t xml:space="preserve"> соглашениями по осуществлению внутреннего муниципального финансового контроля на 2025 год в сумме 0,024 тыс. рублей и на 2026 год в сумме 0,024 тыс. руб.</w:t>
      </w:r>
    </w:p>
    <w:p w14:paraId="50000000">
      <w:pPr>
        <w:pStyle w:val="Style_7"/>
        <w:widowControl w:val="1"/>
        <w:ind w:firstLine="595" w:left="-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2025 год в сумме 0,075 тыс. руб. и на 2026 год в сумме 0,075 тыс. рублей.</w:t>
      </w:r>
    </w:p>
    <w:p w14:paraId="51000000">
      <w:pPr>
        <w:pStyle w:val="Style_7"/>
        <w:widowControl w:val="1"/>
        <w:ind w:firstLine="595" w:left="-17"/>
        <w:jc w:val="both"/>
        <w:rPr>
          <w:rFonts w:ascii="Times New Roman" w:hAnsi="Times New Roman"/>
          <w:sz w:val="24"/>
        </w:rPr>
      </w:pPr>
    </w:p>
    <w:p w14:paraId="52000000">
      <w:pPr>
        <w:pStyle w:val="Style_7"/>
        <w:widowControl w:val="1"/>
        <w:spacing w:after="240"/>
        <w:ind w:firstLine="594" w:left="-15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Статья 6. Бюджетные ассигнования дорожного фонда Полеологовского сельсовета Бессоновского района Пензенской области на 2024 год и на плановый период 2025 и 2026 годов.</w:t>
      </w:r>
    </w:p>
    <w:p w14:paraId="53000000">
      <w:pPr>
        <w:pStyle w:val="Style_7"/>
        <w:widowControl w:val="1"/>
        <w:spacing w:after="24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1. Утвердить объем бюджетных ассигнований дорожного фонда Полеологовского сельсовета Бессоновского района Пензенской области в пределах общего </w:t>
      </w:r>
      <w:r>
        <w:rPr>
          <w:rFonts w:ascii="Times New Roman" w:hAnsi="Times New Roman"/>
          <w:sz w:val="24"/>
        </w:rPr>
        <w:t>объёма</w:t>
      </w:r>
      <w:r>
        <w:rPr>
          <w:rFonts w:ascii="Times New Roman" w:hAnsi="Times New Roman"/>
          <w:sz w:val="24"/>
        </w:rPr>
        <w:t xml:space="preserve"> расходов, установленного </w:t>
      </w:r>
      <w:r>
        <w:rPr>
          <w:rFonts w:ascii="Times New Roman" w:hAnsi="Times New Roman"/>
          <w:sz w:val="24"/>
        </w:rPr>
        <w:t>статьёй</w:t>
      </w:r>
      <w:r>
        <w:rPr>
          <w:rFonts w:ascii="Times New Roman" w:hAnsi="Times New Roman"/>
          <w:sz w:val="24"/>
        </w:rPr>
        <w:t xml:space="preserve"> 1 настоящего Решения:</w:t>
      </w:r>
    </w:p>
    <w:p w14:paraId="54000000">
      <w:pPr>
        <w:pStyle w:val="Style_10"/>
        <w:numPr>
          <w:ilvl w:val="0"/>
          <w:numId w:val="0"/>
        </w:numPr>
        <w:ind w:hanging="729" w:left="1296"/>
        <w:rPr>
          <w:sz w:val="24"/>
        </w:rPr>
      </w:pPr>
      <w:r>
        <w:rPr>
          <w:sz w:val="24"/>
        </w:rPr>
        <w:t xml:space="preserve"> на 2024 год в сумме 1584,1тыс. рублей;</w:t>
      </w:r>
    </w:p>
    <w:p w14:paraId="55000000">
      <w:pPr>
        <w:pStyle w:val="Style_10"/>
        <w:numPr>
          <w:ilvl w:val="0"/>
          <w:numId w:val="0"/>
        </w:numPr>
        <w:ind w:hanging="729" w:left="1296"/>
        <w:rPr>
          <w:sz w:val="24"/>
        </w:rPr>
      </w:pPr>
      <w:r>
        <w:rPr>
          <w:sz w:val="24"/>
        </w:rPr>
        <w:t xml:space="preserve"> на 2025 год в сумме 1610,4 тыс. рублей;</w:t>
      </w:r>
    </w:p>
    <w:p w14:paraId="56000000">
      <w:pPr>
        <w:pStyle w:val="Style_10"/>
        <w:numPr>
          <w:ilvl w:val="0"/>
          <w:numId w:val="0"/>
        </w:numPr>
        <w:ind w:hanging="729" w:left="1296"/>
        <w:rPr>
          <w:sz w:val="24"/>
        </w:rPr>
      </w:pPr>
      <w:r>
        <w:rPr>
          <w:sz w:val="24"/>
        </w:rPr>
        <w:t xml:space="preserve"> на 2026 год в сумме 1642,8 тыс. рублей.</w:t>
      </w:r>
    </w:p>
    <w:p w14:paraId="57000000">
      <w:pPr>
        <w:pStyle w:val="Style_10"/>
        <w:numPr>
          <w:ilvl w:val="0"/>
          <w:numId w:val="0"/>
        </w:numPr>
        <w:ind w:firstLine="579"/>
        <w:rPr>
          <w:sz w:val="24"/>
        </w:rPr>
      </w:pPr>
      <w:r>
        <w:rPr>
          <w:sz w:val="24"/>
        </w:rPr>
        <w:t>2. Установить, что за счет ассигнований дорожного фонда Полеологовского сельсовета Бессоновского района Пензенской области производится:</w:t>
      </w:r>
    </w:p>
    <w:p w14:paraId="58000000">
      <w:pPr>
        <w:ind w:firstLine="709"/>
        <w:jc w:val="both"/>
        <w:rPr>
          <w:sz w:val="24"/>
        </w:rPr>
      </w:pPr>
      <w:r>
        <w:rPr>
          <w:sz w:val="24"/>
        </w:rPr>
        <w:t>- содержание автомобильных дорог, дорожных сооружений и элементов обустройства автомобильных дорог;</w:t>
      </w:r>
    </w:p>
    <w:p w14:paraId="59000000">
      <w:pPr>
        <w:ind w:firstLine="709"/>
        <w:jc w:val="both"/>
        <w:rPr>
          <w:sz w:val="24"/>
        </w:rPr>
      </w:pPr>
      <w:r>
        <w:rPr>
          <w:sz w:val="24"/>
        </w:rPr>
        <w:t>- обустройство автомобильных дорог общего пользования местного значения на территории Полеологовского сельсовета Бессоновского района Пензенской области в целях повышения безопасности дорожного движения;</w:t>
      </w:r>
    </w:p>
    <w:p w14:paraId="5A000000">
      <w:pPr>
        <w:ind w:firstLine="709"/>
        <w:jc w:val="both"/>
        <w:rPr>
          <w:sz w:val="24"/>
        </w:rPr>
      </w:pPr>
      <w:r>
        <w:rPr>
          <w:sz w:val="24"/>
        </w:rPr>
        <w:t>- обеспечение транспортной безопасности объектов автомобильного транспорта и дорожного хозяйства;</w:t>
      </w:r>
    </w:p>
    <w:p w14:paraId="5B000000">
      <w:pPr>
        <w:ind w:firstLine="709"/>
        <w:jc w:val="both"/>
        <w:rPr>
          <w:sz w:val="24"/>
        </w:rPr>
      </w:pPr>
      <w:r>
        <w:rPr>
          <w:sz w:val="24"/>
        </w:rPr>
        <w:t>- реализация концессионных соглашений и иных договоров в сфере дорожной деятельности и управления дорожным хозяйством Полеологовского сельсовета Бессоновского района Пензенской области;</w:t>
      </w:r>
    </w:p>
    <w:p w14:paraId="5C000000">
      <w:pPr>
        <w:ind w:firstLine="709"/>
        <w:jc w:val="both"/>
        <w:rPr>
          <w:sz w:val="24"/>
        </w:rPr>
      </w:pPr>
      <w:r>
        <w:rPr>
          <w:sz w:val="24"/>
        </w:rPr>
        <w:t>- выполнение научно-исследовательских и опытно-конструкторских работ в отношении автомобильных дорог;</w:t>
      </w:r>
    </w:p>
    <w:p w14:paraId="5D000000">
      <w:pPr>
        <w:ind w:firstLine="709"/>
        <w:jc w:val="both"/>
        <w:rPr>
          <w:sz w:val="24"/>
        </w:rPr>
      </w:pPr>
      <w:r>
        <w:rPr>
          <w:sz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14:paraId="5E000000">
      <w:pPr>
        <w:ind w:firstLine="709" w:right="50"/>
        <w:jc w:val="both"/>
        <w:rPr>
          <w:sz w:val="24"/>
        </w:rPr>
      </w:pPr>
      <w:r>
        <w:rPr>
          <w:sz w:val="24"/>
        </w:rPr>
        <w:t>- осуществление иных мероприятий в отношении автомобильных дорог общего пользования местного значения на территории Полеологовского сельсовета Бессоновского района Пензенской области.</w:t>
      </w:r>
    </w:p>
    <w:p w14:paraId="5F000000">
      <w:pPr>
        <w:ind w:firstLine="709" w:right="50"/>
        <w:jc w:val="both"/>
        <w:rPr>
          <w:sz w:val="24"/>
        </w:rPr>
      </w:pPr>
    </w:p>
    <w:p w14:paraId="60000000">
      <w:pPr>
        <w:pStyle w:val="Style_9"/>
        <w:spacing w:after="0" w:before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Статья 7. Муниципальные внутренние заимствования Полеологовского сельсовета Бессоновского района Пензенской области, муниципальный внутренний долг Полеологовского сельсовета Бессоновского района Пензенской области и предоставление муниципальных гарантий Полеологовского сельсовета Бессоновского района Пензенской области</w:t>
      </w:r>
    </w:p>
    <w:p w14:paraId="61000000">
      <w:pPr>
        <w:pStyle w:val="Style_6"/>
        <w:spacing w:after="0"/>
        <w:ind w:hanging="1170" w:left="1769"/>
        <w:jc w:val="both"/>
      </w:pPr>
    </w:p>
    <w:p w14:paraId="62000000">
      <w:pPr>
        <w:pStyle w:val="Style_10"/>
        <w:spacing w:before="0"/>
        <w:ind w:firstLine="525" w:left="0"/>
        <w:rPr>
          <w:sz w:val="24"/>
        </w:rPr>
      </w:pPr>
      <w:r>
        <w:rPr>
          <w:sz w:val="24"/>
        </w:rPr>
        <w:t>1. Утвердить Программу муниципальных внутренних заимствований Полеологовского сельсовета Бессоновского района Пензенской области на 2024 год и на плановый период 2025 и 2026 годов согласно приложению 7 к настоящему Решению.</w:t>
      </w:r>
    </w:p>
    <w:p w14:paraId="63000000">
      <w:pPr>
        <w:pStyle w:val="Style_8"/>
        <w:numPr>
          <w:ilvl w:val="0"/>
          <w:numId w:val="0"/>
        </w:numPr>
        <w:ind w:firstLine="552" w:left="18"/>
        <w:rPr>
          <w:sz w:val="24"/>
        </w:rPr>
      </w:pPr>
      <w:r>
        <w:rPr>
          <w:sz w:val="24"/>
        </w:rPr>
        <w:t>2.   Установить верхний предел муниципального внутреннего долга Бессоновского сельсовета Полеологовского района Пензенской области</w:t>
      </w:r>
      <w:r>
        <w:rPr>
          <w:b w:val="1"/>
          <w:sz w:val="24"/>
        </w:rPr>
        <w:t xml:space="preserve"> </w:t>
      </w:r>
      <w:r>
        <w:rPr>
          <w:sz w:val="24"/>
        </w:rPr>
        <w:t>по муниципальным гарантиям в валюте Российской Федерации</w:t>
      </w:r>
      <w:r>
        <w:rPr>
          <w:b w:val="1"/>
          <w:sz w:val="24"/>
        </w:rPr>
        <w:t xml:space="preserve"> </w:t>
      </w:r>
      <w:r>
        <w:rPr>
          <w:sz w:val="24"/>
        </w:rPr>
        <w:t>на 1 января 2025 года в сумме 0 тыс. рублей, на 1 января 2026 года в сумме 0 тыс. рублей, на 1 января 2027 года в сумме 0 тыс. рублей.</w:t>
      </w:r>
    </w:p>
    <w:p w14:paraId="64000000">
      <w:pPr>
        <w:pStyle w:val="Style_8"/>
        <w:spacing w:before="119"/>
        <w:ind w:firstLine="552" w:left="18"/>
        <w:jc w:val="both"/>
        <w:rPr>
          <w:color w:val="000000"/>
          <w:sz w:val="24"/>
        </w:rPr>
      </w:pPr>
      <w:r>
        <w:rPr>
          <w:sz w:val="24"/>
        </w:rPr>
        <w:t>3. Утвердить объем расходов на обслуживание муниципального долга Полеологовского сельсовета Бессоновского района Пензенской области на 2024 год в сумме 0 тыс. рублей, в 2025 году в сумме 0 тыс. рублей, в 2026 году в сумме 0 тыс. рублей</w:t>
      </w:r>
      <w:r>
        <w:rPr>
          <w:color w:val="000000"/>
          <w:sz w:val="24"/>
        </w:rPr>
        <w:t>.</w:t>
      </w:r>
    </w:p>
    <w:p w14:paraId="65000000">
      <w:pPr>
        <w:numPr>
          <w:ilvl w:val="0"/>
          <w:numId w:val="6"/>
        </w:numPr>
        <w:ind w:firstLine="851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Установить, что в 2024 году и плановом периоде 2025 и 2026 годов  гарантии</w:t>
      </w:r>
      <w:r>
        <w:rPr>
          <w:color w:val="000000"/>
          <w:sz w:val="24"/>
        </w:rPr>
        <w:t xml:space="preserve"> Бессоновскому району </w:t>
      </w:r>
      <w:r>
        <w:rPr>
          <w:color w:val="000000"/>
          <w:sz w:val="24"/>
        </w:rPr>
        <w:t>Пензенской области не предоставляются.</w:t>
      </w:r>
    </w:p>
    <w:p w14:paraId="66000000">
      <w:pPr>
        <w:numPr>
          <w:ilvl w:val="0"/>
          <w:numId w:val="6"/>
        </w:numPr>
        <w:ind w:firstLine="851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Утвердить общий объем бюджетных ассигнований на исполнение гарантий</w:t>
      </w:r>
      <w:r>
        <w:rPr>
          <w:color w:val="000000"/>
          <w:sz w:val="24"/>
        </w:rPr>
        <w:t xml:space="preserve"> Бессоновского района</w:t>
      </w:r>
      <w:r>
        <w:rPr>
          <w:color w:val="000000"/>
          <w:sz w:val="24"/>
        </w:rPr>
        <w:t xml:space="preserve"> Пензенской области по возможным гарантийным случаям на 2024 год в сумме 0</w:t>
      </w:r>
      <w:r>
        <w:rPr>
          <w:color w:val="000000"/>
          <w:sz w:val="24"/>
        </w:rPr>
        <w:t>,0</w:t>
      </w:r>
      <w:r>
        <w:rPr>
          <w:color w:val="000000"/>
          <w:sz w:val="24"/>
        </w:rPr>
        <w:t xml:space="preserve"> тыс. рублей, на 2025 год в сумме </w:t>
      </w:r>
      <w:r>
        <w:rPr>
          <w:color w:val="000000"/>
          <w:sz w:val="24"/>
        </w:rPr>
        <w:t>0,0</w:t>
      </w:r>
      <w:r>
        <w:rPr>
          <w:color w:val="000000"/>
          <w:sz w:val="24"/>
        </w:rPr>
        <w:t xml:space="preserve"> тыс. рублей, на 2026 год в сумме </w:t>
      </w:r>
      <w:r>
        <w:rPr>
          <w:color w:val="000000"/>
          <w:sz w:val="24"/>
        </w:rPr>
        <w:t>0</w:t>
      </w:r>
      <w:r>
        <w:rPr>
          <w:color w:val="000000"/>
          <w:sz w:val="24"/>
        </w:rPr>
        <w:t>,0 тыс. рублей.</w:t>
      </w:r>
    </w:p>
    <w:p w14:paraId="67000000">
      <w:pPr>
        <w:pStyle w:val="Style_5"/>
        <w:numPr>
          <w:ilvl w:val="0"/>
          <w:numId w:val="0"/>
        </w:numPr>
        <w:ind/>
        <w:jc w:val="center"/>
        <w:rPr>
          <w:sz w:val="24"/>
        </w:rPr>
      </w:pPr>
      <w:r>
        <w:rPr>
          <w:sz w:val="24"/>
        </w:rPr>
        <w:t>Статья8. Особенности исполнения бюджета Полеологовского сельсовета Бессоновского района Пензенской области в 2024 году</w:t>
      </w:r>
    </w:p>
    <w:p w14:paraId="68000000">
      <w:pPr>
        <w:pStyle w:val="Style_8"/>
        <w:numPr>
          <w:ilvl w:val="0"/>
          <w:numId w:val="0"/>
        </w:numPr>
        <w:tabs>
          <w:tab w:leader="none" w:pos="30" w:val="left"/>
        </w:tabs>
        <w:spacing w:after="240"/>
        <w:ind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1. Установить, что расходы бюджета Полеологовского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Полеологовского сельсовета Бессоновского района Пензенской области.</w:t>
      </w:r>
    </w:p>
    <w:p w14:paraId="69000000">
      <w:pPr>
        <w:pStyle w:val="Style_6"/>
        <w:spacing w:after="240"/>
        <w:ind w:firstLine="709"/>
        <w:jc w:val="both"/>
        <w:rPr>
          <w:sz w:val="24"/>
        </w:rPr>
      </w:pPr>
      <w:r>
        <w:rPr>
          <w:sz w:val="24"/>
        </w:rPr>
        <w:t>Установить, что в первоочередном порядке из бюджета Полеологовского сельсовета Бессоновского района Пензенской области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Полеологовского сельсовета Бессоновского района Пензенской области; на погашение и обслуживание муниципального долга Полеологовского сельсовета Бессоновского района Пензенской области.</w:t>
      </w:r>
    </w:p>
    <w:p w14:paraId="6A000000">
      <w:pPr>
        <w:pStyle w:val="Style_5"/>
        <w:numPr>
          <w:ilvl w:val="0"/>
          <w:numId w:val="0"/>
        </w:numPr>
        <w:spacing w:after="240"/>
        <w:ind w:firstLine="27" w:left="540"/>
        <w:jc w:val="both"/>
        <w:rPr>
          <w:sz w:val="24"/>
        </w:rPr>
      </w:pPr>
      <w:r>
        <w:rPr>
          <w:sz w:val="24"/>
        </w:rPr>
        <w:t>Статья 9. Вступление в силу настоящего Решения</w:t>
      </w:r>
    </w:p>
    <w:p w14:paraId="6B000000">
      <w:pPr>
        <w:pStyle w:val="Style_6"/>
        <w:ind w:firstLine="555"/>
        <w:jc w:val="both"/>
        <w:rPr>
          <w:sz w:val="24"/>
        </w:rPr>
      </w:pPr>
      <w:r>
        <w:rPr>
          <w:sz w:val="24"/>
        </w:rPr>
        <w:t>1.Настоящее Решение вступает в силу с 1 января 2024 года.</w:t>
      </w:r>
    </w:p>
    <w:p w14:paraId="6C000000">
      <w:pPr>
        <w:pStyle w:val="Style_6"/>
        <w:ind w:firstLine="555"/>
        <w:jc w:val="both"/>
        <w:rPr>
          <w:sz w:val="24"/>
        </w:rPr>
      </w:pPr>
      <w:r>
        <w:rPr>
          <w:sz w:val="24"/>
        </w:rPr>
        <w:t>2.Настоящее Решение опубликовать в информационном бюллетене Полеологовского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14:paraId="6D000000">
      <w:pPr>
        <w:pStyle w:val="Style_6"/>
        <w:ind/>
        <w:jc w:val="both"/>
        <w:rPr>
          <w:sz w:val="24"/>
        </w:rPr>
      </w:pPr>
    </w:p>
    <w:p w14:paraId="6E000000">
      <w:pPr>
        <w:pStyle w:val="Style_6"/>
        <w:ind/>
        <w:jc w:val="both"/>
        <w:rPr>
          <w:sz w:val="24"/>
        </w:rPr>
      </w:pPr>
    </w:p>
    <w:p w14:paraId="6F000000">
      <w:pPr>
        <w:pStyle w:val="Style_6"/>
        <w:spacing w:after="0"/>
        <w:ind/>
      </w:pPr>
    </w:p>
    <w:p w14:paraId="70000000">
      <w:pPr>
        <w:pStyle w:val="Style_6"/>
        <w:spacing w:after="0"/>
        <w:ind/>
        <w:rPr>
          <w:b w:val="1"/>
          <w:sz w:val="24"/>
        </w:rPr>
      </w:pPr>
      <w:r>
        <w:rPr>
          <w:b w:val="1"/>
          <w:sz w:val="24"/>
        </w:rPr>
        <w:t>Глава</w:t>
      </w:r>
    </w:p>
    <w:p w14:paraId="71000000">
      <w:pPr>
        <w:pStyle w:val="Style_6"/>
        <w:spacing w:after="0"/>
        <w:ind/>
        <w:rPr>
          <w:b w:val="1"/>
          <w:sz w:val="24"/>
        </w:rPr>
      </w:pPr>
      <w:r>
        <w:rPr>
          <w:b w:val="1"/>
          <w:sz w:val="24"/>
        </w:rPr>
        <w:t>Полеологовского сельсовета                                                                           В.С. Сучкова</w:t>
      </w:r>
    </w:p>
    <w:p w14:paraId="72000000">
      <w:pPr>
        <w:pStyle w:val="Style_6"/>
        <w:rPr>
          <w:b w:val="1"/>
        </w:rPr>
      </w:pPr>
      <w:r>
        <w:rPr>
          <w:b w:val="1"/>
          <w:sz w:val="24"/>
        </w:rPr>
        <w:t xml:space="preserve">                                          </w:t>
      </w:r>
    </w:p>
    <w:p w14:paraId="73000000"/>
    <w:p w14:paraId="74000000"/>
    <w:p w14:paraId="75000000"/>
    <w:p w14:paraId="76000000"/>
    <w:p w14:paraId="77000000"/>
    <w:p w14:paraId="78000000"/>
    <w:p w14:paraId="79000000"/>
    <w:p w14:paraId="7A000000"/>
    <w:p w14:paraId="7B000000"/>
    <w:p w14:paraId="7C000000"/>
    <w:p w14:paraId="7D000000"/>
    <w:p w14:paraId="7E000000"/>
    <w:p w14:paraId="7F000000"/>
    <w:p w14:paraId="80000000"/>
    <w:p w14:paraId="81000000"/>
    <w:p w14:paraId="82000000"/>
    <w:p w14:paraId="83000000"/>
    <w:p w14:paraId="84000000"/>
    <w:p w14:paraId="85000000"/>
    <w:p w14:paraId="86000000"/>
    <w:p w14:paraId="87000000">
      <w:pPr>
        <w:sectPr>
          <w:pgSz w:h="16838" w:w="11906"/>
          <w:pgMar w:bottom="644" w:footer="720" w:gutter="0" w:header="720" w:left="1650" w:right="1134" w:top="1134"/>
        </w:sectPr>
      </w:pPr>
    </w:p>
    <w:p w14:paraId="88000000">
      <w:pPr>
        <w:rPr>
          <w:sz w:val="24"/>
        </w:rPr>
      </w:pPr>
    </w:p>
    <w:tbl>
      <w:tblPr>
        <w:tblStyle w:val="Style_1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420"/>
        <w:gridCol w:w="4445"/>
        <w:gridCol w:w="3409"/>
      </w:tblGrid>
      <w:tr>
        <w:trPr>
          <w:trHeight w:hRule="atLeast" w:val="315"/>
        </w:trPr>
        <w:tc>
          <w:tcPr>
            <w:tcW w:type="dxa" w:w="74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1</w:t>
            </w:r>
          </w:p>
        </w:tc>
      </w:tr>
      <w:tr>
        <w:trPr>
          <w:trHeight w:hRule="atLeast" w:val="315"/>
        </w:trPr>
        <w:tc>
          <w:tcPr>
            <w:tcW w:type="dxa" w:w="74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8D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8E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8F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90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2024 и на плановый период 2025 и 2026 годов»</w:t>
            </w:r>
          </w:p>
        </w:tc>
      </w:tr>
      <w:tr>
        <w:trPr>
          <w:trHeight w:hRule="atLeast" w:val="315"/>
        </w:trPr>
        <w:tc>
          <w:tcPr>
            <w:tcW w:type="dxa" w:w="74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 w:firstLine="0" w:left="1637"/>
              <w:jc w:val="right"/>
              <w:rPr>
                <w:rFonts w:ascii="Arial CYR" w:hAnsi="Arial CYR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7420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00000">
            <w:pPr>
              <w:rPr>
                <w:sz w:val="24"/>
              </w:rPr>
            </w:pPr>
          </w:p>
        </w:tc>
        <w:tc>
          <w:tcPr>
            <w:tcW w:type="dxa" w:w="4445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00000">
            <w:pPr>
              <w:rPr>
                <w:rFonts w:ascii="Arial CYR" w:hAnsi="Arial CYR"/>
                <w:sz w:val="24"/>
              </w:rPr>
            </w:pPr>
          </w:p>
        </w:tc>
        <w:tc>
          <w:tcPr>
            <w:tcW w:type="dxa" w:w="3409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00000">
            <w:pPr>
              <w:rPr>
                <w:rFonts w:ascii="Arial CYR" w:hAnsi="Arial CYR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5274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00000"/>
          <w:p w14:paraId="97000000">
            <w:pPr>
              <w:ind/>
              <w:jc w:val="center"/>
            </w:pPr>
            <w:r>
              <w:t>Источники финансирования дефицита бюджета</w:t>
            </w:r>
          </w:p>
        </w:tc>
      </w:tr>
      <w:tr>
        <w:trPr>
          <w:trHeight w:hRule="atLeast" w:val="315"/>
        </w:trPr>
        <w:tc>
          <w:tcPr>
            <w:tcW w:type="dxa" w:w="15274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000000">
            <w:pPr>
              <w:ind/>
              <w:jc w:val="center"/>
            </w:pPr>
            <w:r>
              <w:t>Полеологовского сельсовета Бессоновского района Пензенской области на 2024 год</w:t>
            </w:r>
          </w:p>
          <w:p w14:paraId="99000000">
            <w:pPr>
              <w:ind/>
              <w:jc w:val="center"/>
            </w:pPr>
            <w:r>
              <w:t xml:space="preserve">и на плановый период 2025 и 2026 годов                                                                   </w:t>
            </w:r>
          </w:p>
        </w:tc>
      </w:tr>
    </w:tbl>
    <w:p w14:paraId="9A000000">
      <w:pPr>
        <w:ind/>
        <w:jc w:val="right"/>
        <w:rPr>
          <w:sz w:val="24"/>
        </w:rPr>
      </w:pPr>
      <w:r>
        <w:rPr>
          <w:sz w:val="24"/>
        </w:rPr>
        <w:t>(тыс. рублей)</w:t>
      </w:r>
    </w:p>
    <w:tbl>
      <w:tblPr>
        <w:tblStyle w:val="Style_1"/>
        <w:tblInd w:type="dxa" w:w="0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93"/>
        <w:gridCol w:w="3614"/>
        <w:gridCol w:w="1576"/>
        <w:gridCol w:w="1576"/>
        <w:gridCol w:w="1515"/>
      </w:tblGrid>
      <w:tr>
        <w:trPr>
          <w:trHeight w:hRule="atLeast" w:val="330"/>
          <w:tblHeader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Код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</w:p>
          <w:p w14:paraId="9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2024 год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A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2025 год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A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2026 год</w:t>
            </w:r>
          </w:p>
        </w:tc>
      </w:tr>
      <w:tr>
        <w:trPr>
          <w:trHeight w:hRule="atLeast" w:val="377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000 01 03 00 00 00 0000 000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</w:tr>
      <w:tr>
        <w:trPr>
          <w:trHeight w:hRule="atLeast" w:val="547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000 01 03 01 00 00 0000 700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4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901 01 03 01 00 10 0000 710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4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000 01 03 01 00 00 0000 800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551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901 01 03 01 00 10 0000 810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61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000 01 05 00 00 00 0000 000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-213,2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</w:tr>
      <w:tr>
        <w:trPr>
          <w:trHeight w:hRule="atLeast" w:val="252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10663,2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5612,6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-5</w:t>
            </w:r>
            <w:r>
              <w:rPr>
                <w:sz w:val="24"/>
              </w:rPr>
              <w:t>637,2</w:t>
            </w:r>
          </w:p>
        </w:tc>
      </w:tr>
      <w:tr>
        <w:trPr>
          <w:trHeight w:hRule="atLeast" w:val="255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10876,4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612,6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637,2</w:t>
            </w:r>
          </w:p>
        </w:tc>
      </w:tr>
      <w:tr>
        <w:trPr>
          <w:trHeight w:hRule="atLeast" w:val="330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213,2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</w:tr>
    </w:tbl>
    <w:p w14:paraId="D0000000">
      <w:pPr>
        <w:rPr>
          <w:sz w:val="24"/>
        </w:rPr>
      </w:pPr>
    </w:p>
    <w:p w14:paraId="D1000000">
      <w:pPr>
        <w:rPr>
          <w:sz w:val="24"/>
        </w:rPr>
      </w:pPr>
    </w:p>
    <w:p w14:paraId="D2000000">
      <w:pPr>
        <w:rPr>
          <w:sz w:val="24"/>
        </w:rPr>
      </w:pPr>
    </w:p>
    <w:p w14:paraId="D3000000">
      <w:pPr>
        <w:rPr>
          <w:sz w:val="24"/>
        </w:rPr>
      </w:pPr>
    </w:p>
    <w:p w14:paraId="D4000000">
      <w:pPr>
        <w:rPr>
          <w:sz w:val="24"/>
        </w:rPr>
      </w:pPr>
    </w:p>
    <w:p w14:paraId="D5000000">
      <w:pPr>
        <w:rPr>
          <w:sz w:val="24"/>
        </w:rPr>
      </w:pPr>
    </w:p>
    <w:p w14:paraId="D6000000">
      <w:pPr>
        <w:rPr>
          <w:sz w:val="24"/>
        </w:rPr>
      </w:pPr>
    </w:p>
    <w:p w14:paraId="D7000000"/>
    <w:p w14:paraId="D8000000"/>
    <w:p w14:paraId="D9000000"/>
    <w:p w14:paraId="DA000000"/>
    <w:p w14:paraId="DB000000"/>
    <w:p w14:paraId="DC000000"/>
    <w:p w14:paraId="DD000000"/>
    <w:p w14:paraId="DE000000"/>
    <w:p w14:paraId="DF000000"/>
    <w:p w14:paraId="E0000000"/>
    <w:p w14:paraId="E1000000"/>
    <w:p w14:paraId="E2000000"/>
    <w:p w14:paraId="E3000000"/>
    <w:p w14:paraId="E4000000"/>
    <w:p w14:paraId="E5000000"/>
    <w:p w14:paraId="E6000000"/>
    <w:p w14:paraId="E7000000"/>
    <w:tbl>
      <w:tblPr>
        <w:tblStyle w:val="Style_1"/>
        <w:tblInd w:type="dxa" w:w="747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55"/>
      </w:tblGrid>
      <w:tr>
        <w:trPr>
          <w:trHeight w:hRule="atLeast" w:val="80"/>
        </w:trPr>
        <w:tc>
          <w:tcPr>
            <w:tcW w:type="dxa" w:w="825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ind/>
              <w:jc w:val="both"/>
              <w:rPr>
                <w:sz w:val="20"/>
              </w:rPr>
            </w:pPr>
          </w:p>
        </w:tc>
      </w:tr>
      <w:tr>
        <w:trPr>
          <w:trHeight w:hRule="atLeast" w:val="315"/>
        </w:trPr>
        <w:tc>
          <w:tcPr>
            <w:tcW w:type="dxa" w:w="825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  <w:p w14:paraId="EA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EB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EC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ED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EE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2024 год и на плановый период 2025 и 2026 годов»</w:t>
            </w:r>
          </w:p>
        </w:tc>
      </w:tr>
    </w:tbl>
    <w:p w14:paraId="EF000000">
      <w:pPr>
        <w:ind/>
        <w:jc w:val="right"/>
      </w:pPr>
    </w:p>
    <w:p w14:paraId="F0000000"/>
    <w:p w14:paraId="F1000000">
      <w:pPr>
        <w:ind/>
        <w:jc w:val="center"/>
      </w:pPr>
      <w:r>
        <w:t>Объем поступлений налоговых и неналоговых доходов в бюджет Полеологовского сельсовета Бессоновского района Пензенской области на 2024 год и на плановый период 2025 и 2026 годов</w:t>
      </w:r>
    </w:p>
    <w:p w14:paraId="F2000000">
      <w:pPr>
        <w:ind w:hanging="1418" w:left="1418"/>
        <w:jc w:val="right"/>
      </w:pPr>
      <w:r>
        <w:t>(тыс. рублей)</w:t>
      </w:r>
    </w:p>
    <w:tbl>
      <w:tblPr>
        <w:tblStyle w:val="Style_1"/>
        <w:tblInd w:type="dxa" w:w="9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565"/>
        <w:gridCol w:w="8221"/>
        <w:gridCol w:w="1418"/>
        <w:gridCol w:w="1417"/>
        <w:gridCol w:w="1300"/>
      </w:tblGrid>
      <w:tr>
        <w:trPr>
          <w:trHeight w:hRule="atLeast" w:val="562"/>
          <w:tblHeader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Код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Виды доходов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Сумма на 2024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Сумма на 2025 год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Сумма на 2026 год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000 1 00 00000 00 0000 000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7604,1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2890,8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2939,0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000 1 01 00000 00 0000 000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ПРИБЫЛЬ,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37,6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39,5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41,5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000 1 01 02000 01 0000 110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37,6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39,5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41,5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000 1 03 00000 00 0000 000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rPr>
                <w:b w:val="1"/>
                <w:sz w:val="22"/>
              </w:rPr>
            </w:pPr>
            <w:r>
              <w:rPr>
                <w:b w:val="1"/>
                <w:color w:val="000000"/>
                <w:sz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1584,1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1610,4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1642,8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ind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000 1 03 02000 01 0000 110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rPr>
                <w:sz w:val="22"/>
              </w:rPr>
            </w:pPr>
            <w:r>
              <w:rPr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1584,1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1610,4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1642,8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000 1 05 00000 00 0000 000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СОВОКУПНЫЙ ДОХОД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1,7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1,7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000 1 05 03000 01 0000 110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rPr>
                <w:sz w:val="22"/>
              </w:rPr>
            </w:pPr>
            <w:r>
              <w:rPr>
                <w:sz w:val="22"/>
              </w:rPr>
              <w:t>Единый сельскохозяйственный налог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000 1 06 00000 00 0000 000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ИМУЩЕСТВО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1428,7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1203,6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1216,0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000 1 06 01000 00 0000 110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rPr>
                <w:sz w:val="22"/>
              </w:rPr>
            </w:pPr>
            <w:r>
              <w:rPr>
                <w:sz w:val="22"/>
              </w:rPr>
              <w:t>Налог на имущество физических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237,8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249,7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262,1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000 1 06 06030 00 0000 110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rPr>
                <w:sz w:val="22"/>
              </w:rPr>
            </w:pPr>
            <w:r>
              <w:rPr>
                <w:sz w:val="22"/>
              </w:rPr>
              <w:t>Земельный налог с организаций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200,6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200,6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200,6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000 1 06 06040 00 0000 110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rPr>
                <w:sz w:val="22"/>
              </w:rPr>
            </w:pPr>
            <w:r>
              <w:rPr>
                <w:sz w:val="22"/>
              </w:rPr>
              <w:t>Земельный налог с физических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ИТОГО НАЛОГОВЫЕ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2815,0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2855,2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2902,0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000 1 17 00000 00 0000 000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ПРОЧИЕ НЕНАЛОГОВЫЕ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4789,1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35,6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37,0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000 1 17 05000 00 0000 180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rPr>
                <w:sz w:val="22"/>
              </w:rPr>
            </w:pPr>
            <w:r>
              <w:rPr>
                <w:sz w:val="22"/>
              </w:rPr>
              <w:t>Прочие неналоговые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4789,1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35,6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37,0</w:t>
            </w:r>
          </w:p>
        </w:tc>
      </w:tr>
      <w:tr>
        <w:trPr>
          <w:trHeight w:hRule="atLeast" w:val="20"/>
        </w:trPr>
        <w:tc>
          <w:tcPr>
            <w:tcW w:type="dxa" w:w="2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ind/>
              <w:jc w:val="center"/>
              <w:rPr>
                <w:b w:val="1"/>
                <w:sz w:val="18"/>
              </w:rPr>
            </w:pP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ИТОГО НЕНАЛОГОВЫЕ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4789,1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35,6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37,0</w:t>
            </w:r>
          </w:p>
        </w:tc>
      </w:tr>
    </w:tbl>
    <w:p w14:paraId="43010000"/>
    <w:tbl>
      <w:tblPr>
        <w:tblStyle w:val="Style_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86"/>
      </w:tblGrid>
      <w:tr>
        <w:trPr>
          <w:trHeight w:hRule="atLeast" w:val="315"/>
        </w:trPr>
        <w:tc>
          <w:tcPr>
            <w:tcW w:type="dxa" w:w="70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                                                              </w:t>
            </w:r>
            <w:r>
              <w:rPr>
                <w:sz w:val="24"/>
              </w:rPr>
              <w:t>Приложение 3</w:t>
            </w:r>
          </w:p>
        </w:tc>
      </w:tr>
      <w:tr>
        <w:trPr>
          <w:trHeight w:hRule="atLeast" w:val="315"/>
        </w:trPr>
        <w:tc>
          <w:tcPr>
            <w:tcW w:type="dxa" w:w="70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к решению Комитета местного самоуправление </w:t>
            </w:r>
          </w:p>
          <w:p w14:paraId="46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14:paraId="47010000">
      <w:pPr>
        <w:ind/>
        <w:jc w:val="center"/>
      </w:pPr>
    </w:p>
    <w:p w14:paraId="48010000">
      <w:pPr>
        <w:ind/>
        <w:jc w:val="center"/>
      </w:pPr>
      <w:r>
        <w:t>Объем безвозмездных поступлений</w:t>
      </w:r>
    </w:p>
    <w:p w14:paraId="49010000">
      <w:pPr>
        <w:ind/>
        <w:jc w:val="center"/>
      </w:pPr>
      <w:r>
        <w:t xml:space="preserve"> в бюджет Полеологовского сельсовета Бессоновского района Пензенской области в 2024-2026 годах</w:t>
      </w:r>
    </w:p>
    <w:p w14:paraId="4A010000">
      <w:pPr>
        <w:ind/>
        <w:jc w:val="center"/>
      </w:pPr>
    </w:p>
    <w:p w14:paraId="4B010000">
      <w:pPr>
        <w:ind/>
        <w:jc w:val="right"/>
      </w:pPr>
      <w:r>
        <w:t>(тыс.рублей)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86"/>
        <w:gridCol w:w="7470"/>
        <w:gridCol w:w="1559"/>
        <w:gridCol w:w="1560"/>
        <w:gridCol w:w="1559"/>
      </w:tblGrid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Код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Виды доходов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4F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2024 год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51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2025 год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53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2026 год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000 2 00 00000 00 0000 000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Безвозмездные поступления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3059,1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2721,8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2698,2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000 2 02 00000 00 0000 000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3059,1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2721,8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2698,2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000 2 02 10000 00 0000 150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2299,0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2243,5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2184,7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rPr>
                <w:sz w:val="24"/>
              </w:rPr>
            </w:pPr>
            <w:r>
              <w:rPr>
                <w:sz w:val="24"/>
              </w:rPr>
              <w:t>000 2 02 15001 10 0000 150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574,0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565,5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506,7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rPr>
                <w:sz w:val="24"/>
              </w:rPr>
            </w:pPr>
            <w:r>
              <w:rPr>
                <w:sz w:val="24"/>
              </w:rPr>
              <w:t>000 2 02 16001 10 0000 150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1725,0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</w:tr>
      <w:tr>
        <w:trPr>
          <w:trHeight w:hRule="atLeast" w:val="200"/>
        </w:trP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000 2 02 30000 00 0000 150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color w:val="000000"/>
                <w:sz w:val="24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341,1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375,7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410,9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rPr>
                <w:b w:val="1"/>
                <w:sz w:val="24"/>
              </w:rPr>
            </w:pPr>
            <w:r>
              <w:rPr>
                <w:sz w:val="24"/>
              </w:rPr>
              <w:t>000 2 02 35118 10 0000 150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1" w:name="l1566"/>
            <w:bookmarkEnd w:id="1"/>
            <w:r>
              <w:rPr>
                <w:color w:val="000000"/>
                <w:sz w:val="24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341,1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ind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375,7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ind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410,9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000 2 02 40000 00 0000 150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tabs>
                <w:tab w:leader="none" w:pos="1050" w:val="left"/>
              </w:tabs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color w:val="000000"/>
                <w:sz w:val="24"/>
                <w:highlight w:val="white"/>
              </w:rPr>
              <w:t>Иные межбюджетные трансферты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419,0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102,6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102,6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000 2 02 49999 10 0000 150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tabs>
                <w:tab w:leader="none" w:pos="1050" w:val="left"/>
              </w:tabs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 w:val="0"/>
                <w:caps w:val="0"/>
                <w:color w:val="444444"/>
                <w:spacing w:val="0"/>
                <w:sz w:val="24"/>
                <w:shd w:fill="F8F8F8" w:val="clear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ind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419,0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ind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102,6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ind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102,6</w:t>
            </w:r>
          </w:p>
        </w:tc>
      </w:tr>
    </w:tbl>
    <w:p w14:paraId="81010000">
      <w:pPr>
        <w:ind/>
        <w:jc w:val="center"/>
        <w:rPr>
          <w:b w:val="1"/>
          <w:sz w:val="24"/>
        </w:rPr>
      </w:pPr>
    </w:p>
    <w:p w14:paraId="82010000">
      <w:pPr>
        <w:rPr>
          <w:b w:val="1"/>
          <w:sz w:val="24"/>
        </w:rPr>
      </w:pPr>
    </w:p>
    <w:p w14:paraId="83010000">
      <w:pPr>
        <w:sectPr>
          <w:pgSz w:h="11906" w:w="16838"/>
          <w:pgMar w:bottom="1134" w:footer="720" w:gutter="0" w:header="720" w:left="646" w:right="1134" w:top="1650"/>
        </w:sectPr>
      </w:pPr>
    </w:p>
    <w:tbl>
      <w:tblPr>
        <w:tblStyle w:val="Style_1"/>
        <w:tblInd w:type="dxa" w:w="818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422"/>
      </w:tblGrid>
      <w:tr>
        <w:trPr>
          <w:trHeight w:hRule="atLeast" w:val="315"/>
        </w:trPr>
        <w:tc>
          <w:tcPr>
            <w:tcW w:type="dxa" w:w="74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4</w:t>
            </w:r>
          </w:p>
        </w:tc>
      </w:tr>
      <w:tr>
        <w:trPr>
          <w:trHeight w:hRule="atLeast" w:val="315"/>
        </w:trPr>
        <w:tc>
          <w:tcPr>
            <w:tcW w:type="dxa" w:w="74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86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87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Пензенской области «О бюджете Полеологовского </w:t>
            </w:r>
          </w:p>
          <w:p w14:paraId="88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области </w:t>
            </w:r>
          </w:p>
          <w:p w14:paraId="89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на 2024 год и на плановый период 2025 и 2026 годов»</w:t>
            </w:r>
          </w:p>
        </w:tc>
      </w:tr>
    </w:tbl>
    <w:p w14:paraId="8A010000">
      <w:pPr>
        <w:ind/>
        <w:jc w:val="right"/>
        <w:rPr>
          <w:sz w:val="24"/>
        </w:rPr>
      </w:pPr>
    </w:p>
    <w:p w14:paraId="8B010000">
      <w:pPr>
        <w:ind/>
        <w:jc w:val="center"/>
      </w:pPr>
    </w:p>
    <w:p w14:paraId="8C010000">
      <w:pPr>
        <w:ind/>
        <w:jc w:val="center"/>
      </w:pPr>
    </w:p>
    <w:p w14:paraId="8D010000">
      <w:pPr>
        <w:ind/>
        <w:jc w:val="center"/>
      </w:pPr>
      <w:r>
        <w:t>Распределение бюджетных ассигнований на 2024 год и на плановый период 2025 и 2026 годов по разделам, подразделам,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</w:t>
      </w:r>
    </w:p>
    <w:p w14:paraId="8E010000">
      <w:pPr>
        <w:ind/>
        <w:jc w:val="right"/>
      </w:pPr>
      <w:r>
        <w:t>(тыс.рублей)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2024 год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2025 год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2026 год</w:t>
            </w:r>
          </w:p>
        </w:tc>
      </w:tr>
      <w:tr>
        <w:trPr>
          <w:trHeight w:hRule="atLeast" w:val="44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10876,4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5472,300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5355,300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ОБЩЕГОСУДАРСТВЕННЫЕ ВОПРОСЫ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4045,929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3407,392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3289,892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2021-2026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spacing w:after="12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Федерации, местных администраций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b w:val="1"/>
                <w:sz w:val="24"/>
              </w:rPr>
              <w:t>4040,815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</w:pPr>
            <w:r>
              <w:rPr>
                <w:b w:val="1"/>
                <w:color w:val="000000"/>
                <w:spacing w:val="0"/>
                <w:sz w:val="24"/>
              </w:rPr>
              <w:t>3402,278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</w:pPr>
            <w:r>
              <w:rPr>
                <w:b w:val="1"/>
                <w:color w:val="000000"/>
                <w:spacing w:val="0"/>
                <w:sz w:val="24"/>
              </w:rPr>
              <w:t>3284,778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4040,815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3402,278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3284,778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2995,696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2484,527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2484,527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2995,696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2484,527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2484,527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2608,319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2608,319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2608,319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387,377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356,844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356,844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30,533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29,874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0,679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1045,119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b w:val="1"/>
                <w:i w:val="1"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b w:val="1"/>
                <w:i w:val="1"/>
                <w:color w:val="000000"/>
                <w:spacing w:val="0"/>
                <w:sz w:val="24"/>
              </w:rPr>
              <w:t>800,251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ind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b w:val="0"/>
                <w:i w:val="1"/>
                <w:sz w:val="24"/>
              </w:rPr>
              <w:t>1045,119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b w:val="0"/>
                <w:i w:val="1"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ind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b w:val="0"/>
                <w:i w:val="1"/>
                <w:sz w:val="24"/>
              </w:rPr>
              <w:t>1045,119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1"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ind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b w:val="0"/>
                <w:i w:val="1"/>
                <w:sz w:val="24"/>
              </w:rPr>
              <w:t>1045,119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1"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ind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b w:val="0"/>
                <w:i w:val="1"/>
                <w:sz w:val="24"/>
              </w:rPr>
              <w:t>1045,119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1"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>
        <w:trPr>
          <w:trHeight w:hRule="atLeast" w:val="294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1,000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0,834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0,834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0,834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«Профилактика терроризма и экстремизма, минимизация и (или) ликвидация последствий проявления терроризма и экстремизма на территории Полеологовского сельсовета на 2021-2024 годы»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«Подготовка, размещение и распространение информационных материалов по профилактике террористических и </w:t>
            </w:r>
          </w:p>
          <w:p w14:paraId="4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экстремистских проявлений»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по установке пожарных оповещателей в местах проживания инвалидов, многодетных семей, социально неадаптированных граждан 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rPr>
          <w:trHeight w:hRule="atLeast" w:val="343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ОБОРОНА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spacing w:after="0" w:before="0" w:line="240" w:lineRule="auto"/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color w:val="000000"/>
                <w:spacing w:val="0"/>
                <w:sz w:val="24"/>
              </w:rPr>
              <w:t>341,100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b w:val="1"/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b w:val="1"/>
                <w:color w:val="000000"/>
                <w:spacing w:val="0"/>
                <w:sz w:val="24"/>
              </w:rPr>
              <w:t>410,900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spacing w:after="0" w:before="0" w:line="240" w:lineRule="auto"/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317,477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333,468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350,277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317,477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333,468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350,277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23,623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42,232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60,623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23,623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42,232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4"/>
              </w:rPr>
              <w:t>60,623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«Защита населения и территории от чрезвычайных ситуаций природного и техногенного характера, пожарная безопасности Полеологовского сельсовета Бессоновского района Пензенской области «Полеологовского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ЭКОНОМИКА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1642,800</w:t>
            </w:r>
          </w:p>
        </w:tc>
      </w:tr>
      <w:tr>
        <w:trPr>
          <w:trHeight w:hRule="atLeast" w:val="21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ЖИЛИЩНО-КОММУНАЛЬНОЕ ХОЗЯЙСТВО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pacing w:val="0"/>
                <w:sz w:val="24"/>
              </w:rPr>
              <w:t>5391,592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1"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1"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Коммунальное хозяйство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02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02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04 2 01 82120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02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04 2 01 82120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ind/>
              <w:jc w:val="both"/>
              <w:rPr>
                <w:b w:val="1"/>
                <w:i w:val="1"/>
                <w:color w:val="000000"/>
                <w:sz w:val="24"/>
              </w:rPr>
            </w:pPr>
            <w:r>
              <w:rPr>
                <w:b w:val="1"/>
                <w:i w:val="1"/>
                <w:color w:val="000000"/>
                <w:sz w:val="24"/>
              </w:rPr>
              <w:t>Благоустройство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1"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pacing w:val="0"/>
                <w:sz w:val="24"/>
              </w:rPr>
              <w:t>5141,592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1"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1"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Уличное освещение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</w:tbl>
    <w:p w14:paraId="E0040000">
      <w:r>
        <w:br w:type="page"/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КУЛЬТУРА, КИНЕМАТОГРАФИЯ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246,422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6,643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246,422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6,643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246,422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6,643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,643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>
        <w:trPr>
          <w:trHeight w:hRule="atLeast" w:val="53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>
        <w:trPr>
          <w:trHeight w:hRule="atLeast" w:val="270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ind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</w:tr>
      <w:tr>
        <w:trPr>
          <w:trHeight w:hRule="atLeast" w:val="41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50000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ind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>
        <w:trPr>
          <w:trHeight w:hRule="atLeast" w:val="26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ind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ind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5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ind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5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СОЦИАЛЬНАЯ ПОЛИТИКА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</w:pPr>
            <w:r>
              <w:rPr>
                <w:b w:val="1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,</w:t>
            </w:r>
            <w:r>
              <w:rPr>
                <w:b w:val="1"/>
                <w:color w:val="000000"/>
                <w:spacing w:val="0"/>
                <w:sz w:val="24"/>
              </w:rPr>
              <w:t>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,500</w:t>
            </w:r>
          </w:p>
        </w:tc>
      </w:tr>
      <w:tr>
        <w:trPr>
          <w:trHeight w:hRule="atLeast" w:val="289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Пенсионное обеспечение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</w:pPr>
            <w:r>
              <w:rPr>
                <w:b w:val="1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4"/>
              </w:rPr>
              <w:t>1,500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50000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>
        <w:trPr>
          <w:trHeight w:hRule="atLeast" w:val="565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50000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5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  <w:p w14:paraId="AA050000">
            <w:pPr>
              <w:rPr>
                <w:sz w:val="24"/>
              </w:rPr>
            </w:pP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50000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>
        <w:trPr>
          <w:trHeight w:hRule="atLeast" w:val="23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50000">
            <w:pPr>
              <w:rPr>
                <w:sz w:val="24"/>
              </w:rPr>
            </w:pPr>
            <w:r>
              <w:rPr>
                <w:sz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50000">
            <w:pPr>
              <w:rPr>
                <w:sz w:val="24"/>
              </w:rPr>
            </w:pPr>
            <w:r>
              <w:rPr>
                <w:sz w:val="24"/>
              </w:rPr>
              <w:t>Социальные выплаты гражданам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</w:tbl>
    <w:p w14:paraId="CA050000"/>
    <w:p w14:paraId="CB050000"/>
    <w:p w14:paraId="CC050000"/>
    <w:tbl>
      <w:tblPr>
        <w:tblStyle w:val="Style_1"/>
        <w:tblInd w:type="dxa" w:w="818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86"/>
      </w:tblGrid>
      <w:tr>
        <w:trPr>
          <w:trHeight w:hRule="atLeast" w:val="315"/>
        </w:trPr>
        <w:tc>
          <w:tcPr>
            <w:tcW w:type="dxa" w:w="70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</w:t>
            </w:r>
          </w:p>
          <w:p w14:paraId="CE050000">
            <w:pPr>
              <w:ind/>
              <w:jc w:val="right"/>
              <w:rPr>
                <w:b w:val="1"/>
                <w:sz w:val="24"/>
              </w:rPr>
            </w:pPr>
          </w:p>
          <w:p w14:paraId="CF05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5</w:t>
            </w:r>
          </w:p>
        </w:tc>
      </w:tr>
      <w:tr>
        <w:trPr>
          <w:trHeight w:hRule="atLeast" w:val="315"/>
        </w:trPr>
        <w:tc>
          <w:tcPr>
            <w:tcW w:type="dxa" w:w="70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D105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 и на плановый период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и 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D2050000">
      <w:pPr>
        <w:ind/>
        <w:jc w:val="center"/>
        <w:rPr>
          <w:sz w:val="24"/>
        </w:rPr>
      </w:pPr>
    </w:p>
    <w:p w14:paraId="D3050000">
      <w:pPr>
        <w:ind/>
        <w:jc w:val="center"/>
      </w:pPr>
    </w:p>
    <w:p w14:paraId="D4050000">
      <w:pPr>
        <w:ind/>
        <w:jc w:val="center"/>
      </w:pPr>
    </w:p>
    <w:p w14:paraId="D5050000">
      <w:pPr>
        <w:ind/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14:paraId="D6050000">
      <w:pPr>
        <w:ind/>
        <w:jc w:val="center"/>
      </w:pPr>
      <w:r>
        <w:t>на 202</w:t>
      </w:r>
      <w:r>
        <w:t>4</w:t>
      </w:r>
      <w:r>
        <w:t xml:space="preserve"> год и на плановый период 202</w:t>
      </w:r>
      <w:r>
        <w:t>5</w:t>
      </w:r>
      <w:r>
        <w:t xml:space="preserve"> и 202</w:t>
      </w:r>
      <w:r>
        <w:t>6</w:t>
      </w:r>
      <w:r>
        <w:t xml:space="preserve"> годов. </w:t>
      </w:r>
    </w:p>
    <w:p w14:paraId="D7050000">
      <w:pPr>
        <w:ind/>
        <w:jc w:val="right"/>
      </w:pPr>
      <w:r>
        <w:t xml:space="preserve"> (тыс.рублей)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КВСР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год</w:t>
            </w:r>
          </w:p>
        </w:tc>
      </w:tr>
      <w:tr>
        <w:trPr>
          <w:trHeight w:hRule="atLeast" w:val="44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10876,400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5472,300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5355,300</w:t>
            </w:r>
          </w:p>
        </w:tc>
      </w:tr>
      <w:tr>
        <w:trPr>
          <w:trHeight w:hRule="atLeast" w:val="44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10876,400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5472,300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5355,300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5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ОБЩЕГОСУДАРСТВЕННЫЕ ВОПРОСЫ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4045,929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3407,392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3289,892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spacing w:after="12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Федерации, местных администраций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4040,815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3402,278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3284,778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2021-2022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4040,815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3402,278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3284.778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2995,696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2995,696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2608,319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2608,219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ind w:firstLine="0" w:left="0" w:right="0"/>
              <w:jc w:val="center"/>
            </w:pPr>
            <w:r>
              <w:rPr>
                <w:sz w:val="24"/>
              </w:rPr>
              <w:t>2481,527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2608,219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ind w:firstLine="0" w:left="0" w:right="0"/>
              <w:jc w:val="center"/>
            </w:pPr>
            <w:r>
              <w:rPr>
                <w:sz w:val="24"/>
              </w:rPr>
              <w:t>2481,527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>
        <w:trPr>
          <w:trHeight w:hRule="atLeast" w:val="253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ind/>
              <w:jc w:val="center"/>
            </w:pPr>
            <w:r>
              <w:rPr>
                <w:sz w:val="24"/>
              </w:rPr>
              <w:t>387,377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ind w:firstLine="0" w:left="0" w:right="0"/>
              <w:jc w:val="center"/>
            </w:pPr>
            <w:r>
              <w:rPr>
                <w:sz w:val="24"/>
              </w:rPr>
              <w:t>2,500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ind w:firstLine="0" w:left="0" w:right="0"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ind w:firstLine="0" w:left="0" w:right="0"/>
              <w:jc w:val="center"/>
            </w:pPr>
            <w:r>
              <w:rPr>
                <w:sz w:val="24"/>
              </w:rPr>
              <w:t>356,844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ind w:firstLine="0" w:left="0" w:right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ind w:firstLine="0" w:left="0" w:right="0"/>
              <w:jc w:val="center"/>
            </w:pPr>
            <w:r>
              <w:rPr>
                <w:sz w:val="24"/>
              </w:rPr>
              <w:t>2,500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ind w:firstLine="0" w:left="0" w:right="0"/>
              <w:jc w:val="center"/>
            </w:pPr>
            <w:r>
              <w:rPr>
                <w:sz w:val="24"/>
              </w:rPr>
              <w:t>356,844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ind w:firstLine="0" w:left="0" w:right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ind w:firstLine="0" w:left="0" w:right="0"/>
              <w:jc w:val="center"/>
            </w:pPr>
            <w:r>
              <w:rPr>
                <w:sz w:val="24"/>
              </w:rPr>
              <w:t>2,500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30,533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29,874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0,679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ind/>
              <w:jc w:val="center"/>
            </w:pPr>
            <w:r>
              <w:rPr>
                <w:sz w:val="24"/>
              </w:rPr>
              <w:t>1045,119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ind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ind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ind w:firstLine="0" w:left="0" w:right="0"/>
              <w:jc w:val="center"/>
            </w:pPr>
            <w:r>
              <w:rPr>
                <w:sz w:val="24"/>
              </w:rPr>
              <w:t>1045,119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ind w:firstLine="0" w:left="0" w:right="0"/>
              <w:jc w:val="center"/>
            </w:pPr>
            <w:r>
              <w:rPr>
                <w:sz w:val="24"/>
              </w:rPr>
              <w:t>1045,119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ind w:firstLine="0" w:left="0" w:right="0"/>
              <w:jc w:val="center"/>
            </w:pPr>
            <w:r>
              <w:rPr>
                <w:sz w:val="24"/>
              </w:rPr>
              <w:t>1045,119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ind w:firstLine="0" w:left="0" w:right="0"/>
              <w:jc w:val="center"/>
            </w:pPr>
            <w:r>
              <w:rPr>
                <w:sz w:val="24"/>
              </w:rPr>
              <w:t>1045,119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7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70000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ind w:firstLine="0" w:left="0" w:right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ind w:firstLine="0" w:left="0" w:right="0"/>
              <w:jc w:val="center"/>
            </w:pPr>
            <w:r>
              <w:rPr>
                <w:sz w:val="24"/>
              </w:rPr>
              <w:t>0,834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по установке пожарных оповещателей в местах проживания инвалидов, многодетных семей, социально неадаптированных граждан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вакцины для неработающего трудоспособного населения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ind/>
              <w:jc w:val="center"/>
              <w:rPr>
                <w:sz w:val="24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ind/>
              <w:jc w:val="center"/>
              <w:rPr>
                <w:sz w:val="24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0</w:t>
            </w:r>
            <w:r>
              <w:rPr>
                <w:i w:val="0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ОБОРОНА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ind w:firstLine="0" w:left="0" w:right="0"/>
              <w:jc w:val="center"/>
              <w:rPr>
                <w:b w:val="1"/>
                <w:i w:val="0"/>
                <w:sz w:val="24"/>
              </w:rPr>
            </w:pPr>
            <w:r>
              <w:rPr>
                <w:b w:val="1"/>
                <w:i w:val="0"/>
                <w:sz w:val="24"/>
              </w:rPr>
              <w:t>341,100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ind w:firstLine="0" w:left="0" w:right="0"/>
              <w:jc w:val="center"/>
              <w:rPr>
                <w:b w:val="1"/>
                <w:i w:val="0"/>
                <w:sz w:val="24"/>
              </w:rPr>
            </w:pPr>
            <w:r>
              <w:rPr>
                <w:b w:val="1"/>
                <w:i w:val="0"/>
                <w:sz w:val="24"/>
              </w:rPr>
              <w:t>375,700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ind w:firstLine="0" w:left="0" w:right="0"/>
              <w:jc w:val="center"/>
              <w:rPr>
                <w:b w:val="1"/>
                <w:i w:val="0"/>
                <w:sz w:val="24"/>
              </w:rPr>
            </w:pPr>
            <w:r>
              <w:rPr>
                <w:b w:val="1"/>
                <w:i w:val="0"/>
                <w:sz w:val="24"/>
              </w:rPr>
              <w:t>410,900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ind w:firstLine="0" w:left="0" w:righ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317,477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333,468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ind w:firstLine="0" w:left="0" w:right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350,277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317,477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333,468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350,277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23,623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42,232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60,623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23,623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42,232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80000">
            <w:pPr>
              <w:ind w:firstLine="0" w:left="0" w:right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60,623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80000">
            <w:pPr>
              <w:ind/>
              <w:jc w:val="center"/>
            </w:pPr>
            <w:r>
              <w:rPr>
                <w:b w:val="1"/>
                <w:sz w:val="24"/>
              </w:rPr>
              <w:t>0,500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8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2021-2022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ЭКОНОМИКА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2021-2022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8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ЖИЛИЩНО-КОММУНАЛЬНОЕ ХОЗЯЙСТВО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80000">
            <w:pPr>
              <w:ind/>
              <w:jc w:val="center"/>
              <w:rPr>
                <w:b w:val="1"/>
                <w:color w:val="FF0000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80000">
            <w:pPr>
              <w:ind/>
              <w:jc w:val="center"/>
              <w:rPr>
                <w:b w:val="1"/>
                <w:color w:val="FF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5391,592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ind/>
              <w:jc w:val="both"/>
              <w:rPr>
                <w:b w:val="0"/>
                <w:i w:val="1"/>
                <w:color w:val="000000"/>
                <w:sz w:val="24"/>
              </w:rPr>
            </w:pPr>
            <w:r>
              <w:rPr>
                <w:b w:val="0"/>
                <w:i w:val="1"/>
                <w:color w:val="000000"/>
                <w:sz w:val="24"/>
              </w:rPr>
              <w:t>Коммунальное хозяйство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80000">
            <w:pPr>
              <w:rPr>
                <w:b w:val="0"/>
                <w:color w:val="000000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80000">
            <w:pPr>
              <w:ind/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ind/>
              <w:jc w:val="both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250,000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ind/>
              <w:jc w:val="both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ind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Благоустройство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5141,592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2021-2022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5141,592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9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5141,592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5141,592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Уличное освещение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381,503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0,000</w:t>
            </w:r>
          </w:p>
        </w:tc>
      </w:tr>
      <w:tr>
        <w:trPr>
          <w:trHeight w:hRule="atLeast" w:val="200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9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04 1 01  81150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КУЛЬТУРА, КИНЕМОТОГРАФИЯ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246,422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</w:t>
            </w:r>
            <w:r>
              <w:rPr>
                <w:b w:val="1"/>
                <w:sz w:val="24"/>
              </w:rPr>
              <w:t>,643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246,422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246,422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6,643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9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6,643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9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ind/>
              <w:jc w:val="center"/>
            </w:pPr>
            <w:r>
              <w:rPr>
                <w:sz w:val="24"/>
              </w:rPr>
              <w:t>231,779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90000">
            <w:pPr>
              <w:ind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90000">
            <w:pPr>
              <w:ind/>
              <w:jc w:val="center"/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9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муниципальной собственности объектов в сфере культуры</w:t>
            </w:r>
          </w:p>
          <w:p w14:paraId="C009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9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9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9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231,779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90000">
            <w:pPr>
              <w:ind w:firstLine="0" w:left="0" w:right="0"/>
              <w:jc w:val="center"/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90000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9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A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СОЦИАЛЬНАЯ ПОЛИТИКА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A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Пенсионное обеспечение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A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A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A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A0000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A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E0A0000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3F0A0000">
            <w:pPr>
              <w:rPr>
                <w:sz w:val="24"/>
              </w:rPr>
            </w:pP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A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A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A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10A0000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A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A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A0000">
            <w:pPr>
              <w:ind w:right="126"/>
              <w:outlineLvl w:val="5"/>
              <w:rPr>
                <w:sz w:val="24"/>
              </w:rPr>
            </w:pPr>
            <w:r>
              <w:rPr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30A0000">
            <w:pPr>
              <w:ind w:right="126"/>
              <w:outlineLvl w:val="6"/>
              <w:rPr>
                <w:sz w:val="24"/>
              </w:rPr>
            </w:pPr>
            <w:r>
              <w:rPr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</w:tbl>
    <w:p w14:paraId="6C0A0000"/>
    <w:p w14:paraId="6D0A0000"/>
    <w:tbl>
      <w:tblPr>
        <w:tblStyle w:val="Style_1"/>
        <w:tblInd w:type="dxa" w:w="818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86"/>
      </w:tblGrid>
      <w:tr>
        <w:trPr>
          <w:trHeight w:hRule="atLeast" w:val="315"/>
        </w:trPr>
        <w:tc>
          <w:tcPr>
            <w:tcW w:type="dxa" w:w="70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        </w:t>
            </w:r>
          </w:p>
          <w:p w14:paraId="6F0A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6</w:t>
            </w:r>
          </w:p>
        </w:tc>
      </w:tr>
      <w:tr>
        <w:trPr>
          <w:trHeight w:hRule="atLeast" w:val="315"/>
        </w:trPr>
        <w:tc>
          <w:tcPr>
            <w:tcW w:type="dxa" w:w="70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710A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 и плановый период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и 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720A0000">
      <w:pPr>
        <w:ind/>
        <w:jc w:val="right"/>
      </w:pPr>
    </w:p>
    <w:p w14:paraId="730A0000">
      <w:pPr>
        <w:ind/>
        <w:jc w:val="center"/>
      </w:pPr>
    </w:p>
    <w:p w14:paraId="740A0000">
      <w:pPr>
        <w:ind/>
        <w:jc w:val="center"/>
      </w:pPr>
      <w: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расходов бюджета на 202</w:t>
      </w:r>
      <w:r>
        <w:t>4</w:t>
      </w:r>
      <w:r>
        <w:t xml:space="preserve"> год и плановый период 202</w:t>
      </w:r>
      <w:r>
        <w:t>5</w:t>
      </w:r>
      <w:r>
        <w:t xml:space="preserve"> и 202</w:t>
      </w:r>
      <w:r>
        <w:t>6</w:t>
      </w:r>
      <w:r>
        <w:t xml:space="preserve"> годов</w:t>
      </w:r>
    </w:p>
    <w:p w14:paraId="750A0000">
      <w:pPr>
        <w:ind/>
        <w:jc w:val="right"/>
      </w:pPr>
      <w:r>
        <w:t>(тыс. рублей)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492"/>
        <w:gridCol w:w="1722"/>
        <w:gridCol w:w="675"/>
        <w:gridCol w:w="567"/>
        <w:gridCol w:w="567"/>
        <w:gridCol w:w="1292"/>
        <w:gridCol w:w="1397"/>
        <w:gridCol w:w="1276"/>
      </w:tblGrid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ЦСР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ВР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Рз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</w:t>
            </w:r>
            <w:r>
              <w:rPr>
                <w:b w:val="1"/>
                <w:sz w:val="24"/>
              </w:rPr>
              <w:t>6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10876,4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5472,300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5355,300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4045,929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3407,392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3289,892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2995,696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A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2995,696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A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2608,319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A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2481,527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A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2481,527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2608,319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A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2608,319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2608,319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2608,319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A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387,377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A0000">
            <w:pPr>
              <w:ind w:firstLine="0" w:left="0" w:right="0"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A0000">
            <w:pPr>
              <w:ind w:firstLine="0" w:left="0" w:right="0"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3,000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A0000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A0000">
            <w:pPr>
              <w:ind w:firstLine="0" w:left="0" w:right="0"/>
              <w:jc w:val="center"/>
            </w:pPr>
            <w:r>
              <w:rPr>
                <w:sz w:val="24"/>
              </w:rPr>
              <w:t>387,377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A0000">
            <w:pPr>
              <w:ind w:firstLine="0" w:left="0" w:right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A0000">
            <w:pPr>
              <w:ind w:firstLine="0" w:left="0" w:right="0"/>
              <w:jc w:val="center"/>
            </w:pPr>
            <w:r>
              <w:rPr>
                <w:sz w:val="24"/>
              </w:rPr>
              <w:t>2,500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A0000">
            <w:pPr>
              <w:ind w:firstLine="0" w:left="0" w:right="0"/>
              <w:jc w:val="center"/>
            </w:pPr>
            <w:r>
              <w:rPr>
                <w:sz w:val="24"/>
              </w:rPr>
              <w:t>387,377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A0000">
            <w:pPr>
              <w:ind w:firstLine="0" w:left="0" w:right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A0000">
            <w:pPr>
              <w:ind w:firstLine="0" w:left="0" w:right="0"/>
              <w:jc w:val="center"/>
            </w:pPr>
            <w:r>
              <w:rPr>
                <w:sz w:val="24"/>
              </w:rPr>
              <w:t>2,500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A0000">
            <w:pPr>
              <w:ind w:firstLine="0" w:left="0" w:right="0"/>
              <w:jc w:val="center"/>
            </w:pPr>
            <w:r>
              <w:rPr>
                <w:sz w:val="24"/>
              </w:rPr>
              <w:t>387,377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A0000">
            <w:pPr>
              <w:ind w:firstLine="0" w:left="0" w:right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A0000">
            <w:pPr>
              <w:ind w:firstLine="0" w:left="0" w:right="0"/>
              <w:jc w:val="center"/>
            </w:pPr>
            <w:r>
              <w:rPr>
                <w:sz w:val="24"/>
              </w:rPr>
              <w:t>2,500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A0000">
            <w:pPr>
              <w:ind w:firstLine="0" w:left="0" w:right="0"/>
              <w:jc w:val="center"/>
            </w:pPr>
            <w:r>
              <w:rPr>
                <w:sz w:val="24"/>
              </w:rPr>
              <w:t>387,377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A0000">
            <w:pPr>
              <w:ind w:firstLine="0" w:left="0" w:right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A0000">
            <w:pPr>
              <w:ind w:firstLine="0" w:left="0" w:right="0"/>
              <w:jc w:val="center"/>
            </w:pPr>
            <w:r>
              <w:rPr>
                <w:sz w:val="24"/>
              </w:rPr>
              <w:t>2,500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A0000">
            <w:pPr>
              <w:ind w:firstLine="0" w:left="0" w:right="0"/>
              <w:jc w:val="center"/>
            </w:pPr>
            <w:r>
              <w:rPr>
                <w:sz w:val="24"/>
              </w:rPr>
              <w:t>30,533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A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A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A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Исполнение судебных актов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A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A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830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A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A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A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29,874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A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A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A0000">
            <w:pPr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B0000">
            <w:pPr>
              <w:ind w:firstLine="0" w:left="0" w:right="0"/>
              <w:jc w:val="center"/>
            </w:pPr>
            <w:r>
              <w:rPr>
                <w:sz w:val="24"/>
              </w:rPr>
              <w:t>0,679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B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B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0,679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B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B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0,679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B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B0000">
            <w:pPr>
              <w:ind w:firstLine="0" w:left="0" w:right="0"/>
              <w:jc w:val="center"/>
            </w:pPr>
            <w:r>
              <w:rPr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B0000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B0000">
            <w:pPr>
              <w:ind/>
              <w:jc w:val="center"/>
            </w:pPr>
            <w:r>
              <w:rPr>
                <w:sz w:val="24"/>
              </w:rPr>
              <w:t>1045,119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B0000">
            <w:pPr>
              <w:ind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B0000">
            <w:pPr>
              <w:ind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1045,119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B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B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1045,119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B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B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B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1045,119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B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B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1045,119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B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B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1045,119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B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B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B0000">
            <w:pPr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1045,119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B0000">
            <w:pPr>
              <w:ind w:firstLine="0" w:left="0" w:right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B0000">
            <w:pPr>
              <w:ind w:firstLine="0" w:left="0" w:right="0"/>
              <w:jc w:val="center"/>
            </w:pPr>
            <w:r>
              <w:rPr>
                <w:sz w:val="24"/>
              </w:rPr>
              <w:t>800,251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B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01 4 02 00000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B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01 3 00 00000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B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B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B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B0000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B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B0000">
            <w:pPr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B0000">
            <w:pPr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B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B0000">
            <w:pPr>
              <w:ind w:firstLine="0" w:left="0"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10,757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10,757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10,757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B0000">
            <w:pPr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B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10,757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10,757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10,757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B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B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10,757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10,757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B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10,757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B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B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B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C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C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C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C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C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C0000">
            <w:pPr>
              <w:ind w:firstLine="0" w:left="0" w:right="0"/>
              <w:jc w:val="center"/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C0000">
            <w:pPr>
              <w:ind w:firstLine="0" w:left="0" w:right="0"/>
              <w:jc w:val="center"/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C0000">
            <w:pPr>
              <w:ind w:firstLine="0" w:left="0" w:right="0"/>
              <w:jc w:val="center"/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</w:tr>
      <w:tr>
        <w:trPr>
          <w:trHeight w:hRule="atLeast" w:val="340"/>
        </w:trP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C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C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C0000">
            <w:pPr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C0000">
            <w:pPr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C0000">
            <w:pPr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C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C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C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C0000">
            <w:pPr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C0000">
            <w:pPr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C0000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C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C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C0000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C0000">
            <w:pPr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C0000">
            <w:pPr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C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C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C0000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C000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C0000">
            <w:pPr>
              <w:ind w:firstLine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34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C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C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C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C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C0000">
            <w:pPr>
              <w:ind w:firstLine="0" w:left="0" w:right="0"/>
              <w:jc w:val="center"/>
            </w:pPr>
            <w:r>
              <w:rPr>
                <w:sz w:val="24"/>
              </w:rPr>
              <w:t>6,</w:t>
            </w:r>
            <w:r>
              <w:rPr>
                <w:sz w:val="24"/>
              </w:rPr>
              <w:t>643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C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C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C0000">
            <w:pPr>
              <w:ind w:firstLine="0" w:left="0" w:right="0"/>
              <w:jc w:val="center"/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528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КУЛЬТУРА, КИНЕМОТОГРАФИЯ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C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C0000">
            <w:pPr>
              <w:ind/>
              <w:jc w:val="center"/>
            </w:pPr>
            <w:r>
              <w:rPr>
                <w:b w:val="1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C0000">
            <w:pPr>
              <w:ind/>
              <w:jc w:val="center"/>
            </w:pPr>
            <w:r>
              <w:rPr>
                <w:b w:val="1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C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C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C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2,000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2,000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C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Муниципальная программа «Социальная политика Полеологовского сельсовета Бессоновского района Пензенской области на 2021-2024годы»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C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03 0 00 00000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92,943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C0000">
            <w:pPr>
              <w:ind w:firstLine="0" w:left="0" w:right="0"/>
              <w:jc w:val="center"/>
            </w:pPr>
            <w:r>
              <w:rPr>
                <w:b w:val="1"/>
                <w:sz w:val="24"/>
              </w:rPr>
              <w:t>1,500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1,500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92,943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CF0C0000">
            <w:pPr>
              <w:rPr>
                <w:color w:val="000000"/>
                <w:sz w:val="24"/>
              </w:rPr>
            </w:pP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СОЦИАЛЬНАЯ ПОЛИТИКА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7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C0000">
            <w:pPr>
              <w:ind w:firstLine="0" w:left="0" w:right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C0000">
            <w:pPr>
              <w:ind w:firstLine="0" w:left="0" w:right="0"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C0000">
            <w:pPr>
              <w:ind w:firstLine="0" w:left="0" w:right="0"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C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C0000">
            <w:pPr>
              <w:ind/>
              <w:jc w:val="center"/>
            </w:pPr>
            <w:r>
              <w:rPr>
                <w:b w:val="1"/>
                <w:sz w:val="24"/>
              </w:rPr>
              <w:t>5391,592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C0000">
            <w:pPr>
              <w:ind/>
              <w:jc w:val="center"/>
            </w:pPr>
            <w:r>
              <w:rPr>
                <w:b w:val="1"/>
                <w:sz w:val="24"/>
              </w:rPr>
              <w:t>3,065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C0000">
            <w:pPr>
              <w:ind/>
              <w:jc w:val="center"/>
            </w:pPr>
            <w:r>
              <w:rPr>
                <w:b w:val="1"/>
                <w:sz w:val="24"/>
              </w:rPr>
              <w:t>3,065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381,503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D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381,503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D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Уличное освещение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D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D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ЖИЛИЩНО-КОММУНАЛЬНОЕ ХОЗЯЙСТВО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D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D0000">
            <w:pPr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D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4 1 01 811150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D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D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4760,089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D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06 0 00 00000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1678,00</w:t>
            </w:r>
            <w:r>
              <w:rPr>
                <w:b w:val="1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1642,80</w:t>
            </w:r>
            <w:r>
              <w:rPr>
                <w:b w:val="1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D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</w:t>
            </w:r>
            <w:r>
              <w:rPr>
                <w:b w:val="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</w:t>
            </w:r>
            <w:r>
              <w:rPr>
                <w:b w:val="0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D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</w:t>
            </w:r>
            <w:r>
              <w:rPr>
                <w:b w:val="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</w:t>
            </w:r>
            <w:r>
              <w:rPr>
                <w:b w:val="0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D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</w:t>
            </w:r>
            <w:r>
              <w:rPr>
                <w:b w:val="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</w:t>
            </w:r>
            <w:r>
              <w:rPr>
                <w:b w:val="0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D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</w:t>
            </w:r>
            <w:r>
              <w:rPr>
                <w:b w:val="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</w:t>
            </w:r>
            <w:r>
              <w:rPr>
                <w:b w:val="0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D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</w:t>
            </w:r>
            <w:r>
              <w:rPr>
                <w:b w:val="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</w:t>
            </w:r>
            <w:r>
              <w:rPr>
                <w:b w:val="0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D0000">
            <w:pPr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</w:t>
            </w:r>
            <w:r>
              <w:rPr>
                <w:b w:val="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</w:t>
            </w:r>
            <w:r>
              <w:rPr>
                <w:b w:val="0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D0000">
            <w:pPr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757,914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</w:t>
            </w:r>
            <w:r>
              <w:rPr>
                <w:b w:val="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D0000">
            <w:pPr>
              <w:ind w:firstLine="0" w:left="0" w:righ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</w:t>
            </w:r>
            <w:r>
              <w:rPr>
                <w:b w:val="0"/>
                <w:sz w:val="24"/>
              </w:rPr>
              <w:t>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D0000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D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D0000">
            <w:pPr>
              <w:ind w:firstLine="0" w:left="0" w:right="0"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D0000">
            <w:pPr>
              <w:ind w:firstLine="0" w:left="0" w:right="0"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D0000">
            <w:pPr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D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D0000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D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D0000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D0000">
            <w:pPr>
              <w:ind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D0000">
            <w:pPr>
              <w:ind w:firstLine="0" w:left="0" w:right="0"/>
              <w:jc w:val="center"/>
            </w:pPr>
            <w:r>
              <w:rPr>
                <w:sz w:val="24"/>
              </w:rPr>
              <w:t>1,000</w:t>
            </w:r>
          </w:p>
        </w:tc>
      </w:tr>
    </w:tbl>
    <w:p w14:paraId="AF0D0000"/>
    <w:p w14:paraId="B00D0000"/>
    <w:p w14:paraId="B10D0000"/>
    <w:p w14:paraId="B20D0000"/>
    <w:p w14:paraId="B30D0000"/>
    <w:p w14:paraId="B40D0000"/>
    <w:p w14:paraId="B50D0000"/>
    <w:p w14:paraId="B60D0000"/>
    <w:tbl>
      <w:tblPr>
        <w:tblStyle w:val="Style_1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5274"/>
      </w:tblGrid>
      <w:tr>
        <w:trPr>
          <w:trHeight w:hRule="atLeast" w:val="315"/>
        </w:trPr>
        <w:tc>
          <w:tcPr>
            <w:tcW w:type="dxa" w:w="152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D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</w:t>
            </w:r>
            <w:r>
              <w:rPr>
                <w:sz w:val="24"/>
              </w:rPr>
              <w:t>Приложение 7</w:t>
            </w:r>
          </w:p>
        </w:tc>
      </w:tr>
      <w:tr>
        <w:trPr>
          <w:trHeight w:hRule="atLeast" w:val="315"/>
        </w:trPr>
        <w:tc>
          <w:tcPr>
            <w:tcW w:type="dxa" w:w="152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B9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 и на плановый период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и 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годов»</w:t>
            </w:r>
          </w:p>
        </w:tc>
      </w:tr>
    </w:tbl>
    <w:p w14:paraId="BA0D0000">
      <w:pPr>
        <w:ind/>
        <w:jc w:val="center"/>
      </w:pPr>
    </w:p>
    <w:p w14:paraId="BB0D0000">
      <w:pPr>
        <w:ind/>
        <w:jc w:val="center"/>
      </w:pPr>
    </w:p>
    <w:p w14:paraId="BC0D0000">
      <w:pPr>
        <w:ind/>
        <w:jc w:val="center"/>
      </w:pPr>
      <w:r>
        <w:t xml:space="preserve">Программа муниципальных внутренних заимствований </w:t>
      </w:r>
    </w:p>
    <w:p w14:paraId="BD0D0000">
      <w:pPr>
        <w:ind/>
        <w:jc w:val="center"/>
      </w:pPr>
      <w:r>
        <w:t xml:space="preserve">Полеологовского сельсовета Бессоновского района Пензенской области </w:t>
      </w:r>
    </w:p>
    <w:p w14:paraId="BE0D0000">
      <w:pPr>
        <w:ind/>
        <w:jc w:val="center"/>
      </w:pPr>
      <w:r>
        <w:t>на 202</w:t>
      </w:r>
      <w:r>
        <w:t>4</w:t>
      </w:r>
      <w:r>
        <w:t xml:space="preserve"> год и на плановый период 202</w:t>
      </w:r>
      <w:r>
        <w:t>5</w:t>
      </w:r>
      <w:r>
        <w:t xml:space="preserve"> и 202</w:t>
      </w:r>
      <w:r>
        <w:t>6</w:t>
      </w:r>
      <w:r>
        <w:t xml:space="preserve"> годов</w:t>
      </w:r>
    </w:p>
    <w:p w14:paraId="BF0D0000">
      <w:pPr>
        <w:ind w:firstLine="0" w:left="4956"/>
        <w:rPr>
          <w:sz w:val="22"/>
        </w:rPr>
      </w:pPr>
    </w:p>
    <w:p w14:paraId="C00D0000">
      <w:pPr>
        <w:ind/>
        <w:jc w:val="center"/>
        <w:rPr>
          <w:b w:val="1"/>
        </w:rPr>
      </w:pPr>
    </w:p>
    <w:p w14:paraId="C10D0000">
      <w:pPr>
        <w:rPr>
          <w:b w:val="1"/>
        </w:rPr>
      </w:pPr>
      <w:r>
        <w:rPr>
          <w:b w:val="1"/>
        </w:rPr>
        <w:t>1.Муниципальные внутренние заимствования Полеологовского сельсовета на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 w14:paraId="C20D0000">
      <w:pPr>
        <w:rPr>
          <w:sz w:val="22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63"/>
        <w:gridCol w:w="7696"/>
        <w:gridCol w:w="1535"/>
        <w:gridCol w:w="5282"/>
      </w:tblGrid>
      <w:tr>
        <w:trPr>
          <w:trHeight w:hRule="atLeast" w:val="967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№</w:t>
            </w:r>
          </w:p>
          <w:p w14:paraId="C4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п/п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 заимствования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</w:p>
          <w:p w14:paraId="C7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(тыс. руб.)</w:t>
            </w:r>
          </w:p>
        </w:tc>
        <w:tc>
          <w:tcPr>
            <w:tcW w:type="dxa" w:w="5282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rPr>
          <w:trHeight w:hRule="atLeast" w:val="56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D0000">
            <w:r>
              <w:rPr>
                <w:sz w:val="22"/>
              </w:rPr>
              <w:t>1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D0000">
            <w:pPr>
              <w:rPr>
                <w:sz w:val="24"/>
              </w:rPr>
            </w:pP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D0000">
            <w:pPr>
              <w:rPr>
                <w:sz w:val="24"/>
              </w:rPr>
            </w:pP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D0000">
            <w:pPr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D0000">
            <w:r>
              <w:rPr>
                <w:sz w:val="22"/>
              </w:rPr>
              <w:t>2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E10D0000">
      <w:pPr>
        <w:rPr>
          <w:b w:val="1"/>
        </w:rPr>
      </w:pPr>
    </w:p>
    <w:p w14:paraId="E20D0000">
      <w:pPr>
        <w:rPr>
          <w:b w:val="1"/>
        </w:rPr>
      </w:pPr>
    </w:p>
    <w:p w14:paraId="E30D0000">
      <w:pPr>
        <w:rPr>
          <w:b w:val="1"/>
        </w:rPr>
      </w:pPr>
    </w:p>
    <w:p w14:paraId="E40D0000">
      <w:pPr>
        <w:rPr>
          <w:b w:val="1"/>
        </w:rPr>
      </w:pPr>
      <w:r>
        <w:rPr>
          <w:b w:val="1"/>
        </w:rPr>
        <w:t>2.Муниципальные внутренние заимствования Полеологовского сельсовета на 202</w:t>
      </w:r>
      <w:r>
        <w:rPr>
          <w:b w:val="1"/>
        </w:rPr>
        <w:t>5</w:t>
      </w:r>
      <w:r>
        <w:rPr>
          <w:b w:val="1"/>
        </w:rPr>
        <w:t xml:space="preserve"> и 202</w:t>
      </w:r>
      <w:r>
        <w:rPr>
          <w:b w:val="1"/>
        </w:rPr>
        <w:t>6</w:t>
      </w:r>
      <w:r>
        <w:rPr>
          <w:b w:val="1"/>
        </w:rPr>
        <w:t xml:space="preserve"> годы</w:t>
      </w:r>
    </w:p>
    <w:p w14:paraId="E50D000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077"/>
        <w:gridCol w:w="2268"/>
        <w:gridCol w:w="3119"/>
        <w:gridCol w:w="2410"/>
        <w:gridCol w:w="2835"/>
      </w:tblGrid>
      <w:tr>
        <w:trPr>
          <w:trHeight w:hRule="atLeast" w:val="256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E7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 заимствования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  <w:p w14:paraId="EA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(тыс.руб.)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</w:t>
            </w:r>
            <w:r>
              <w:rPr>
                <w:b w:val="1"/>
                <w:sz w:val="24"/>
              </w:rPr>
              <w:t>6</w:t>
            </w:r>
            <w:r>
              <w:rPr>
                <w:b w:val="1"/>
                <w:sz w:val="24"/>
              </w:rPr>
              <w:t xml:space="preserve"> год</w:t>
            </w:r>
          </w:p>
          <w:p w14:paraId="ED0D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(тыс.руб.)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D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rPr>
          <w:trHeight w:hRule="atLeast" w:val="72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D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D0000">
            <w:pPr>
              <w:rPr>
                <w:sz w:val="24"/>
              </w:rPr>
            </w:pPr>
          </w:p>
        </w:tc>
      </w:tr>
      <w:tr>
        <w:trPr>
          <w:trHeight w:hRule="atLeast" w:val="32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D0000">
            <w:pPr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E0000">
            <w:pPr>
              <w:rPr>
                <w:sz w:val="24"/>
              </w:rPr>
            </w:pPr>
          </w:p>
        </w:tc>
      </w:tr>
      <w:tr>
        <w:trPr>
          <w:trHeight w:hRule="atLeast" w:val="47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E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E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E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E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E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E0000">
            <w:pPr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E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E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E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E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E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E0000">
            <w:pPr>
              <w:rPr>
                <w:sz w:val="24"/>
              </w:rPr>
            </w:pPr>
          </w:p>
        </w:tc>
      </w:tr>
      <w:tr>
        <w:trPr>
          <w:trHeight w:hRule="atLeast" w:val="32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E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E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E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E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E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E0000">
            <w:pPr>
              <w:rPr>
                <w:sz w:val="24"/>
              </w:rPr>
            </w:pPr>
          </w:p>
        </w:tc>
      </w:tr>
    </w:tbl>
    <w:p w14:paraId="130E0000"/>
    <w:p w14:paraId="140E0000"/>
    <w:p w14:paraId="150E0000"/>
    <w:p w14:paraId="160E0000"/>
    <w:p w14:paraId="170E0000"/>
    <w:p w14:paraId="180E0000"/>
    <w:p w14:paraId="190E0000"/>
    <w:p w14:paraId="1A0E0000"/>
    <w:p w14:paraId="1B0E0000"/>
    <w:sectPr>
      <w:footerReference r:id="rId1" w:type="default"/>
      <w:pgSz w:h="11906" w:w="16838"/>
      <w:pgMar w:bottom="1134" w:footer="720" w:gutter="0" w:header="720" w:left="646" w:right="1134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ft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hanging="1584" w:left="1584"/>
      </w:pPr>
    </w:lvl>
  </w:abstractNum>
  <w:abstractNum w:abstractNumId="1">
    <w:lvl w:ilvl="0">
      <w:start w:val="1"/>
      <w:numFmt w:val="decimal"/>
      <w:pStyle w:val="Style_69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)"/>
      <w:lvlJc w:val="left"/>
      <w:pPr>
        <w:tabs>
          <w:tab w:leader="none" w:pos="1080" w:val="left"/>
        </w:tabs>
        <w:ind w:hanging="360" w:left="108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)"/>
      <w:lvlJc w:val="left"/>
      <w:pPr>
        <w:tabs>
          <w:tab w:leader="none" w:pos="1080" w:val="left"/>
        </w:tabs>
        <w:ind w:hanging="360" w:left="1080"/>
      </w:pPr>
      <w:rPr>
        <w:rFonts w:ascii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3">
    <w:lvl w:ilvl="0">
      <w:start w:val="4"/>
      <w:numFmt w:val="decimal"/>
      <w:lvlText w:val="%1)"/>
      <w:lvlJc w:val="left"/>
    </w:lvl>
  </w:abstractNum>
  <w:abstractNum w:abstractNumId="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080" w:val="left"/>
        </w:tabs>
        <w:ind w:hanging="360" w:left="1080"/>
      </w:pPr>
      <w:rPr>
        <w:rFonts w:ascii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5">
    <w:lvl w:ilvl="0">
      <w:start w:val="4"/>
      <w:numFmt w:val="decimal"/>
      <w:lvlText w:val="%1."/>
      <w:lvlJc w:val="left"/>
      <w:pPr>
        <w:ind w:hanging="360" w:left="1211"/>
      </w:pPr>
    </w:lvl>
    <w:lvl w:ilvl="1">
      <w:start w:val="1"/>
      <w:numFmt w:val="lowerLetter"/>
      <w:lvlText w:val="%2."/>
      <w:lvlJc w:val="left"/>
      <w:pPr>
        <w:ind w:hanging="360" w:left="1931"/>
      </w:pPr>
    </w:lvl>
    <w:lvl w:ilvl="2">
      <w:start w:val="1"/>
      <w:numFmt w:val="lowerRoman"/>
      <w:lvlText w:val="%3."/>
      <w:lvlJc w:val="right"/>
      <w:pPr>
        <w:ind w:hanging="180" w:left="2651"/>
      </w:pPr>
    </w:lvl>
    <w:lvl w:ilvl="3">
      <w:start w:val="1"/>
      <w:numFmt w:val="decimal"/>
      <w:lvlText w:val="%4."/>
      <w:lvlJc w:val="left"/>
      <w:pPr>
        <w:ind w:hanging="360" w:left="3371"/>
      </w:pPr>
    </w:lvl>
    <w:lvl w:ilvl="4">
      <w:start w:val="1"/>
      <w:numFmt w:val="lowerLetter"/>
      <w:lvlText w:val="%5."/>
      <w:lvlJc w:val="left"/>
      <w:pPr>
        <w:ind w:hanging="360" w:left="4091"/>
      </w:pPr>
    </w:lvl>
    <w:lvl w:ilvl="5">
      <w:start w:val="1"/>
      <w:numFmt w:val="lowerRoman"/>
      <w:lvlText w:val="%6."/>
      <w:lvlJc w:val="right"/>
      <w:pPr>
        <w:ind w:hanging="180" w:left="4811"/>
      </w:pPr>
    </w:lvl>
    <w:lvl w:ilvl="6">
      <w:start w:val="1"/>
      <w:numFmt w:val="decimal"/>
      <w:lvlText w:val="%7."/>
      <w:lvlJc w:val="left"/>
      <w:pPr>
        <w:ind w:hanging="360" w:left="5531"/>
      </w:pPr>
    </w:lvl>
    <w:lvl w:ilvl="7">
      <w:start w:val="1"/>
      <w:numFmt w:val="lowerLetter"/>
      <w:lvlText w:val="%8."/>
      <w:lvlJc w:val="left"/>
      <w:pPr>
        <w:ind w:hanging="360" w:left="6251"/>
      </w:pPr>
    </w:lvl>
    <w:lvl w:ilvl="8">
      <w:start w:val="1"/>
      <w:numFmt w:val="lowerRoman"/>
      <w:lvlText w:val="%9."/>
      <w:lvlJc w:val="right"/>
      <w:pPr>
        <w:ind w:hanging="180" w:left="6971"/>
      </w:pPr>
    </w:lvl>
  </w:abstractNum>
  <w:abstractNum w:abstractNumId="6">
    <w:lvl w:ilvl="0">
      <w:start w:val="1"/>
      <w:numFmt w:val="decimal"/>
      <w:pStyle w:val="Style_4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pStyle w:val="Style_3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pStyle w:val="Style_5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pStyle w:val="Style_8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pStyle w:val="Style_9"/>
      <w:lvlText w:val=""/>
      <w:lvlJc w:val="left"/>
      <w:pPr>
        <w:tabs>
          <w:tab w:leader="none" w:pos="0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8"/>
    </w:rPr>
  </w:style>
  <w:style w:default="1" w:styleId="Style_11_ch" w:type="character">
    <w:name w:val="Normal"/>
    <w:link w:val="Style_11"/>
    <w:rPr>
      <w:rFonts w:ascii="Times New Roman" w:hAnsi="Times New Roman"/>
      <w:color w:val="000000"/>
      <w:spacing w:val="0"/>
      <w:sz w:val="28"/>
    </w:rPr>
  </w:style>
  <w:style w:styleId="Style_8" w:type="paragraph">
    <w:name w:val="Стиль11"/>
    <w:basedOn w:val="Style_11"/>
    <w:link w:val="Style_8_ch"/>
    <w:pPr>
      <w:numPr>
        <w:ilvl w:val="5"/>
        <w:numId w:val="7"/>
      </w:numPr>
      <w:spacing w:before="120"/>
      <w:ind/>
      <w:jc w:val="both"/>
      <w:outlineLvl w:val="5"/>
    </w:pPr>
  </w:style>
  <w:style w:styleId="Style_8_ch" w:type="character">
    <w:name w:val="Стиль11"/>
    <w:basedOn w:val="Style_11_ch"/>
    <w:link w:val="Style_8"/>
  </w:style>
  <w:style w:styleId="Style_12" w:type="paragraph">
    <w:name w:val="toc 2"/>
    <w:next w:val="Style_11"/>
    <w:link w:val="Style_12_ch"/>
    <w:uiPriority w:val="39"/>
    <w:pPr>
      <w:spacing w:after="0" w:before="0" w:line="240" w:lineRule="auto"/>
      <w:ind w:firstLine="0" w:left="200" w:right="0"/>
      <w:jc w:val="left"/>
    </w:pPr>
    <w:rPr>
      <w:rFonts w:ascii="Calibri" w:hAnsi="Calibri"/>
      <w:color w:val="000000"/>
      <w:spacing w:val="0"/>
      <w:sz w:val="20"/>
    </w:rPr>
  </w:style>
  <w:style w:styleId="Style_12_ch" w:type="character">
    <w:name w:val="toc 2"/>
    <w:link w:val="Style_12"/>
    <w:rPr>
      <w:rFonts w:ascii="Calibri" w:hAnsi="Calibri"/>
      <w:color w:val="000000"/>
      <w:spacing w:val="0"/>
      <w:sz w:val="20"/>
    </w:rPr>
  </w:style>
  <w:style w:styleId="Style_13" w:type="paragraph">
    <w:name w:val="Заголовок"/>
    <w:basedOn w:val="Style_11"/>
    <w:next w:val="Style_6"/>
    <w:link w:val="Style_13_ch"/>
    <w:pPr>
      <w:keepNext w:val="1"/>
      <w:spacing w:after="120" w:before="240"/>
      <w:ind/>
    </w:pPr>
    <w:rPr>
      <w:rFonts w:ascii="Arial" w:hAnsi="Arial"/>
    </w:rPr>
  </w:style>
  <w:style w:styleId="Style_13_ch" w:type="character">
    <w:name w:val="Заголовок"/>
    <w:basedOn w:val="Style_11_ch"/>
    <w:link w:val="Style_13"/>
    <w:rPr>
      <w:rFonts w:ascii="Arial" w:hAnsi="Arial"/>
    </w:rPr>
  </w:style>
  <w:style w:styleId="Style_14" w:type="paragraph">
    <w:name w:val="toc 4"/>
    <w:next w:val="Style_11"/>
    <w:link w:val="Style_14_ch"/>
    <w:uiPriority w:val="39"/>
    <w:pPr>
      <w:spacing w:after="0" w:before="0" w:line="240" w:lineRule="auto"/>
      <w:ind w:firstLine="0" w:left="600" w:right="0"/>
      <w:jc w:val="left"/>
    </w:pPr>
    <w:rPr>
      <w:rFonts w:ascii="Calibri" w:hAnsi="Calibri"/>
      <w:color w:val="000000"/>
      <w:spacing w:val="0"/>
      <w:sz w:val="20"/>
    </w:rPr>
  </w:style>
  <w:style w:styleId="Style_14_ch" w:type="character">
    <w:name w:val="toc 4"/>
    <w:link w:val="Style_14"/>
    <w:rPr>
      <w:rFonts w:ascii="Calibri" w:hAnsi="Calibri"/>
      <w:color w:val="000000"/>
      <w:spacing w:val="0"/>
      <w:sz w:val="20"/>
    </w:rPr>
  </w:style>
  <w:style w:styleId="Style_15" w:type="paragraph">
    <w:name w:val="WW-Absatz-Standardschriftart1111111111"/>
    <w:link w:val="Style_15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_ch" w:type="character">
    <w:name w:val="WW-Absatz-Standardschriftart1111111111"/>
    <w:link w:val="Style_15"/>
    <w:rPr>
      <w:rFonts w:ascii="Calibri" w:hAnsi="Calibri"/>
      <w:color w:val="000000"/>
      <w:spacing w:val="0"/>
      <w:sz w:val="20"/>
    </w:rPr>
  </w:style>
  <w:style w:styleId="Style_6" w:type="paragraph">
    <w:name w:val="Body Text"/>
    <w:basedOn w:val="Style_11"/>
    <w:link w:val="Style_6_ch"/>
    <w:pPr>
      <w:spacing w:after="120"/>
      <w:ind/>
    </w:pPr>
  </w:style>
  <w:style w:styleId="Style_6_ch" w:type="character">
    <w:name w:val="Body Text"/>
    <w:basedOn w:val="Style_11_ch"/>
    <w:link w:val="Style_6"/>
  </w:style>
  <w:style w:styleId="Style_16" w:type="paragraph">
    <w:name w:val="toc 6"/>
    <w:next w:val="Style_11"/>
    <w:link w:val="Style_16_ch"/>
    <w:uiPriority w:val="39"/>
    <w:pPr>
      <w:spacing w:after="0" w:before="0" w:line="240" w:lineRule="auto"/>
      <w:ind w:firstLine="0" w:left="1000" w:right="0"/>
      <w:jc w:val="left"/>
    </w:pPr>
    <w:rPr>
      <w:rFonts w:ascii="Calibri" w:hAnsi="Calibri"/>
      <w:color w:val="000000"/>
      <w:spacing w:val="0"/>
      <w:sz w:val="20"/>
    </w:rPr>
  </w:style>
  <w:style w:styleId="Style_16_ch" w:type="character">
    <w:name w:val="toc 6"/>
    <w:link w:val="Style_16"/>
    <w:rPr>
      <w:rFonts w:ascii="Calibri" w:hAnsi="Calibri"/>
      <w:color w:val="000000"/>
      <w:spacing w:val="0"/>
      <w:sz w:val="20"/>
    </w:rPr>
  </w:style>
  <w:style w:styleId="Style_17" w:type="paragraph">
    <w:name w:val="toc 7"/>
    <w:next w:val="Style_11"/>
    <w:link w:val="Style_17_ch"/>
    <w:uiPriority w:val="39"/>
    <w:pPr>
      <w:spacing w:after="0" w:before="0" w:line="240" w:lineRule="auto"/>
      <w:ind w:firstLine="0" w:left="1200" w:right="0"/>
      <w:jc w:val="left"/>
    </w:pPr>
    <w:rPr>
      <w:rFonts w:ascii="Calibri" w:hAnsi="Calibri"/>
      <w:color w:val="000000"/>
      <w:spacing w:val="0"/>
      <w:sz w:val="20"/>
    </w:rPr>
  </w:style>
  <w:style w:styleId="Style_17_ch" w:type="character">
    <w:name w:val="toc 7"/>
    <w:link w:val="Style_17"/>
    <w:rPr>
      <w:rFonts w:ascii="Calibri" w:hAnsi="Calibri"/>
      <w:color w:val="000000"/>
      <w:spacing w:val="0"/>
      <w:sz w:val="20"/>
    </w:rPr>
  </w:style>
  <w:style w:styleId="Style_18" w:type="paragraph">
    <w:name w:val="WW-Absatz-Standardschriftart"/>
    <w:link w:val="Style_18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_ch" w:type="character">
    <w:name w:val="WW-Absatz-Standardschriftart"/>
    <w:link w:val="Style_18"/>
    <w:rPr>
      <w:rFonts w:ascii="Calibri" w:hAnsi="Calibri"/>
      <w:color w:val="000000"/>
      <w:spacing w:val="0"/>
      <w:sz w:val="20"/>
    </w:rPr>
  </w:style>
  <w:style w:styleId="Style_19" w:type="paragraph">
    <w:name w:val="Цитата1"/>
    <w:basedOn w:val="Style_11"/>
    <w:link w:val="Style_19_ch"/>
    <w:pPr>
      <w:ind w:firstLine="851" w:left="567" w:right="-1333"/>
      <w:jc w:val="both"/>
    </w:pPr>
  </w:style>
  <w:style w:styleId="Style_19_ch" w:type="character">
    <w:name w:val="Цитата1"/>
    <w:basedOn w:val="Style_11_ch"/>
    <w:link w:val="Style_19"/>
  </w:style>
  <w:style w:styleId="Style_3" w:type="paragraph">
    <w:name w:val="heading 3"/>
    <w:basedOn w:val="Style_11"/>
    <w:next w:val="Style_11"/>
    <w:link w:val="Style_3_ch"/>
    <w:uiPriority w:val="9"/>
    <w:qFormat/>
    <w:pPr>
      <w:keepNext w:val="1"/>
      <w:numPr>
        <w:ilvl w:val="2"/>
        <w:numId w:val="7"/>
      </w:numPr>
      <w:ind/>
      <w:jc w:val="center"/>
      <w:outlineLvl w:val="2"/>
    </w:pPr>
    <w:rPr>
      <w:b w:val="1"/>
      <w:sz w:val="40"/>
    </w:rPr>
  </w:style>
  <w:style w:styleId="Style_3_ch" w:type="character">
    <w:name w:val="heading 3"/>
    <w:basedOn w:val="Style_11_ch"/>
    <w:link w:val="Style_3"/>
    <w:rPr>
      <w:b w:val="1"/>
      <w:sz w:val="40"/>
    </w:rPr>
  </w:style>
  <w:style w:styleId="Style_20" w:type="paragraph">
    <w:name w:val="Таблицы (моноширинный)"/>
    <w:basedOn w:val="Style_11"/>
    <w:next w:val="Style_11"/>
    <w:link w:val="Style_20_ch"/>
    <w:pPr>
      <w:ind/>
      <w:jc w:val="both"/>
    </w:pPr>
    <w:rPr>
      <w:rFonts w:ascii="Courier New" w:hAnsi="Courier New"/>
      <w:sz w:val="20"/>
    </w:rPr>
  </w:style>
  <w:style w:styleId="Style_20_ch" w:type="character">
    <w:name w:val="Таблицы (моноширинный)"/>
    <w:basedOn w:val="Style_11_ch"/>
    <w:link w:val="Style_20"/>
    <w:rPr>
      <w:rFonts w:ascii="Courier New" w:hAnsi="Courier New"/>
      <w:sz w:val="20"/>
    </w:rPr>
  </w:style>
  <w:style w:styleId="Style_21" w:type="paragraph">
    <w:name w:val="Символ сноски"/>
    <w:link w:val="Style_21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1_ch" w:type="character">
    <w:name w:val="Символ сноски"/>
    <w:link w:val="Style_21"/>
    <w:rPr>
      <w:rFonts w:ascii="Calibri" w:hAnsi="Calibri"/>
      <w:color w:val="000000"/>
      <w:spacing w:val="0"/>
      <w:sz w:val="20"/>
    </w:rPr>
  </w:style>
  <w:style w:styleId="Style_22" w:type="paragraph">
    <w:name w:val="ConsPlusCell"/>
    <w:link w:val="Style_22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22_ch" w:type="character">
    <w:name w:val="ConsPlusCell"/>
    <w:link w:val="Style_22"/>
    <w:rPr>
      <w:rFonts w:ascii="Arial" w:hAnsi="Arial"/>
      <w:color w:val="000000"/>
      <w:spacing w:val="0"/>
      <w:sz w:val="20"/>
    </w:rPr>
  </w:style>
  <w:style w:styleId="Style_23" w:type="paragraph">
    <w:name w:val="Стиль"/>
    <w:link w:val="Style_23_ch"/>
    <w:pPr>
      <w:spacing w:after="0" w:before="0" w:line="240" w:lineRule="auto"/>
      <w:ind w:firstLine="720" w:left="0" w:right="0"/>
      <w:jc w:val="both"/>
    </w:pPr>
    <w:rPr>
      <w:rFonts w:ascii="Arial" w:hAnsi="Arial"/>
      <w:color w:val="000000"/>
      <w:spacing w:val="0"/>
      <w:sz w:val="20"/>
    </w:rPr>
  </w:style>
  <w:style w:styleId="Style_23_ch" w:type="character">
    <w:name w:val="Стиль"/>
    <w:link w:val="Style_23"/>
    <w:rPr>
      <w:rFonts w:ascii="Arial" w:hAnsi="Arial"/>
      <w:color w:val="000000"/>
      <w:spacing w:val="0"/>
      <w:sz w:val="20"/>
    </w:rPr>
  </w:style>
  <w:style w:styleId="Style_7" w:type="paragraph">
    <w:name w:val="ConsPlusNormal"/>
    <w:link w:val="Style_7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16"/>
    </w:rPr>
  </w:style>
  <w:style w:styleId="Style_7_ch" w:type="character">
    <w:name w:val="ConsPlusNormal"/>
    <w:link w:val="Style_7"/>
    <w:rPr>
      <w:rFonts w:ascii="Arial" w:hAnsi="Arial"/>
      <w:color w:val="000000"/>
      <w:spacing w:val="0"/>
      <w:sz w:val="16"/>
    </w:rPr>
  </w:style>
  <w:style w:styleId="Style_9" w:type="paragraph">
    <w:name w:val="heading 9"/>
    <w:basedOn w:val="Style_11"/>
    <w:next w:val="Style_6"/>
    <w:link w:val="Style_9_ch"/>
    <w:uiPriority w:val="9"/>
    <w:qFormat/>
    <w:pPr>
      <w:keepNext w:val="1"/>
      <w:numPr>
        <w:ilvl w:val="8"/>
        <w:numId w:val="7"/>
      </w:numPr>
      <w:spacing w:after="120" w:before="240"/>
      <w:ind/>
      <w:outlineLvl w:val="8"/>
    </w:pPr>
    <w:rPr>
      <w:rFonts w:ascii="Arial" w:hAnsi="Arial"/>
      <w:b w:val="1"/>
      <w:sz w:val="21"/>
    </w:rPr>
  </w:style>
  <w:style w:styleId="Style_9_ch" w:type="character">
    <w:name w:val="heading 9"/>
    <w:basedOn w:val="Style_11_ch"/>
    <w:link w:val="Style_9"/>
    <w:rPr>
      <w:rFonts w:ascii="Arial" w:hAnsi="Arial"/>
      <w:b w:val="1"/>
      <w:sz w:val="21"/>
    </w:rPr>
  </w:style>
  <w:style w:styleId="Style_24" w:type="paragraph">
    <w:name w:val="footer"/>
    <w:basedOn w:val="Style_11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11_ch"/>
    <w:link w:val="Style_24"/>
  </w:style>
  <w:style w:styleId="Style_25" w:type="paragraph">
    <w:name w:val="s_1"/>
    <w:basedOn w:val="Style_11"/>
    <w:link w:val="Style_25_ch"/>
    <w:pPr>
      <w:spacing w:afterAutospacing="on" w:beforeAutospacing="on"/>
      <w:ind/>
    </w:pPr>
    <w:rPr>
      <w:sz w:val="24"/>
    </w:rPr>
  </w:style>
  <w:style w:styleId="Style_25_ch" w:type="character">
    <w:name w:val="s_1"/>
    <w:basedOn w:val="Style_11_ch"/>
    <w:link w:val="Style_25"/>
    <w:rPr>
      <w:sz w:val="24"/>
    </w:rPr>
  </w:style>
  <w:style w:styleId="Style_26" w:type="paragraph">
    <w:name w:val="List"/>
    <w:basedOn w:val="Style_6"/>
    <w:link w:val="Style_26_ch"/>
  </w:style>
  <w:style w:styleId="Style_26_ch" w:type="character">
    <w:name w:val="List"/>
    <w:basedOn w:val="Style_6_ch"/>
    <w:link w:val="Style_26"/>
  </w:style>
  <w:style w:styleId="Style_27" w:type="paragraph">
    <w:name w:val="WW-Absatz-Standardschriftart1111111111111"/>
    <w:link w:val="Style_27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7_ch" w:type="character">
    <w:name w:val="WW-Absatz-Standardschriftart1111111111111"/>
    <w:link w:val="Style_27"/>
    <w:rPr>
      <w:rFonts w:ascii="Calibri" w:hAnsi="Calibri"/>
      <w:color w:val="000000"/>
      <w:spacing w:val="0"/>
      <w:sz w:val="20"/>
    </w:rPr>
  </w:style>
  <w:style w:styleId="Style_28" w:type="paragraph">
    <w:name w:val="Символы концевой сноски"/>
    <w:link w:val="Style_28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8_ch" w:type="character">
    <w:name w:val="Символы концевой сноски"/>
    <w:link w:val="Style_28"/>
    <w:rPr>
      <w:rFonts w:ascii="Calibri" w:hAnsi="Calibri"/>
      <w:color w:val="000000"/>
      <w:spacing w:val="0"/>
      <w:sz w:val="20"/>
    </w:rPr>
  </w:style>
  <w:style w:styleId="Style_29" w:type="paragraph">
    <w:name w:val="WW-Absatz-Standardschriftart1111111"/>
    <w:link w:val="Style_29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9_ch" w:type="character">
    <w:name w:val="WW-Absatz-Standardschriftart1111111"/>
    <w:link w:val="Style_29"/>
    <w:rPr>
      <w:rFonts w:ascii="Calibri" w:hAnsi="Calibri"/>
      <w:color w:val="000000"/>
      <w:spacing w:val="0"/>
      <w:sz w:val="20"/>
    </w:rPr>
  </w:style>
  <w:style w:styleId="Style_30" w:type="paragraph">
    <w:name w:val="WW8Num7z0"/>
    <w:link w:val="Style_30_ch"/>
    <w:pPr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30_ch" w:type="character">
    <w:name w:val="WW8Num7z0"/>
    <w:link w:val="Style_30"/>
    <w:rPr>
      <w:rFonts w:ascii="Symbol" w:hAnsi="Symbol"/>
      <w:color w:val="000000"/>
      <w:spacing w:val="0"/>
      <w:sz w:val="20"/>
    </w:rPr>
  </w:style>
  <w:style w:styleId="Style_31" w:type="paragraph">
    <w:name w:val="WW8Num5z1"/>
    <w:link w:val="Style_31_ch"/>
    <w:pPr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31_ch" w:type="character">
    <w:name w:val="WW8Num5z1"/>
    <w:link w:val="Style_31"/>
    <w:rPr>
      <w:rFonts w:ascii="Times New Roman" w:hAnsi="Times New Roman"/>
      <w:color w:val="000000"/>
      <w:spacing w:val="0"/>
      <w:sz w:val="24"/>
    </w:rPr>
  </w:style>
  <w:style w:styleId="Style_32" w:type="paragraph">
    <w:name w:val="WW-Absatz-Standardschriftart11111111"/>
    <w:link w:val="Style_32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2_ch" w:type="character">
    <w:name w:val="WW-Absatz-Standardschriftart11111111"/>
    <w:link w:val="Style_32"/>
    <w:rPr>
      <w:rFonts w:ascii="Calibri" w:hAnsi="Calibri"/>
      <w:color w:val="000000"/>
      <w:spacing w:val="0"/>
      <w:sz w:val="20"/>
    </w:rPr>
  </w:style>
  <w:style w:styleId="Style_33" w:type="paragraph">
    <w:name w:val="WW-Absatz-Standardschriftart111111111111112"/>
    <w:link w:val="Style_33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3_ch" w:type="character">
    <w:name w:val="WW-Absatz-Standardschriftart111111111111112"/>
    <w:link w:val="Style_33"/>
    <w:rPr>
      <w:rFonts w:ascii="Calibri" w:hAnsi="Calibri"/>
      <w:color w:val="000000"/>
      <w:spacing w:val="0"/>
      <w:sz w:val="20"/>
    </w:rPr>
  </w:style>
  <w:style w:styleId="Style_34" w:type="paragraph">
    <w:name w:val="toc 3"/>
    <w:next w:val="Style_11"/>
    <w:link w:val="Style_34_ch"/>
    <w:uiPriority w:val="39"/>
    <w:pPr>
      <w:spacing w:after="0" w:before="0" w:line="240" w:lineRule="auto"/>
      <w:ind w:firstLine="0" w:left="400" w:right="0"/>
      <w:jc w:val="left"/>
    </w:pPr>
    <w:rPr>
      <w:rFonts w:ascii="Calibri" w:hAnsi="Calibri"/>
      <w:color w:val="000000"/>
      <w:spacing w:val="0"/>
      <w:sz w:val="20"/>
    </w:rPr>
  </w:style>
  <w:style w:styleId="Style_34_ch" w:type="character">
    <w:name w:val="toc 3"/>
    <w:link w:val="Style_34"/>
    <w:rPr>
      <w:rFonts w:ascii="Calibri" w:hAnsi="Calibri"/>
      <w:color w:val="000000"/>
      <w:spacing w:val="0"/>
      <w:sz w:val="20"/>
    </w:rPr>
  </w:style>
  <w:style w:styleId="Style_35" w:type="paragraph">
    <w:name w:val="Default Paragraph Font"/>
    <w:link w:val="Style_35_ch"/>
  </w:style>
  <w:style w:styleId="Style_35_ch" w:type="character">
    <w:name w:val="Default Paragraph Font"/>
    <w:link w:val="Style_35"/>
  </w:style>
  <w:style w:styleId="Style_36" w:type="paragraph">
    <w:name w:val="ConsPlusNonformat"/>
    <w:link w:val="Style_36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36_ch" w:type="character">
    <w:name w:val="ConsPlusNonformat"/>
    <w:link w:val="Style_36"/>
    <w:rPr>
      <w:rFonts w:ascii="Courier New" w:hAnsi="Courier New"/>
      <w:color w:val="000000"/>
      <w:spacing w:val="0"/>
      <w:sz w:val="20"/>
    </w:rPr>
  </w:style>
  <w:style w:styleId="Style_37" w:type="paragraph">
    <w:name w:val="Название1"/>
    <w:basedOn w:val="Style_11"/>
    <w:link w:val="Style_37_ch"/>
    <w:pPr>
      <w:spacing w:after="120" w:before="120"/>
      <w:ind/>
    </w:pPr>
    <w:rPr>
      <w:i w:val="1"/>
      <w:sz w:val="24"/>
    </w:rPr>
  </w:style>
  <w:style w:styleId="Style_37_ch" w:type="character">
    <w:name w:val="Название1"/>
    <w:basedOn w:val="Style_11_ch"/>
    <w:link w:val="Style_37"/>
    <w:rPr>
      <w:i w:val="1"/>
      <w:sz w:val="24"/>
    </w:rPr>
  </w:style>
  <w:style w:styleId="Style_38" w:type="paragraph">
    <w:name w:val="Символ нумерации"/>
    <w:link w:val="Style_38_ch"/>
    <w:pPr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38_ch" w:type="character">
    <w:name w:val="Символ нумерации"/>
    <w:link w:val="Style_38"/>
    <w:rPr>
      <w:rFonts w:ascii="Times New Roman" w:hAnsi="Times New Roman"/>
      <w:color w:val="000000"/>
      <w:spacing w:val="0"/>
      <w:sz w:val="24"/>
    </w:rPr>
  </w:style>
  <w:style w:styleId="Style_39" w:type="paragraph">
    <w:name w:val="Маркеры списка"/>
    <w:link w:val="Style_39_ch"/>
    <w:pPr>
      <w:spacing w:after="0" w:before="0" w:line="240" w:lineRule="auto"/>
      <w:ind w:firstLine="0" w:left="0" w:right="0"/>
      <w:jc w:val="left"/>
    </w:pPr>
    <w:rPr>
      <w:rFonts w:ascii="OpenSymbol" w:hAnsi="OpenSymbol"/>
      <w:color w:val="000000"/>
      <w:spacing w:val="0"/>
      <w:sz w:val="20"/>
    </w:rPr>
  </w:style>
  <w:style w:styleId="Style_39_ch" w:type="character">
    <w:name w:val="Маркеры списка"/>
    <w:link w:val="Style_39"/>
    <w:rPr>
      <w:rFonts w:ascii="OpenSymbol" w:hAnsi="OpenSymbol"/>
      <w:color w:val="000000"/>
      <w:spacing w:val="0"/>
      <w:sz w:val="20"/>
    </w:rPr>
  </w:style>
  <w:style w:styleId="Style_40" w:type="paragraph">
    <w:name w:val="WW8Num8z0"/>
    <w:link w:val="Style_40_ch"/>
    <w:pPr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40_ch" w:type="character">
    <w:name w:val="WW8Num8z0"/>
    <w:link w:val="Style_40"/>
    <w:rPr>
      <w:rFonts w:ascii="Symbol" w:hAnsi="Symbol"/>
      <w:color w:val="000000"/>
      <w:spacing w:val="0"/>
      <w:sz w:val="20"/>
    </w:rPr>
  </w:style>
  <w:style w:styleId="Style_41" w:type="paragraph">
    <w:name w:val="WW-Absatz-Standardschriftart1111112"/>
    <w:link w:val="Style_41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1_ch" w:type="character">
    <w:name w:val="WW-Absatz-Standardschriftart1111112"/>
    <w:link w:val="Style_41"/>
    <w:rPr>
      <w:rFonts w:ascii="Calibri" w:hAnsi="Calibri"/>
      <w:color w:val="000000"/>
      <w:spacing w:val="0"/>
      <w:sz w:val="20"/>
    </w:rPr>
  </w:style>
  <w:style w:styleId="Style_42" w:type="paragraph">
    <w:name w:val="heading 5"/>
    <w:basedOn w:val="Style_11"/>
    <w:next w:val="Style_11"/>
    <w:link w:val="Style_42_ch"/>
    <w:uiPriority w:val="9"/>
    <w:qFormat/>
    <w:pPr>
      <w:keepNext w:val="1"/>
      <w:keepLines w:val="1"/>
      <w:spacing w:before="200"/>
      <w:ind/>
      <w:outlineLvl w:val="4"/>
    </w:pPr>
    <w:rPr>
      <w:rFonts w:ascii="Cambria" w:hAnsi="Cambria"/>
      <w:color w:val="243F60"/>
    </w:rPr>
  </w:style>
  <w:style w:styleId="Style_42_ch" w:type="character">
    <w:name w:val="heading 5"/>
    <w:basedOn w:val="Style_11_ch"/>
    <w:link w:val="Style_42"/>
    <w:rPr>
      <w:rFonts w:ascii="Cambria" w:hAnsi="Cambria"/>
      <w:color w:val="243F60"/>
    </w:rPr>
  </w:style>
  <w:style w:styleId="Style_43" w:type="paragraph">
    <w:name w:val="header"/>
    <w:basedOn w:val="Style_11"/>
    <w:link w:val="Style_43_ch"/>
    <w:pPr>
      <w:tabs>
        <w:tab w:leader="none" w:pos="4677" w:val="center"/>
        <w:tab w:leader="none" w:pos="9355" w:val="right"/>
      </w:tabs>
      <w:ind/>
    </w:pPr>
  </w:style>
  <w:style w:styleId="Style_43_ch" w:type="character">
    <w:name w:val="header"/>
    <w:basedOn w:val="Style_11_ch"/>
    <w:link w:val="Style_43"/>
  </w:style>
  <w:style w:styleId="Style_44" w:type="paragraph">
    <w:name w:val="WW-Absatz-Standardschriftart11111"/>
    <w:link w:val="Style_44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4_ch" w:type="character">
    <w:name w:val="WW-Absatz-Standardschriftart11111"/>
    <w:link w:val="Style_44"/>
    <w:rPr>
      <w:rFonts w:ascii="Calibri" w:hAnsi="Calibri"/>
      <w:color w:val="000000"/>
      <w:spacing w:val="0"/>
      <w:sz w:val="20"/>
    </w:rPr>
  </w:style>
  <w:style w:styleId="Style_4" w:type="paragraph">
    <w:name w:val="heading 1"/>
    <w:basedOn w:val="Style_11"/>
    <w:next w:val="Style_11"/>
    <w:link w:val="Style_4_ch"/>
    <w:uiPriority w:val="9"/>
    <w:qFormat/>
    <w:pPr>
      <w:keepNext w:val="1"/>
      <w:numPr>
        <w:ilvl w:val="0"/>
        <w:numId w:val="7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11_ch"/>
    <w:link w:val="Style_4"/>
    <w:rPr>
      <w:rFonts w:ascii="Arial" w:hAnsi="Arial"/>
      <w:b w:val="1"/>
      <w:sz w:val="32"/>
    </w:rPr>
  </w:style>
  <w:style w:styleId="Style_45" w:type="paragraph">
    <w:name w:val="WW-Absatz-Standardschriftart12"/>
    <w:link w:val="Style_45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5_ch" w:type="character">
    <w:name w:val="WW-Absatz-Standardschriftart12"/>
    <w:link w:val="Style_45"/>
    <w:rPr>
      <w:rFonts w:ascii="Calibri" w:hAnsi="Calibri"/>
      <w:color w:val="000000"/>
      <w:spacing w:val="0"/>
      <w:sz w:val="20"/>
    </w:rPr>
  </w:style>
  <w:style w:styleId="Style_46" w:type="paragraph">
    <w:name w:val="WW-Absatz-Standardschriftart111111111112"/>
    <w:link w:val="Style_46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6_ch" w:type="character">
    <w:name w:val="WW-Absatz-Standardschriftart111111111112"/>
    <w:link w:val="Style_46"/>
    <w:rPr>
      <w:rFonts w:ascii="Calibri" w:hAnsi="Calibri"/>
      <w:color w:val="000000"/>
      <w:spacing w:val="0"/>
      <w:sz w:val="20"/>
    </w:rPr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link w:val="Style_48_ch"/>
    <w:pPr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2"/>
    </w:rPr>
  </w:style>
  <w:style w:styleId="Style_48_ch" w:type="character">
    <w:name w:val="Footnote"/>
    <w:link w:val="Style_48"/>
    <w:rPr>
      <w:rFonts w:ascii="XO Thames" w:hAnsi="XO Thames"/>
      <w:color w:val="000000"/>
      <w:spacing w:val="0"/>
      <w:sz w:val="22"/>
    </w:rPr>
  </w:style>
  <w:style w:styleId="Style_49" w:type="paragraph">
    <w:name w:val="heading 8"/>
    <w:basedOn w:val="Style_11"/>
    <w:next w:val="Style_11"/>
    <w:link w:val="Style_49_ch"/>
    <w:uiPriority w:val="9"/>
    <w:qFormat/>
    <w:pPr>
      <w:keepNext w:val="1"/>
      <w:keepLines w:val="1"/>
      <w:spacing w:before="200"/>
      <w:ind/>
      <w:outlineLvl w:val="7"/>
    </w:pPr>
    <w:rPr>
      <w:rFonts w:ascii="Cambria" w:hAnsi="Cambria"/>
      <w:color w:val="404040"/>
      <w:sz w:val="20"/>
    </w:rPr>
  </w:style>
  <w:style w:styleId="Style_49_ch" w:type="character">
    <w:name w:val="heading 8"/>
    <w:basedOn w:val="Style_11_ch"/>
    <w:link w:val="Style_49"/>
    <w:rPr>
      <w:rFonts w:ascii="Cambria" w:hAnsi="Cambria"/>
      <w:color w:val="404040"/>
      <w:sz w:val="20"/>
    </w:rPr>
  </w:style>
  <w:style w:styleId="Style_50" w:type="paragraph">
    <w:name w:val="toc 1"/>
    <w:next w:val="Style_11"/>
    <w:link w:val="Style_50_ch"/>
    <w:uiPriority w:val="39"/>
    <w:pPr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0"/>
    </w:rPr>
  </w:style>
  <w:style w:styleId="Style_50_ch" w:type="character">
    <w:name w:val="toc 1"/>
    <w:link w:val="Style_50"/>
    <w:rPr>
      <w:rFonts w:ascii="XO Thames" w:hAnsi="XO Thames"/>
      <w:b w:val="1"/>
      <w:color w:val="000000"/>
      <w:spacing w:val="0"/>
      <w:sz w:val="20"/>
    </w:rPr>
  </w:style>
  <w:style w:styleId="Style_51" w:type="paragraph">
    <w:name w:val="Содержимое таблицы"/>
    <w:basedOn w:val="Style_11"/>
    <w:link w:val="Style_51_ch"/>
  </w:style>
  <w:style w:styleId="Style_51_ch" w:type="character">
    <w:name w:val="Содержимое таблицы"/>
    <w:basedOn w:val="Style_11_ch"/>
    <w:link w:val="Style_51"/>
  </w:style>
  <w:style w:styleId="Style_52" w:type="paragraph">
    <w:name w:val="Balloon Text"/>
    <w:basedOn w:val="Style_11"/>
    <w:link w:val="Style_52_ch"/>
    <w:rPr>
      <w:rFonts w:ascii="Tahoma" w:hAnsi="Tahoma"/>
      <w:sz w:val="16"/>
    </w:rPr>
  </w:style>
  <w:style w:styleId="Style_52_ch" w:type="character">
    <w:name w:val="Balloon Text"/>
    <w:basedOn w:val="Style_11_ch"/>
    <w:link w:val="Style_52"/>
    <w:rPr>
      <w:rFonts w:ascii="Tahoma" w:hAnsi="Tahoma"/>
      <w:sz w:val="16"/>
    </w:rPr>
  </w:style>
  <w:style w:styleId="Style_53" w:type="paragraph">
    <w:name w:val="Header and Footer"/>
    <w:link w:val="Style_53_ch"/>
    <w:pPr>
      <w:spacing w:after="0" w:before="0" w:line="36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53_ch" w:type="character">
    <w:name w:val="Header and Footer"/>
    <w:link w:val="Style_53"/>
    <w:rPr>
      <w:rFonts w:ascii="XO Thames" w:hAnsi="XO Thames"/>
      <w:color w:val="000000"/>
      <w:spacing w:val="0"/>
      <w:sz w:val="20"/>
    </w:rPr>
  </w:style>
  <w:style w:styleId="Style_54" w:type="paragraph">
    <w:name w:val="WW-Absatz-Standardschriftart1111"/>
    <w:link w:val="Style_54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4_ch" w:type="character">
    <w:name w:val="WW-Absatz-Standardschriftart1111"/>
    <w:link w:val="Style_54"/>
    <w:rPr>
      <w:rFonts w:ascii="Calibri" w:hAnsi="Calibri"/>
      <w:color w:val="000000"/>
      <w:spacing w:val="0"/>
      <w:sz w:val="20"/>
    </w:rPr>
  </w:style>
  <w:style w:styleId="Style_55" w:type="paragraph">
    <w:name w:val="Указатель1"/>
    <w:basedOn w:val="Style_11"/>
    <w:link w:val="Style_55_ch"/>
  </w:style>
  <w:style w:styleId="Style_55_ch" w:type="character">
    <w:name w:val="Указатель1"/>
    <w:basedOn w:val="Style_11_ch"/>
    <w:link w:val="Style_55"/>
  </w:style>
  <w:style w:styleId="Style_56" w:type="paragraph">
    <w:name w:val="toc 9"/>
    <w:next w:val="Style_11"/>
    <w:link w:val="Style_56_ch"/>
    <w:uiPriority w:val="39"/>
    <w:pPr>
      <w:spacing w:after="0" w:before="0" w:line="240" w:lineRule="auto"/>
      <w:ind w:firstLine="0" w:left="1600" w:right="0"/>
      <w:jc w:val="left"/>
    </w:pPr>
    <w:rPr>
      <w:rFonts w:ascii="Calibri" w:hAnsi="Calibri"/>
      <w:color w:val="000000"/>
      <w:spacing w:val="0"/>
      <w:sz w:val="20"/>
    </w:rPr>
  </w:style>
  <w:style w:styleId="Style_56_ch" w:type="character">
    <w:name w:val="toc 9"/>
    <w:link w:val="Style_56"/>
    <w:rPr>
      <w:rFonts w:ascii="Calibri" w:hAnsi="Calibri"/>
      <w:color w:val="000000"/>
      <w:spacing w:val="0"/>
      <w:sz w:val="20"/>
    </w:rPr>
  </w:style>
  <w:style w:styleId="Style_57" w:type="paragraph">
    <w:name w:val="WW-Absatz-Standardschriftart11112"/>
    <w:link w:val="Style_57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7_ch" w:type="character">
    <w:name w:val="WW-Absatz-Standardschriftart11112"/>
    <w:link w:val="Style_57"/>
    <w:rPr>
      <w:rFonts w:ascii="Calibri" w:hAnsi="Calibri"/>
      <w:color w:val="000000"/>
      <w:spacing w:val="0"/>
      <w:sz w:val="20"/>
    </w:rPr>
  </w:style>
  <w:style w:styleId="Style_58" w:type="paragraph">
    <w:name w:val="Основной шрифт абзаца1"/>
    <w:link w:val="Style_58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8_ch" w:type="character">
    <w:name w:val="Основной шрифт абзаца1"/>
    <w:link w:val="Style_58"/>
    <w:rPr>
      <w:rFonts w:ascii="Calibri" w:hAnsi="Calibri"/>
      <w:color w:val="000000"/>
      <w:spacing w:val="0"/>
      <w:sz w:val="20"/>
    </w:rPr>
  </w:style>
  <w:style w:styleId="Style_59" w:type="paragraph">
    <w:name w:val="toc 8"/>
    <w:next w:val="Style_11"/>
    <w:link w:val="Style_59_ch"/>
    <w:uiPriority w:val="39"/>
    <w:pPr>
      <w:spacing w:after="0" w:before="0" w:line="240" w:lineRule="auto"/>
      <w:ind w:firstLine="0" w:left="1400" w:right="0"/>
      <w:jc w:val="left"/>
    </w:pPr>
    <w:rPr>
      <w:rFonts w:ascii="Calibri" w:hAnsi="Calibri"/>
      <w:color w:val="000000"/>
      <w:spacing w:val="0"/>
      <w:sz w:val="20"/>
    </w:rPr>
  </w:style>
  <w:style w:styleId="Style_59_ch" w:type="character">
    <w:name w:val="toc 8"/>
    <w:link w:val="Style_59"/>
    <w:rPr>
      <w:rFonts w:ascii="Calibri" w:hAnsi="Calibri"/>
      <w:color w:val="000000"/>
      <w:spacing w:val="0"/>
      <w:sz w:val="20"/>
    </w:rPr>
  </w:style>
  <w:style w:styleId="Style_60" w:type="paragraph">
    <w:name w:val="WW8Num6z1"/>
    <w:link w:val="Style_60_ch"/>
    <w:pPr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60_ch" w:type="character">
    <w:name w:val="WW8Num6z1"/>
    <w:link w:val="Style_60"/>
    <w:rPr>
      <w:rFonts w:ascii="Times New Roman" w:hAnsi="Times New Roman"/>
      <w:color w:val="000000"/>
      <w:spacing w:val="0"/>
      <w:sz w:val="24"/>
    </w:rPr>
  </w:style>
  <w:style w:styleId="Style_61" w:type="paragraph">
    <w:name w:val="line number"/>
    <w:link w:val="Style_61_ch"/>
  </w:style>
  <w:style w:styleId="Style_61_ch" w:type="character">
    <w:name w:val="line number"/>
    <w:link w:val="Style_61"/>
  </w:style>
  <w:style w:styleId="Style_62" w:type="paragraph">
    <w:name w:val="Body Text Indent"/>
    <w:basedOn w:val="Style_11"/>
    <w:link w:val="Style_62_ch"/>
    <w:pPr>
      <w:spacing w:before="60"/>
      <w:ind w:firstLine="284" w:left="284"/>
      <w:jc w:val="both"/>
    </w:pPr>
  </w:style>
  <w:style w:styleId="Style_62_ch" w:type="character">
    <w:name w:val="Body Text Indent"/>
    <w:basedOn w:val="Style_11_ch"/>
    <w:link w:val="Style_62"/>
  </w:style>
  <w:style w:styleId="Style_63" w:type="paragraph">
    <w:name w:val="WW-Absatz-Standardschriftart111111111"/>
    <w:link w:val="Style_63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3_ch" w:type="character">
    <w:name w:val="WW-Absatz-Standardschriftart111111111"/>
    <w:link w:val="Style_63"/>
    <w:rPr>
      <w:rFonts w:ascii="Calibri" w:hAnsi="Calibri"/>
      <w:color w:val="000000"/>
      <w:spacing w:val="0"/>
      <w:sz w:val="20"/>
    </w:rPr>
  </w:style>
  <w:style w:styleId="Style_64" w:type="paragraph">
    <w:name w:val="WW8Num4z1"/>
    <w:link w:val="Style_64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4"/>
    </w:rPr>
  </w:style>
  <w:style w:styleId="Style_64_ch" w:type="character">
    <w:name w:val="WW8Num4z1"/>
    <w:link w:val="Style_64"/>
    <w:rPr>
      <w:rFonts w:ascii="Calibri" w:hAnsi="Calibri"/>
      <w:color w:val="000000"/>
      <w:spacing w:val="0"/>
      <w:sz w:val="24"/>
    </w:rPr>
  </w:style>
  <w:style w:styleId="Style_2" w:type="paragraph">
    <w:name w:val="Заголовок таблицы"/>
    <w:basedOn w:val="Style_11"/>
    <w:link w:val="Style_2_ch"/>
    <w:pPr>
      <w:ind/>
      <w:jc w:val="center"/>
    </w:pPr>
    <w:rPr>
      <w:b w:val="1"/>
    </w:rPr>
  </w:style>
  <w:style w:styleId="Style_2_ch" w:type="character">
    <w:name w:val="Заголовок таблицы"/>
    <w:basedOn w:val="Style_11_ch"/>
    <w:link w:val="Style_2"/>
    <w:rPr>
      <w:b w:val="1"/>
    </w:rPr>
  </w:style>
  <w:style w:styleId="Style_65" w:type="paragraph">
    <w:name w:val="WW-Absatz-Standardschriftart111111111111111"/>
    <w:link w:val="Style_65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5_ch" w:type="character">
    <w:name w:val="WW-Absatz-Standardschriftart111111111111111"/>
    <w:link w:val="Style_65"/>
    <w:rPr>
      <w:rFonts w:ascii="Calibri" w:hAnsi="Calibri"/>
      <w:color w:val="000000"/>
      <w:spacing w:val="0"/>
      <w:sz w:val="20"/>
    </w:rPr>
  </w:style>
  <w:style w:styleId="Style_66" w:type="paragraph">
    <w:name w:val="toc 5"/>
    <w:next w:val="Style_11"/>
    <w:link w:val="Style_66_ch"/>
    <w:uiPriority w:val="39"/>
    <w:pPr>
      <w:spacing w:after="0" w:before="0" w:line="240" w:lineRule="auto"/>
      <w:ind w:firstLine="0" w:left="800" w:right="0"/>
      <w:jc w:val="left"/>
    </w:pPr>
    <w:rPr>
      <w:rFonts w:ascii="Calibri" w:hAnsi="Calibri"/>
      <w:color w:val="000000"/>
      <w:spacing w:val="0"/>
      <w:sz w:val="20"/>
    </w:rPr>
  </w:style>
  <w:style w:styleId="Style_66_ch" w:type="character">
    <w:name w:val="toc 5"/>
    <w:link w:val="Style_66"/>
    <w:rPr>
      <w:rFonts w:ascii="Calibri" w:hAnsi="Calibri"/>
      <w:color w:val="000000"/>
      <w:spacing w:val="0"/>
      <w:sz w:val="20"/>
    </w:rPr>
  </w:style>
  <w:style w:styleId="Style_67" w:type="paragraph">
    <w:name w:val="WW8Num3z0"/>
    <w:link w:val="Style_67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4"/>
    </w:rPr>
  </w:style>
  <w:style w:styleId="Style_67_ch" w:type="character">
    <w:name w:val="WW8Num3z0"/>
    <w:link w:val="Style_67"/>
    <w:rPr>
      <w:rFonts w:ascii="Calibri" w:hAnsi="Calibri"/>
      <w:color w:val="000000"/>
      <w:spacing w:val="0"/>
      <w:sz w:val="24"/>
    </w:rPr>
  </w:style>
  <w:style w:styleId="Style_68" w:type="paragraph">
    <w:name w:val="Absatz-Standardschriftart"/>
    <w:link w:val="Style_68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8_ch" w:type="character">
    <w:name w:val="Absatz-Standardschriftart"/>
    <w:link w:val="Style_68"/>
    <w:rPr>
      <w:rFonts w:ascii="Calibri" w:hAnsi="Calibri"/>
      <w:color w:val="000000"/>
      <w:spacing w:val="0"/>
      <w:sz w:val="20"/>
    </w:rPr>
  </w:style>
  <w:style w:styleId="Style_69" w:type="paragraph">
    <w:name w:val="Заголовок 10"/>
    <w:basedOn w:val="Style_13"/>
    <w:next w:val="Style_6"/>
    <w:link w:val="Style_69_ch"/>
    <w:pPr>
      <w:numPr>
        <w:ilvl w:val="0"/>
        <w:numId w:val="2"/>
      </w:numPr>
    </w:pPr>
    <w:rPr>
      <w:b w:val="1"/>
      <w:sz w:val="21"/>
    </w:rPr>
  </w:style>
  <w:style w:styleId="Style_69_ch" w:type="character">
    <w:name w:val="Заголовок 10"/>
    <w:basedOn w:val="Style_13_ch"/>
    <w:link w:val="Style_69"/>
    <w:rPr>
      <w:b w:val="1"/>
      <w:sz w:val="21"/>
    </w:rPr>
  </w:style>
  <w:style w:styleId="Style_70" w:type="paragraph">
    <w:name w:val="Subtitle"/>
    <w:basedOn w:val="Style_13"/>
    <w:next w:val="Style_6"/>
    <w:link w:val="Style_70_ch"/>
    <w:uiPriority w:val="11"/>
    <w:qFormat/>
    <w:pPr>
      <w:ind/>
      <w:jc w:val="center"/>
    </w:pPr>
    <w:rPr>
      <w:i w:val="1"/>
    </w:rPr>
  </w:style>
  <w:style w:styleId="Style_70_ch" w:type="character">
    <w:name w:val="Subtitle"/>
    <w:basedOn w:val="Style_13_ch"/>
    <w:link w:val="Style_70"/>
    <w:rPr>
      <w:i w:val="1"/>
    </w:rPr>
  </w:style>
  <w:style w:styleId="Style_10" w:type="paragraph">
    <w:name w:val="Стиль2"/>
    <w:basedOn w:val="Style_8"/>
    <w:link w:val="Style_10_ch"/>
    <w:pPr>
      <w:numPr>
        <w:ilvl w:val="6"/>
      </w:numPr>
      <w:tabs>
        <w:tab w:leader="none" w:pos="0" w:val="left"/>
      </w:tabs>
      <w:spacing w:before="60"/>
      <w:ind/>
      <w:outlineLvl w:val="6"/>
    </w:pPr>
  </w:style>
  <w:style w:styleId="Style_10_ch" w:type="character">
    <w:name w:val="Стиль2"/>
    <w:basedOn w:val="Style_8_ch"/>
    <w:link w:val="Style_10"/>
  </w:style>
  <w:style w:styleId="Style_71" w:type="paragraph">
    <w:name w:val="toc 10"/>
    <w:next w:val="Style_11"/>
    <w:link w:val="Style_71_ch"/>
    <w:uiPriority w:val="39"/>
    <w:pPr>
      <w:spacing w:after="0" w:before="0" w:line="240" w:lineRule="auto"/>
      <w:ind w:firstLine="0" w:left="1800" w:right="0"/>
      <w:jc w:val="left"/>
    </w:pPr>
    <w:rPr>
      <w:rFonts w:ascii="Calibri" w:hAnsi="Calibri"/>
      <w:color w:val="000000"/>
      <w:spacing w:val="0"/>
      <w:sz w:val="20"/>
    </w:rPr>
  </w:style>
  <w:style w:styleId="Style_71_ch" w:type="character">
    <w:name w:val="toc 10"/>
    <w:link w:val="Style_71"/>
    <w:rPr>
      <w:rFonts w:ascii="Calibri" w:hAnsi="Calibri"/>
      <w:color w:val="000000"/>
      <w:spacing w:val="0"/>
      <w:sz w:val="20"/>
    </w:rPr>
  </w:style>
  <w:style w:styleId="Style_72" w:type="paragraph">
    <w:name w:val="Title"/>
    <w:basedOn w:val="Style_13"/>
    <w:next w:val="Style_70"/>
    <w:link w:val="Style_72_ch"/>
    <w:uiPriority w:val="10"/>
    <w:qFormat/>
  </w:style>
  <w:style w:styleId="Style_72_ch" w:type="character">
    <w:name w:val="Title"/>
    <w:basedOn w:val="Style_13_ch"/>
    <w:link w:val="Style_72"/>
  </w:style>
  <w:style w:styleId="Style_5" w:type="paragraph">
    <w:name w:val="heading 4"/>
    <w:basedOn w:val="Style_11"/>
    <w:next w:val="Style_6"/>
    <w:link w:val="Style_5_ch"/>
    <w:uiPriority w:val="9"/>
    <w:qFormat/>
    <w:pPr>
      <w:keepNext w:val="1"/>
      <w:keepLines w:val="1"/>
      <w:numPr>
        <w:ilvl w:val="3"/>
        <w:numId w:val="7"/>
      </w:numPr>
      <w:spacing w:before="240"/>
      <w:ind/>
      <w:outlineLvl w:val="3"/>
    </w:pPr>
    <w:rPr>
      <w:b w:val="1"/>
    </w:rPr>
  </w:style>
  <w:style w:styleId="Style_5_ch" w:type="character">
    <w:name w:val="heading 4"/>
    <w:basedOn w:val="Style_11_ch"/>
    <w:link w:val="Style_5"/>
    <w:rPr>
      <w:b w:val="1"/>
    </w:rPr>
  </w:style>
  <w:style w:styleId="Style_73" w:type="paragraph">
    <w:name w:val="WW-Absatz-Standardschriftart11"/>
    <w:link w:val="Style_73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3_ch" w:type="character">
    <w:name w:val="WW-Absatz-Standardschriftart11"/>
    <w:link w:val="Style_73"/>
    <w:rPr>
      <w:rFonts w:ascii="Calibri" w:hAnsi="Calibri"/>
      <w:color w:val="000000"/>
      <w:spacing w:val="0"/>
      <w:sz w:val="20"/>
    </w:rPr>
  </w:style>
  <w:style w:styleId="Style_74" w:type="paragraph">
    <w:name w:val="heading 2"/>
    <w:next w:val="Style_11"/>
    <w:link w:val="Style_74_ch"/>
    <w:uiPriority w:val="9"/>
    <w:qFormat/>
    <w:pPr>
      <w:spacing w:after="120" w:before="120" w:line="240" w:lineRule="auto"/>
      <w:ind w:firstLine="0" w:left="0" w:right="0"/>
      <w:jc w:val="left"/>
      <w:outlineLvl w:val="1"/>
    </w:pPr>
    <w:rPr>
      <w:rFonts w:ascii="XO Thames" w:hAnsi="XO Thames"/>
      <w:b w:val="1"/>
      <w:color w:val="00A0FF"/>
      <w:spacing w:val="0"/>
      <w:sz w:val="26"/>
    </w:rPr>
  </w:style>
  <w:style w:styleId="Style_74_ch" w:type="character">
    <w:name w:val="heading 2"/>
    <w:link w:val="Style_74"/>
    <w:rPr>
      <w:rFonts w:ascii="XO Thames" w:hAnsi="XO Thames"/>
      <w:b w:val="1"/>
      <w:color w:val="00A0FF"/>
      <w:spacing w:val="0"/>
      <w:sz w:val="26"/>
    </w:rPr>
  </w:style>
  <w:style w:styleId="Style_75" w:type="paragraph">
    <w:name w:val="WW-Absatz-Standardschriftart111111111111"/>
    <w:link w:val="Style_75_ch"/>
    <w:pPr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5_ch" w:type="character">
    <w:name w:val="WW-Absatz-Standardschriftart111111111111"/>
    <w:link w:val="Style_75"/>
    <w:rPr>
      <w:rFonts w:ascii="Calibri" w:hAnsi="Calibri"/>
      <w:color w:val="000000"/>
      <w:spacing w:val="0"/>
      <w:sz w:val="20"/>
    </w:rPr>
  </w:style>
  <w:style w:styleId="Style_76" w:type="table">
    <w:name w:val="Table Grid"/>
    <w:basedOn w:val="Style_1"/>
    <w:rPr>
      <w:rFonts w:ascii="Times New Roman" w:hAnsi="Times New Roman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2024-03-29T06:39:53Z</dcterms:modified>
</cp:coreProperties>
</file>