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E3DFB">
        <w:rPr>
          <w:color w:val="C00000"/>
          <w:sz w:val="24"/>
          <w:szCs w:val="24"/>
        </w:rPr>
        <w:t>49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E3DFB">
        <w:rPr>
          <w:color w:val="C00000"/>
          <w:sz w:val="24"/>
          <w:szCs w:val="24"/>
        </w:rPr>
        <w:t>31</w:t>
      </w:r>
      <w:r w:rsidR="004247DD">
        <w:rPr>
          <w:color w:val="C00000"/>
          <w:sz w:val="24"/>
          <w:szCs w:val="24"/>
        </w:rPr>
        <w:t>.07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5E3DFB" w:rsidRDefault="005E3DFB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E3DFB" w:rsidRPr="00EF33EF" w:rsidRDefault="005E3DFB" w:rsidP="005E3DFB">
      <w:pPr>
        <w:jc w:val="center"/>
        <w:rPr>
          <w:b/>
          <w:sz w:val="28"/>
          <w:szCs w:val="28"/>
        </w:rPr>
      </w:pPr>
      <w:r w:rsidRPr="00EF33EF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5E3DFB" w:rsidRPr="00EF33EF" w:rsidRDefault="005E3DFB" w:rsidP="005E3DFB">
      <w:pPr>
        <w:jc w:val="center"/>
        <w:rPr>
          <w:b/>
          <w:sz w:val="28"/>
          <w:szCs w:val="28"/>
        </w:rPr>
      </w:pPr>
    </w:p>
    <w:tbl>
      <w:tblPr>
        <w:tblStyle w:val="a9"/>
        <w:tblW w:w="9889" w:type="dxa"/>
        <w:jc w:val="center"/>
        <w:tblLayout w:type="fixed"/>
        <w:tblLook w:val="04A0"/>
      </w:tblPr>
      <w:tblGrid>
        <w:gridCol w:w="642"/>
        <w:gridCol w:w="2619"/>
        <w:gridCol w:w="6628"/>
      </w:tblGrid>
      <w:tr w:rsidR="005E3DFB" w:rsidRPr="00EF33EF" w:rsidTr="00000D67">
        <w:trPr>
          <w:jc w:val="center"/>
        </w:trPr>
        <w:tc>
          <w:tcPr>
            <w:tcW w:w="642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5E3DFB" w:rsidRPr="00EF33EF" w:rsidRDefault="005E3DFB" w:rsidP="00000D67">
            <w:pPr>
              <w:jc w:val="center"/>
              <w:rPr>
                <w:sz w:val="26"/>
                <w:szCs w:val="26"/>
              </w:rPr>
            </w:pPr>
            <w:r w:rsidRPr="00EF33EF">
              <w:rPr>
                <w:sz w:val="26"/>
                <w:szCs w:val="26"/>
              </w:rPr>
              <w:t>Министерство энергетики Российской Федерации</w:t>
            </w:r>
          </w:p>
          <w:p w:rsidR="005E3DFB" w:rsidRPr="00EF33EF" w:rsidRDefault="005E3DFB" w:rsidP="00000D67">
            <w:pPr>
              <w:jc w:val="center"/>
              <w:rPr>
                <w:sz w:val="22"/>
                <w:szCs w:val="22"/>
              </w:rPr>
            </w:pPr>
            <w:r w:rsidRPr="00EF33EF">
              <w:rPr>
                <w:sz w:val="22"/>
                <w:szCs w:val="22"/>
              </w:rPr>
              <w:t xml:space="preserve">уполномоченный органа, которым рассматривается ходатайство </w:t>
            </w:r>
            <w:r w:rsidRPr="00EF33EF">
              <w:rPr>
                <w:sz w:val="22"/>
                <w:szCs w:val="22"/>
              </w:rPr>
              <w:br/>
              <w:t>об установлении публичного сервитута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5E3DFB" w:rsidRPr="00EF33EF" w:rsidRDefault="005E3DFB" w:rsidP="00000D67">
            <w:pPr>
              <w:jc w:val="center"/>
              <w:rPr>
                <w:sz w:val="26"/>
                <w:szCs w:val="26"/>
              </w:rPr>
            </w:pPr>
            <w:r w:rsidRPr="00EF33EF">
              <w:rPr>
                <w:sz w:val="26"/>
                <w:szCs w:val="26"/>
              </w:rPr>
              <w:t xml:space="preserve">Эксплуатация магистрального нефтепровода федерального значения «Строительство участка нефтепровода «Куйбышев-Унеча-2» </w:t>
            </w:r>
          </w:p>
          <w:p w:rsidR="005E3DFB" w:rsidRPr="00EF33EF" w:rsidRDefault="005E3DFB" w:rsidP="00000D67">
            <w:pPr>
              <w:jc w:val="center"/>
              <w:rPr>
                <w:sz w:val="26"/>
                <w:szCs w:val="26"/>
              </w:rPr>
            </w:pPr>
            <w:r w:rsidRPr="00EF33EF">
              <w:rPr>
                <w:sz w:val="26"/>
                <w:szCs w:val="26"/>
              </w:rPr>
              <w:t>Обход г.Пенза 1-й этап. Линейная часть»</w:t>
            </w:r>
          </w:p>
          <w:p w:rsidR="005E3DFB" w:rsidRPr="00EF33EF" w:rsidRDefault="005E3DFB" w:rsidP="00000D67">
            <w:pPr>
              <w:jc w:val="center"/>
              <w:rPr>
                <w:sz w:val="22"/>
                <w:szCs w:val="22"/>
              </w:rPr>
            </w:pPr>
            <w:r w:rsidRPr="00EF33EF">
              <w:rPr>
                <w:sz w:val="22"/>
                <w:szCs w:val="22"/>
              </w:rPr>
              <w:t>цель установления публичного сервитута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 w:val="restart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3</w:t>
            </w: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rPr>
                <w:bCs/>
              </w:rPr>
              <w:t>Адрес или иное описание местоположения земельного участка участков, в отношении которого испрашивается публичный сервитут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58:18:0000000:257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Мокшанский р-н, Рамзайский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58:18:0000000:1415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442395, Пензенская область, Мокшанский р-н, Рамзайский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58:18:0000000:1417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442395, Пензенская область, Мокшанский р-н, Рамзайский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58:18:0000000:1412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442370, Пензенская область, Мокшанский р-н, Юровский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58:18:0941501:291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обл., р-н Мокшанский,в 15,5 м на запад от с. Рамзай, ул. Мокшанцева, дом 94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58:18:0960501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Мокшанский р-н, с/с Рамзайский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58:18:0960504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Мокшанский р-н, с/с Рамзайский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58:18:0941501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Мокшанский р-н, с/с Рамзайский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58:18:0941402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Мокшанский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58:05:0000000:2251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442772, Пензенская область, Бессоновский р-н,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58:05:0000000:2280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442772, Пензенская область, Бессоновский р-н,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58:05:0710501:659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обл., р-н Бессоновский, с/с Полеологовский, в 8 км по направлению на северо-запад от с. Блохино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58:05:0710501:51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ООО"Полеологовское" массив№3 Почтовый адрес ориентира: 442772, Пензенская область, Бессоновский р-н,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58:05:0710501:50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ООО"Полеологовское" Почтовый адрес ориентира: Пензенская область, Бессоновский р-н,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58:05:0000000:1697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442772, Пензенская область, Бессоновский р-н,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58:05:0710501:883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р-н. Бессоновский,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58:05:0710501:731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442772, Пензенская область, Бессоновский р-н,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58:05:0000000:378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 xml:space="preserve">установлено относительно ориентира, расположенного в границах участка. Ориентир Пензенская область, Бессоновский район, от границы Мокшанского и Бессоновского районов по лесополосе, в 3,7км. юго-западнее с. Анновка, в северном направлении до границы Бессоновского и Мокшанского районов по реке Шукше Почтовый адрес ориентира: </w:t>
            </w:r>
            <w:r w:rsidRPr="00EF33EF">
              <w:lastRenderedPageBreak/>
              <w:t>Пензенская область, Бессоновский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58:05:0710501:756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Бессоновский муниципальный район, Полеологовский сельсовет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58:05:0710201:1756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8.5 км, по направлению на северо-запад от ориентира Почтовый адрес ориентира: обл. Пензенская, р-н Бессоновский, с. Блохино, ул. Молодежная, дом 1 А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58:05:0710201:4368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7,85 км, по направлению на северо-запад от ориентира Почтовый адрес ориентира: Пензенская область, р-н Бессоновский, с. Блохино, ул. Молодежная, дом 1 А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58:05:0000000:1854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442772, Пензенская область, Бессоновский р-н,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58:05:0710103:3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Пензенская обл., Бессоновский р-н, с. Чертково. Рсаположение относительно ориентира: Участок находится примерно в 7 км, по направлению на запад от ориентира Почтовый адрес ориентира: Пензенская область, Бессоновский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58:05:0000000:2247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442770,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58:05:0000000:2252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442770,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58:05:0710103:38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58:05:0710103:43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58:05:0710103:27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обл., р-н Бессоновский, с/с. Чертковский, 5,3 км по направлению на запад от с. Чертково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58:05:0000000:1513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область, Бессоновский р-н, примерно 6 км от с. Чертково по направлению на северо-запад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58:05:0710103:24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Бессоновский район, в 3.5 км западнее  с. Чертково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58:05:0000000:1511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обл. Пензенская, р-н Бессоновский, примерно 4 км от с. Чертково по направлению на  запад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58:05:0710103:22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442771, Пензенская область, Бессоновский р-н, Чертково с, Центральная ул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58:05:0710102:18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нежилое здание. Расположение относительно ориентира: Участок находится примерно в 1880 м, по направлению на северо-запад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58:05:0710102:13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1100 м, по направлению на северо-запад от ориентира Почтовый адрес ориентира: 442771, Пензенская область, Бессоновский р-н, Чертково с, Центральная ул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58:05:0710102:66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58:05:0710102:20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442771, Пензенская область, Бессоновский р-н, Чертково с, Центральная ул.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58:05:0710102:73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58:05:0710102:21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обл. Пензенская, р-н Бессоновский, с. Чертково, ул. Центральная, дом 87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58:05:0710102:19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нежилое здание. Расположение относительно ориентира: Участок находится примерно в 1500 м, по направлению на северо-запад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58:05:0710102:190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442770,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58:05:0710102:17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 xml:space="preserve">установлено относительно ориентира, расположенного за пределами </w:t>
            </w:r>
            <w:r w:rsidRPr="00EF33EF">
              <w:lastRenderedPageBreak/>
              <w:t>участка. Ориентир здание школы. Расположение относительно ориентира: Участок находится примерно в 430 м, по направлению на север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58:05:0710102:16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здание школы. Расположение относительно ориентира: Участок находится примерно в 1370 м, по направлению на северо-восток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58:05:0710102:15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1390 м, по направлению на северо-восток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58:05:0710102:10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1760 м, по направлению на северо-восток от ориентира Почтовый адрес ориентира: 442771, Пензенская область, Бессоновский р-н, Чертково с, Центральная ул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58:05:0710102:74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58:05:0710102:22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442771, Пензенская область, Бессоновский р-н, Чертково с, Центральная ул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58:05:0710102:23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7250 м, по направлению на северо-запад от ориентира Почтовый адрес ориентира: 442771, Пензенская область, Бессоновский р-н, Чертково с, Центральная ул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58:05:0700201:53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нежилое здание. Расположение относительно ориентира: Участок находится примерно в 4,6 км, по направлению на северо-запад от ориентира Почтовый адрес ориентира: Пензенская область, Бессоновский р-н, Грабово с, Совхозная ул, 2А-5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58:05:0700201:52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нежилое здание. Расположение относительно ориентира: Участок находится примерно в 4 км, по направлению на северо-запад от ориентира Почтовый адрес ориентира: Пензенская область, Бессоновский р-н, Грабово с, Совхозная ул, 2А-5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58:05:0700201:56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нежилое здание. Расположение относительно ориентира: Участок находится примерно в 1,2 км, по направлению на северо-запад от ориентира Почтовый адрес ориентира: Пензенская область, Бессоновский р-н, Грабово с, Совхозная ул,  2А-5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58:05:0000000:344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Пензенская область, Бессоновский район, автодорога "Пенза-Саранск" Почтовый адрес ориентира: Пензенская область, Бессоновский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58:05:0000000:711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западнее с. Грабово( с-з Комбинат ) Почтовый адрес ориентира: 442770,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58:05:0000000:1481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западнее с. Грабово( с-з Комбинат ) Почтовый адрес ориентира: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58:05:0000000:1629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442770, Пензенская область, Бессоновский р-н, Грабовский сельсовет, Грабово 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58:05:0700301:19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обл., р-н Бессоновский, севернее с. Грабово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58:05:0700301:34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обл., р-н Бессоновский, западнее с. Грабово (с-з Комбинат)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58:05:0000000:2246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442770, Пензенская область, Бессоновский р-н, Грабово с.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58:05:0100203:201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область, Бессоновский р-н, Грабово с, Дачная ул,  80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58:05:0100203:244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 xml:space="preserve">установлено относительно ориентира, расположенного в границах </w:t>
            </w:r>
            <w:r w:rsidRPr="00EF33EF">
              <w:lastRenderedPageBreak/>
              <w:t>участка.  Почтовый адрес ориентира: Пензенская область, Бессоновский р-н, Грабово с, Дачная ул, кв 83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58:05:0100203:270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обл., р-н Бессоновский, с. Грабово, ул. Дачная, 3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58:05:0100203:271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обл, р-н Бессоновский, с. Грабово, ул. Дачная, 1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58:05:0100203:272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Почтовый адрес ориентира: Пензенская обл., р-н Бессоновский, с. Грабово, ул. Дачная, 2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58:05:0000000:1672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442770, Пензенская область, Бессоновский р-н, Грабово 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58:05:0100301:124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область, Бессоновский р-н, Грабово с, 3-й Совхозный переулок пер, кв 16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58:05:0100301:217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обл. Пензенская, р-н Бессоновский, с. Грабово, пер. 2-й Совхозный,  участок №22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58:05:0100301:238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обл. Пензенская, р-н Бессоновский, с. Грабово, пер. 3-й Совхозный,  участок № 14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58:05:0100301:260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442770, Пензенская область, Бессоновский р-н, Грабово с, 3-ий Совхозный переулок ул, кв 15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58:05:0100301:261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область, Бессоновский р-н, Грабово с, 3-ий Совхозный переулок ул, 20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58:05:0100301:82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обл. Пензенская, р-н Бессоновский, с. Грабово, пер. 3-й Совхозный переулок, дом 18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58:05:0000000:2237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442770, Пензенская область, Бессоновский р-н, Грабово с.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58:05:0390101:3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с. Грабово Почтовый адрес ориентира: Пензенская область, Бессоновский р-н, с. Грабово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58:05:0700401:3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с. Грабово. Расположение относительно ориентира: Участок находится примерно в 50 м, по направлению на восток от ориентира Почтовый адрес ориентира: Пензенская область, Бессоновский р-н,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58:05:0720101:126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442780, Пензенская область, Бессоновский р-н, Бессоновский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58:05:0720101:127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442780, Пензенская область, Бессоновский р-н, Бессоновский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58:05:0720101:15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область, р-н Бессоновский, в границах Ахунского лесничества Светлополянского - Лопуховского участкового лесничества, в кварталах Светлополянского участка: 1 (части выделов 4, 13, 14), 2 (части выделов 31, 39), в квартале Лопуховского участка: 30 (часть выдела 44)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58:05:0000000:719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Пензенская область,  Бессоновский район, с. Никольское. Рсаположение относительно ориентира: Участок находится примерно в 1 км, по направлению на запад от ориентира Почтовый адрес ориентира: Пензенская область, Бессоновский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58:05:0000000:1646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с/с, Сосновский сельсовет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58:05:0000000:1699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с/с, Сосновский сельсовет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58:05:0000000:1938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442780, Пензенская область, Бессоновский р-н, Бессоновский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58:05:0000000:2326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обл, территория Лопуховского участка Светлополянского - Лопуховского участкового лесничества в лесных кварталах 1-8, ч.9, ч.10, ч.11, ч.12, ч.13, ч.14, 15, 17-27, 29-32, 35-48, 51-54, 58-70, 74-77, ч.78, 79-84, ч.87, ч.88, ч.89, 90-93, 95, ч.96, 98-105, ч.106, ч.107, ч.108, ч.109, ч.110, 111-116, ч.117, ч.118, ч.119, ч.120, ч.121, ч.122, ч.123, 124-134 Ахунского лесничества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58:05:0000000:1861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Российская Федерация, Пензенская область, Бессоновский муниципальный район, сельское поселение Бессоновский сельсовет, поселок Николаевка, улица Лесная, земельный участок 1/1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58:05:0720301:1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 xml:space="preserve">установлено относительно ориентира, расположенного за пределами участка. Ориентир д. Александровка. Рсаположение относительно </w:t>
            </w:r>
            <w:r w:rsidRPr="00EF33EF">
              <w:lastRenderedPageBreak/>
              <w:t>ориентира: Участок находится примерно в 3500 м, по направлению на север от ориентира Почтовый адрес ориентира: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58:05:0000000:2292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Ахунское лесничество, Светлополянское-Лопуховское участковое лесничество, Лопуховский участок, квартал 87, части выделов 59, 81, квартал 88, части выделов 37, 38, 39, 40, 42, 43, 44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58:05:0000000:2293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Ахунское лесничество, Светлополянское-Лопуховскоеучастковое лесничество, Лопуховский участок, квартал 87, часть выдела 59, квартал 88, части выделов 35, 37, 38, 39, 40, 42, 43, 44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58:05:0000000:2282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58:05:0000000:2264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58:05:0730301:114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58:05:0730802:278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Сосновка с, Дорожная ул.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58:05:0730802:433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58:05:0730802:279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Сосновка с, Дорожная ул.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58:05:0730802:280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Сосновка с, Дорожная ул.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58:05:0730802:430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58:05:0730802:281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Сосновка с, Дорожная ул.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58:05:0730802:282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обл. Пензенская, р-н Бессоновский, с. Сосновка, ул. Дорожная, дом 7 а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58:05:0730802:380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58:05:0730802:377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58:05:0730802:427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58:05:0730802:429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58:05:0730802:375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объект нежилой застройки. Расположение относительно ориентира: Участок находится примерно в 880 м, по направлению на северо-восток от ориентира Почтовый адрес ориентира: Пензенская область, р-н Бессоновский, с. Лопуховка, ул. Завядя, дом 70а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58:05:0730802:432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58:05:0730802:426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58:05:0730802:422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58:05:0000000:1932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442762, Пензенская область, Бессоновский р-н,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58:05:0000000:2265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442765, Пензенская область, Бессоновский р-н, Степановский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58:05:0000000:2249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442765, Пензенская область, Бессоновский р-н, Степановский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58:05:0000000:552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Пензенская обл., Бессоновский р-н, в 100м юго-восточнее с. Степановка в восточной части района Почтовый адрес ориентира: Пензенская область, Бессоновский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58:05:0730802:561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Российская Федерация, Пензенская область, Бессоновский район, Степановский сельсовет, Светлополянское-Лопуховское  (Лопуховский участок), квартал 133, часть выдела 1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58:05:0000000:3543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Бессоновский район, автодорога Москва-Самара (М5)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58:05:0732301:15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р-н Бессоновский с. Степановка. Рсаположение относительно ориентира: Участок находится примерно в 850 м, по направлению на восток от ориентира Почтовый адрес ориентира: Пензенская область, Бессоновский р-н, Степановский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58:07:0020206:106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442314,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58:07:0020206:54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нежилое здание. Расположение относительно ориентира: Участок находится примерно в 2910м, по направлению на юг от ориентира Почтовый адрес ориентира: Пензенская область, Городищенский р-н, Русский Ишим с, Молодежная ул, д. 1а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58:07:0000000:2182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 xml:space="preserve">установлено относительно ориентира, расположенного в границах </w:t>
            </w:r>
            <w:r w:rsidRPr="00EF33EF">
              <w:lastRenderedPageBreak/>
              <w:t>участка.  Почтовый адрес ориентира: Пензенская область, Городищенский район, Русско-Ишимский сельсовет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58:07:0020206:107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442314,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58:07:0020206:66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с. Новый Ишим. Расположение относительно ориентира: Участок находится примерно в 3870 м, по направлению на юго-запад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58:07:0020206:99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с. Русский Ишим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58:07:0020206:264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Городищенский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58:07:0020206:91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c. Русский Ишим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58:07:0000000:2422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442314,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58:07:0000000:2508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Чаадаевское лесничество, Краснооктябрьское-Канаевскоеучастковое лесничество (Канаевский участок), кварталы: 1 (выд. 1-20); 32 (выд. 1-28); 33 (выд. 1-36); 36 (выд. 1-48); 37 (выд. 1-21); 38 (выд. 1-34); 39 (выд. 1-35); 41 (выд. 1-41); 42 (выд. 1-20); 43 (выд. 1-29); 44 (выд. 1-23); части кварталов: 3 (выд. 1-27); 4 (выд. 1ч, 2ч, 3ч); 34 (выд. 1-38); 35 (выд. 1-29); 40 (выд. 1-44); 52 (выд. 1-16); 66 (выд. 1-12, 13ч, 14, 15ч, 16, 17, 18ч, 19ч, 20ч, 21ч, 22ч, 23ч, 24-32)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58:07:0020206:68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с. Новый Ишим. Расположение относительно ориентира: Участок находится примерно в 2100 м, по направлению на юго-запад от ориентира Почтовый адрес ориентира: 442314,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58:07:0020206:95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с. Русский Ишим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58:07:0020206:43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с. Н. Ишим. Расположение относительно ориентира: Участок находится примерно в 0.05 км, по направлению на 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58:07:0020206:220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Городищенский район, Чаадаевское лесничество, Краснооктябрьское-Канаевское  участковое лесничество (Канаевский участок), квартал 3, части выделов 1, 2, 5, квартал 4, части выделов 1, 15, 16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58:07:0020206:39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с.Н. Ишим. Расположение относительно ориентира: Участок находится примерно в 0.3 км, по направлению на юго-запад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58:07:0000000:2100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442314,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58:07:0000000:2423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Городищенский район, Русско-Ишимский сельсовет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58:07:0000000:2506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обл., р-н Городищенский, с/с Канаевский, Чаадаевское лесничество, Краснооктябрьское-Канаевское участковое лесничество (Канаевский участок), кварталы: 2 (выд. 1-18); 5 (выд. 1-25); 6 (выд. 1-24); 7 (выд. 1-19); 8 (выд. 1-36); 9 (выд. 1-48); 10 (выд. 1-19); 11 (выд. 1-21); 12 (выд. 1-12); 13 (выд. 1-26); 14 (выд. 1-33); 15 (выд. 1-46); 16 (выд. 1-22); 17 (выд. 1-24); 18 (выд. 1-27); 19 (выд. 1-47); 20 (выд. 1-35); 21 (выд. 1-26); 23 (выд. 1-34); 24 (выд. 1-22); 25 (выд. 1-23); 28 (выд. 1-22); 55 (выд. 1-44); 56 (выд. 1-40); 57 (выд. 1-34); 60 (выд. 1-12); 61 (выд. 1-14); 62 (выд. 1-21); 63 (выд. 1-17); 65 (выд. 1-20); части кварталов: 3 (выд. 5ч, 6, 7, 8ч, 9-27); 4 (выд. 1ч, 2ч, 3ч, 4-44); 27 (выд. 1-23); 29 (выд. 1-27); 30 (выд. 1-37); 31 (выд. 1-17); 54 (выд. 1-55); 58 (выд. 1-22); 59 (выд. 1-13); 64 (выд. 2ч, 3ч, 4ч, 5-9, 10ч); 68 (выд. 1-8, 9ч)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58:07:0000000:2169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442314,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58:07:0020206:37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с.М. Ишим. Расположение относительно ориентира: Участок находится примерно в 2.8 км, по направлению на северо-запад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58:07:0020206:36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 xml:space="preserve">установлено относительно ориентира, расположенного за пределами участка. Ориентир с.М.Ишим. Расположение относительно ориентира: </w:t>
            </w:r>
            <w:r w:rsidRPr="00EF33EF">
              <w:lastRenderedPageBreak/>
              <w:t>Участок находится примерно в 1,8 км, по направлению на северо-запад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58:07:0000000:261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обл., р-н Городищенский, МО Русско-Ишимский сельсовет, Чаадаевское лесничество, Краснооктябрьское-Канаевское участковое лесничество, квартала № 1,32-53,66,67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58:07:0000000:146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в границах Мордовоишимской сельской администрации Городищенского района Пензенской области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58:07:0000000:1567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58:07:0020205:152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с. М. Ишим. Рсаположение относительно ориентира: Участок находится примерно в 0,1 км, по направлению на север от ориентира Почтовый адрес ориентира: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58:07:0000000:2056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область, Городищенский район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58:07:0000000:267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обл, р-н Городищенский, в границах муниципального образования Русско-Ишимский сельсовет по направлению МНПП "Куйбышев-Брянск"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58:07:0000000:273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обл, р-н Городищенский, в границах Муниципального образования Русско-Ишимский сельсовет по направлению МНПП "Уфа-Западное направление"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58:07:0000000:56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обл. Пензенская, р-н Городищенский, вблизи с. М. Ишим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58:07:0020205:150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М. Ишим. Рсаположение относительно ориентира: Участок находится примерно в 1 км, по направлению на север от ориентира Почтовый адрес ориентира: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58:07:0070203:197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442314,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58:07:0070203:199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Пензенкая область, Городищенский район, Чаадаевское лесничество, Краснооктябрьское-Канаевское участковое лесничество (Канаевский участок), квартал 46, часть выдела 8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58:07:0070203:83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область, р-н Городищенский, земельный участок расположен в восточной части кадастрового квартала 58:07:0070203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58:07:0070501:66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 Почтовый адрес ориентира: Пензенская область, р-н Городищенский, земельный участок расположен в северной части кадастрового квартала 58:07:0070501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58:07:0070203:61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58:07:0000000:2489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442314, Пензенская область, Городищенский р-н,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58:07:0070203:71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за пределами участка. Ориентир жилой дом. Расположение относительно ориентира: Участок находится примерно в 2100 м, по направлению на восток от ориентира Почтовый адрес ориентира: 442312, Пензенская область, Городищенский р-н, Мордовский Ишим с, Нагорная ул, д. 4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58:07:0000000:87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наземные сооружения магистрального нефтепровода ОАО "МН "Дружба 1" на участках 325 км+555м-377км+644м, 377км+987м-378км+329м Почтовый адрес ориентира: Пензенская область, Городищенский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58:07:0000000:68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магистральный нефтепродуктопровод "Куйбышев-Брянск" Почтовый адрес ориентира: Пензенская область, Городищенский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58:07:0000000:69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магистральный нефтепродуктопровод "Уфа-Западное направление" Почтовый адрес ориентира: Пензенская область,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Городищенский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58:07:0000000:89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наземные сооружения магистрального нефтепровода ОАО "МН "Дружба 2" на участках 355км+559м-407км+670м Почтовый адрес ориентира: Пензенская область, Городищенский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58:07:0000000:90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установлено относительно ориентира, расположенного в границах участка. Ориентир наземные сооружения ЛЭП на участках 325км+496м-377км+644м, 377км+987м-378км+329м Почтовый адрес ориентира: Пензенская область, Городищенский р-н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58:05:0710501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58:05:0030101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58:05:0710201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Полеологовский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58:05:0710102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58:05:0700201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58:05:0700301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58:05:0100203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58:05:0100301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58:05:0390101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58:05:0100401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58:05:0730401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58:05:0700401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Грабовский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58:05:0720101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58:05:0720102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58:05:0720301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58:05:0730301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58:05:0730802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58:05:0730701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Сосновский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58:05:0731801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58:05:0731901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Степановский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58:05:0732301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Степановский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58:05:0732801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Бессоновский, Степановский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58:07:0020206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Городищенский,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58:07:0500101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Городищенский,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58:07:0020205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Городищенский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58:07:0022101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Городищенский,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58:07:0070401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Городищенский,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58:07:0070203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Городищенский,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Merge/>
            <w:vAlign w:val="center"/>
          </w:tcPr>
          <w:p w:rsidR="005E3DFB" w:rsidRPr="00EF33EF" w:rsidRDefault="005E3DFB" w:rsidP="00000D67">
            <w:pPr>
              <w:jc w:val="center"/>
            </w:pPr>
          </w:p>
        </w:tc>
        <w:tc>
          <w:tcPr>
            <w:tcW w:w="2619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58:07:0070501</w:t>
            </w:r>
          </w:p>
        </w:tc>
        <w:tc>
          <w:tcPr>
            <w:tcW w:w="6628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Пензенская область, р-н Городищенский, Русско-Ишимский с/с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Align w:val="center"/>
          </w:tcPr>
          <w:p w:rsidR="005E3DFB" w:rsidRPr="00EF33EF" w:rsidRDefault="005E3DFB" w:rsidP="00000D67">
            <w:pPr>
              <w:jc w:val="center"/>
              <w:rPr>
                <w:rFonts w:eastAsia="Calibri"/>
              </w:rPr>
            </w:pPr>
            <w:r w:rsidRPr="00EF33EF">
              <w:rPr>
                <w:rFonts w:eastAsia="Calibri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5E3DFB" w:rsidRPr="00EF33EF" w:rsidRDefault="005E3DFB" w:rsidP="00000D67">
            <w:pPr>
              <w:pStyle w:val="afa"/>
              <w:jc w:val="center"/>
            </w:pPr>
            <w:r w:rsidRPr="00EF33EF">
              <w:t>Администрация Рамзайского сельсовета Мокшанского района Пензенской области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442395, Пензенская область, Мокшанскийрайон,  с.Рамзай, ул.Желиховского, д.4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Тел. +7(84150)-2-76-45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ramzaj-05@mail.ru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5E3DFB" w:rsidRPr="00EF33EF" w:rsidRDefault="005E3DFB" w:rsidP="00000D67">
            <w:pPr>
              <w:pStyle w:val="afa"/>
              <w:jc w:val="center"/>
            </w:pP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Администрация Юровского сельсовета Мокшанского района Пензенской области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442370, Пензенская область, Мокшанский район, д. Заречная, ул. Заречная, д.13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Тел.  +7 (841-50) 2-37-10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urovka2011@yandex.ru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5E3DFB" w:rsidRPr="00EF33EF" w:rsidRDefault="005E3DFB" w:rsidP="00000D67">
            <w:pPr>
              <w:pStyle w:val="afa"/>
              <w:jc w:val="center"/>
            </w:pP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 xml:space="preserve">Администрация Полеологовского сельсовета Бессоновского района Пензенской </w:t>
            </w:r>
            <w:r w:rsidRPr="00EF33EF">
              <w:lastRenderedPageBreak/>
              <w:t>области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442772, Пензенская область, Бессоновский район, с.СтепноеПолеологовоул.Дружбы,  4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Тел. +7 (84140) 28-210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poleolog-ass@mail.ru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5E3DFB" w:rsidRPr="00EF33EF" w:rsidRDefault="005E3DFB" w:rsidP="00000D67">
            <w:pPr>
              <w:pStyle w:val="afa"/>
              <w:jc w:val="center"/>
            </w:pP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Администрация Грабовского сельсовета Бессоновского района Пензенской области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442770, Пензенская область, Бессоновский район, с.Грабовоул.Центральная, 181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Тел. +7(84140) 23-522, +7 (84140) 23765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grabovo-sa@mail.ru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5E3DFB" w:rsidRPr="00EF33EF" w:rsidRDefault="005E3DFB" w:rsidP="00000D67">
            <w:pPr>
              <w:pStyle w:val="afa"/>
              <w:jc w:val="center"/>
            </w:pP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Администрация Бессоновского сельсовета Бессоновского района Пензенской области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442780, Пензенская область, Бессоновский район, с. Бессоновка, ул. Центральная, д.245а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Тел. +7 (84140) 2-53-15</w:t>
            </w:r>
          </w:p>
          <w:p w:rsidR="005E3DFB" w:rsidRPr="00EF33EF" w:rsidRDefault="005E3DFB" w:rsidP="00000D67">
            <w:pPr>
              <w:pStyle w:val="afa"/>
              <w:jc w:val="center"/>
            </w:pPr>
            <w:hyperlink r:id="rId9" w:history="1">
              <w:r w:rsidRPr="00B7318E">
                <w:t>bessa245a@mail.ru</w:t>
              </w:r>
            </w:hyperlink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5E3DFB" w:rsidRPr="00EF33EF" w:rsidRDefault="005E3DFB" w:rsidP="00000D67">
            <w:pPr>
              <w:pStyle w:val="afa"/>
              <w:jc w:val="center"/>
            </w:pP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Администрация Сосновского Сельсовета Бессоновского района Пензенской области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 xml:space="preserve">442762, Пензенская область, Бессоновский район, с. Сосновка, улица Асфальтная, 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д. 9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Тел. +7 (8412) 58-08-81, +7 (8412) 58-09-35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sosn-zga@sura.ru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5E3DFB" w:rsidRPr="00EF33EF" w:rsidRDefault="005E3DFB" w:rsidP="00000D67">
            <w:pPr>
              <w:pStyle w:val="afa"/>
              <w:jc w:val="center"/>
            </w:pP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Администрация Степановского Сельсовета Бессоновского района Пензенской области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442765, Пензенская область, Бессоновский район, с. Степановка, ул. Дорожная, д.47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Тел. +7 (8412) 58-57-24</w:t>
            </w:r>
          </w:p>
          <w:p w:rsidR="005E3DFB" w:rsidRDefault="005E3DFB" w:rsidP="00000D67">
            <w:pPr>
              <w:pStyle w:val="afa"/>
              <w:jc w:val="center"/>
            </w:pPr>
            <w:hyperlink r:id="rId10" w:history="1">
              <w:r w:rsidRPr="00371748">
                <w:t>stepsovet58@mail.ru</w:t>
              </w:r>
            </w:hyperlink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5E3DFB" w:rsidRPr="00EF33EF" w:rsidRDefault="005E3DFB" w:rsidP="00000D67">
            <w:pPr>
              <w:pStyle w:val="afa"/>
              <w:jc w:val="center"/>
            </w:pP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Администрация Русско-Ишимского сельсовета Городищенского района Пензенской области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442345, Пензенская область, Городищенский район, с Канаевка, ул. Советская, д.64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Тел. +7 (84158) 3-40-04, +7 (84158) 5-71-10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russishim@mail.ru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время приема: по предварительной записи</w:t>
            </w:r>
          </w:p>
          <w:p w:rsidR="005E3DFB" w:rsidRPr="00EF33EF" w:rsidRDefault="005E3DFB" w:rsidP="00000D67">
            <w:pPr>
              <w:pStyle w:val="afa"/>
              <w:jc w:val="center"/>
            </w:pP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Администрация Канаевского сельсовета Городищенского района Пензенской области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442345, Пензенская область, Городищенский район, с. Канаевка, ул. Советская, д.64</w:t>
            </w:r>
          </w:p>
          <w:p w:rsidR="005E3DFB" w:rsidRPr="00EF33EF" w:rsidRDefault="005E3DFB" w:rsidP="00000D67">
            <w:pPr>
              <w:pStyle w:val="afa"/>
              <w:jc w:val="center"/>
            </w:pPr>
            <w:r w:rsidRPr="00EF33EF">
              <w:t>Тел. +7 (84158) 3-51-10</w:t>
            </w:r>
          </w:p>
          <w:bookmarkStart w:id="1" w:name="_GoBack"/>
          <w:bookmarkEnd w:id="1"/>
          <w:p w:rsidR="005E3DFB" w:rsidRPr="00EF33EF" w:rsidRDefault="005E3DFB" w:rsidP="00000D67">
            <w:pPr>
              <w:pStyle w:val="afa"/>
              <w:jc w:val="center"/>
            </w:pPr>
            <w:r>
              <w:fldChar w:fldCharType="begin"/>
            </w:r>
            <w:r>
              <w:instrText xml:space="preserve"> HYPERLINK "mailto:kanadm@sura.ru" </w:instrText>
            </w:r>
            <w:r>
              <w:fldChar w:fldCharType="separate"/>
            </w:r>
            <w:r w:rsidRPr="00B7318E">
              <w:t>kanadm@sura.ru</w:t>
            </w:r>
            <w:r>
              <w:fldChar w:fldCharType="end"/>
            </w:r>
          </w:p>
          <w:p w:rsidR="005E3DFB" w:rsidRPr="00EF33EF" w:rsidRDefault="005E3DFB" w:rsidP="00000D67">
            <w:pPr>
              <w:jc w:val="center"/>
            </w:pPr>
            <w:r w:rsidRPr="00EF33EF">
              <w:t>время приема: по предварительной записи</w:t>
            </w:r>
          </w:p>
          <w:p w:rsidR="005E3DFB" w:rsidRPr="00EF33EF" w:rsidRDefault="005E3DFB" w:rsidP="00000D67">
            <w:pPr>
              <w:jc w:val="center"/>
            </w:pPr>
          </w:p>
          <w:p w:rsidR="005E3DFB" w:rsidRPr="00EF33EF" w:rsidRDefault="005E3DFB" w:rsidP="00000D67">
            <w:pPr>
              <w:jc w:val="center"/>
              <w:rPr>
                <w:rFonts w:eastAsia="Calibri"/>
              </w:rPr>
            </w:pPr>
            <w:r w:rsidRPr="00EF33EF">
              <w:rPr>
                <w:rFonts w:eastAsia="Calibri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5E3DFB" w:rsidRPr="00EF33EF" w:rsidRDefault="005E3DFB" w:rsidP="00000D67">
            <w:pPr>
              <w:pStyle w:val="afa"/>
              <w:ind w:left="0"/>
              <w:jc w:val="center"/>
            </w:pPr>
            <w:r w:rsidRPr="00EF33EF">
              <w:t xml:space="preserve">Министерство энергетики Российской Федерации, </w:t>
            </w:r>
            <w:r w:rsidRPr="00EF33EF">
              <w:br/>
              <w:t>адрес: г. Москва, ул. Щепкина, 42, стр. 1,2</w:t>
            </w:r>
          </w:p>
          <w:p w:rsidR="005E3DFB" w:rsidRPr="00EF33EF" w:rsidRDefault="005E3DFB" w:rsidP="00000D67">
            <w:pPr>
              <w:pStyle w:val="afa"/>
              <w:ind w:left="0"/>
              <w:jc w:val="center"/>
            </w:pPr>
            <w:r w:rsidRPr="00EF33EF">
              <w:t>minenergo@minenergo.gov.ru</w:t>
            </w:r>
          </w:p>
          <w:p w:rsidR="005E3DFB" w:rsidRPr="00EF33EF" w:rsidRDefault="005E3DFB" w:rsidP="00000D67">
            <w:pPr>
              <w:pStyle w:val="afa"/>
              <w:ind w:left="0"/>
              <w:jc w:val="center"/>
            </w:pPr>
            <w:r w:rsidRPr="00EF33EF"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 правовых актов поселения, городского округа, по месту нахождения земельного участка и или земель, указанных в пункте 3 данного сообщения.</w:t>
            </w:r>
          </w:p>
          <w:p w:rsidR="005E3DFB" w:rsidRPr="00EF33EF" w:rsidRDefault="005E3DFB" w:rsidP="00000D67">
            <w:pPr>
              <w:pStyle w:val="afa"/>
              <w:ind w:left="0"/>
              <w:jc w:val="center"/>
            </w:pPr>
            <w:r w:rsidRPr="00EF33EF">
              <w:t>адрес, по которому заинтересованные лица могут подать заявления об учете прав на земельные участки, а также срок подачи указанных заявлений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5E3DFB" w:rsidRPr="00EF33EF" w:rsidRDefault="005E3DFB" w:rsidP="00000D67">
            <w:pPr>
              <w:autoSpaceDE w:val="0"/>
              <w:autoSpaceDN w:val="0"/>
              <w:adjustRightInd w:val="0"/>
              <w:jc w:val="center"/>
            </w:pPr>
            <w:r w:rsidRPr="00EF33EF">
              <w:t>1. 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816-р.</w:t>
            </w:r>
          </w:p>
          <w:p w:rsidR="005E3DFB" w:rsidRPr="00EF33EF" w:rsidRDefault="005E3DFB" w:rsidP="00000D67">
            <w:pPr>
              <w:pStyle w:val="afa"/>
              <w:ind w:left="0"/>
              <w:jc w:val="center"/>
            </w:pPr>
            <w:r w:rsidRPr="00EF33EF">
              <w:t>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5E3DFB" w:rsidRPr="00EF33EF" w:rsidRDefault="005E3DFB" w:rsidP="00000D67">
            <w:pPr>
              <w:pStyle w:val="afa"/>
              <w:ind w:left="0"/>
              <w:jc w:val="center"/>
            </w:pPr>
            <w:r w:rsidRPr="00EF33EF">
              <w:t>1. https://fgistp.economy.gov.ru</w:t>
            </w:r>
          </w:p>
          <w:p w:rsidR="005E3DFB" w:rsidRPr="00EF33EF" w:rsidRDefault="005E3DFB" w:rsidP="00000D67">
            <w:pPr>
              <w:pStyle w:val="afa"/>
              <w:ind w:left="0"/>
              <w:jc w:val="center"/>
            </w:pPr>
            <w:r w:rsidRPr="00EF33EF"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1. https://minenergo.gov.ru</w:t>
            </w:r>
          </w:p>
          <w:p w:rsidR="005E3DFB" w:rsidRPr="00EF33EF" w:rsidRDefault="005E3DFB" w:rsidP="00000D67">
            <w:pPr>
              <w:pStyle w:val="afa"/>
              <w:ind w:left="0"/>
              <w:jc w:val="center"/>
            </w:pPr>
            <w:r w:rsidRPr="00EF33EF">
              <w:t xml:space="preserve">официальные сайты в информационно - телекоммуникационной сети «Интернет», на которых </w:t>
            </w:r>
            <w:r w:rsidRPr="00EF33EF">
              <w:lastRenderedPageBreak/>
              <w:t>размещается сообщение о поступившем ходатайстве об установлении публичного сервитута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lastRenderedPageBreak/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Дополнительно по всем вопросам можно обращаться:</w:t>
            </w:r>
          </w:p>
          <w:p w:rsidR="005E3DFB" w:rsidRPr="00EF33EF" w:rsidRDefault="005E3DFB" w:rsidP="00000D67">
            <w:pPr>
              <w:jc w:val="center"/>
            </w:pPr>
            <w:r w:rsidRPr="00EF33EF">
              <w:t>АО «Транснефть - Дружба»</w:t>
            </w:r>
          </w:p>
          <w:p w:rsidR="005E3DFB" w:rsidRPr="00EF33EF" w:rsidRDefault="005E3DFB" w:rsidP="00000D67">
            <w:pPr>
              <w:jc w:val="center"/>
            </w:pPr>
            <w:r w:rsidRPr="00EF33EF">
              <w:t xml:space="preserve">241020, Россия, Брянская обл., г. Брянск, ул. Уральская, 113 </w:t>
            </w:r>
          </w:p>
          <w:p w:rsidR="005E3DFB" w:rsidRPr="00EF33EF" w:rsidRDefault="005E3DFB" w:rsidP="00000D67">
            <w:pPr>
              <w:jc w:val="center"/>
              <w:rPr>
                <w:sz w:val="22"/>
                <w:szCs w:val="22"/>
              </w:rPr>
            </w:pPr>
            <w:r w:rsidRPr="00EF33EF">
              <w:t>office@brn.transneft.ru</w:t>
            </w:r>
          </w:p>
        </w:tc>
      </w:tr>
      <w:tr w:rsidR="005E3DFB" w:rsidRPr="00EF33EF" w:rsidTr="00000D67">
        <w:trPr>
          <w:jc w:val="center"/>
        </w:trPr>
        <w:tc>
          <w:tcPr>
            <w:tcW w:w="642" w:type="dxa"/>
            <w:vAlign w:val="center"/>
          </w:tcPr>
          <w:p w:rsidR="005E3DFB" w:rsidRPr="00EF33EF" w:rsidRDefault="005E3DFB" w:rsidP="00000D67">
            <w:pPr>
              <w:jc w:val="center"/>
            </w:pPr>
            <w:r w:rsidRPr="00EF33EF">
              <w:t>10</w:t>
            </w:r>
          </w:p>
        </w:tc>
        <w:tc>
          <w:tcPr>
            <w:tcW w:w="9247" w:type="dxa"/>
            <w:gridSpan w:val="2"/>
            <w:vAlign w:val="center"/>
          </w:tcPr>
          <w:p w:rsidR="005E3DFB" w:rsidRPr="00EF33EF" w:rsidRDefault="005E3DFB" w:rsidP="00000D67">
            <w:pPr>
              <w:pStyle w:val="afa"/>
              <w:ind w:left="0"/>
              <w:jc w:val="center"/>
            </w:pPr>
            <w:r w:rsidRPr="00EF33EF">
              <w:t xml:space="preserve">Графическое описание местоположения границ публичного сервитута, </w:t>
            </w:r>
            <w:r w:rsidRPr="00EF33EF">
              <w:br/>
              <w:t>а также перечень координат характерных точек этих границ прилагается к сообщению</w:t>
            </w:r>
          </w:p>
          <w:p w:rsidR="005E3DFB" w:rsidRPr="00EF33EF" w:rsidRDefault="005E3DFB" w:rsidP="00000D67">
            <w:pPr>
              <w:jc w:val="center"/>
              <w:rPr>
                <w:sz w:val="22"/>
                <w:szCs w:val="22"/>
              </w:rPr>
            </w:pPr>
            <w:r w:rsidRPr="00EF33EF">
              <w:rPr>
                <w:sz w:val="22"/>
                <w:szCs w:val="22"/>
              </w:rPr>
              <w:t>описание местоположения границ публичного сервитута</w:t>
            </w:r>
          </w:p>
        </w:tc>
      </w:tr>
    </w:tbl>
    <w:p w:rsidR="005E3DFB" w:rsidRPr="00EF33EF" w:rsidRDefault="005E3DFB" w:rsidP="005E3DFB">
      <w:pPr>
        <w:jc w:val="center"/>
        <w:rPr>
          <w:b/>
        </w:rPr>
      </w:pPr>
    </w:p>
    <w:p w:rsidR="005E3DFB" w:rsidRPr="00EF33EF" w:rsidRDefault="005E3DFB" w:rsidP="005E3DFB">
      <w:pPr>
        <w:jc w:val="center"/>
        <w:rPr>
          <w:b/>
        </w:rPr>
      </w:pPr>
    </w:p>
    <w:bookmarkEnd w:id="0"/>
    <w:p w:rsidR="005E3DFB" w:rsidRDefault="005E3DFB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5E3DFB" w:rsidSect="005E3DFB">
      <w:headerReference w:type="default" r:id="rId11"/>
      <w:pgSz w:w="11906" w:h="16838"/>
      <w:pgMar w:top="426" w:right="1134" w:bottom="142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253" w:rsidRDefault="00AA6253">
      <w:r>
        <w:separator/>
      </w:r>
    </w:p>
  </w:endnote>
  <w:endnote w:type="continuationSeparator" w:id="1">
    <w:p w:rsidR="00AA6253" w:rsidRDefault="00AA6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253" w:rsidRDefault="00AA6253">
      <w:r>
        <w:separator/>
      </w:r>
    </w:p>
  </w:footnote>
  <w:footnote w:type="continuationSeparator" w:id="1">
    <w:p w:rsidR="00AA6253" w:rsidRDefault="00AA6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EB7EFD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5E3DFB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415D0C"/>
    <w:multiLevelType w:val="hybridMultilevel"/>
    <w:tmpl w:val="3326BC98"/>
    <w:lvl w:ilvl="0" w:tplc="B59488AE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530" w:hanging="360"/>
      </w:pPr>
    </w:lvl>
    <w:lvl w:ilvl="2" w:tplc="361E925E" w:tentative="1">
      <w:start w:val="1"/>
      <w:numFmt w:val="lowerRoman"/>
      <w:lvlText w:val="%3."/>
      <w:lvlJc w:val="right"/>
      <w:pPr>
        <w:ind w:left="2250" w:hanging="180"/>
      </w:pPr>
    </w:lvl>
    <w:lvl w:ilvl="3" w:tplc="C9F8AEF6" w:tentative="1">
      <w:start w:val="1"/>
      <w:numFmt w:val="decimal"/>
      <w:lvlText w:val="%4."/>
      <w:lvlJc w:val="left"/>
      <w:pPr>
        <w:ind w:left="2970" w:hanging="360"/>
      </w:pPr>
    </w:lvl>
    <w:lvl w:ilvl="4" w:tplc="C6F41034" w:tentative="1">
      <w:start w:val="1"/>
      <w:numFmt w:val="lowerLetter"/>
      <w:lvlText w:val="%5."/>
      <w:lvlJc w:val="left"/>
      <w:pPr>
        <w:ind w:left="3690" w:hanging="360"/>
      </w:pPr>
    </w:lvl>
    <w:lvl w:ilvl="5" w:tplc="F6DAB4F8" w:tentative="1">
      <w:start w:val="1"/>
      <w:numFmt w:val="lowerRoman"/>
      <w:lvlText w:val="%6."/>
      <w:lvlJc w:val="right"/>
      <w:pPr>
        <w:ind w:left="4410" w:hanging="180"/>
      </w:pPr>
    </w:lvl>
    <w:lvl w:ilvl="6" w:tplc="30EE9B68" w:tentative="1">
      <w:start w:val="1"/>
      <w:numFmt w:val="decimal"/>
      <w:lvlText w:val="%7."/>
      <w:lvlJc w:val="left"/>
      <w:pPr>
        <w:ind w:left="5130" w:hanging="360"/>
      </w:pPr>
    </w:lvl>
    <w:lvl w:ilvl="7" w:tplc="5670922A" w:tentative="1">
      <w:start w:val="1"/>
      <w:numFmt w:val="lowerLetter"/>
      <w:lvlText w:val="%8."/>
      <w:lvlJc w:val="left"/>
      <w:pPr>
        <w:ind w:left="5850" w:hanging="360"/>
      </w:pPr>
    </w:lvl>
    <w:lvl w:ilvl="8" w:tplc="F90E1810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FEC124A"/>
    <w:multiLevelType w:val="hybridMultilevel"/>
    <w:tmpl w:val="437EBBEE"/>
    <w:lvl w:ilvl="0" w:tplc="88E89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1941387"/>
    <w:multiLevelType w:val="hybridMultilevel"/>
    <w:tmpl w:val="90242E22"/>
    <w:lvl w:ilvl="0" w:tplc="BF5CDF1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7A3CC62A" w:tentative="1">
      <w:start w:val="1"/>
      <w:numFmt w:val="lowerLetter"/>
      <w:lvlText w:val="%2."/>
      <w:lvlJc w:val="left"/>
      <w:pPr>
        <w:ind w:left="1440" w:hanging="360"/>
      </w:pPr>
    </w:lvl>
    <w:lvl w:ilvl="2" w:tplc="C98A5FE4" w:tentative="1">
      <w:start w:val="1"/>
      <w:numFmt w:val="lowerRoman"/>
      <w:lvlText w:val="%3."/>
      <w:lvlJc w:val="right"/>
      <w:pPr>
        <w:ind w:left="2160" w:hanging="180"/>
      </w:pPr>
    </w:lvl>
    <w:lvl w:ilvl="3" w:tplc="02FA79E8" w:tentative="1">
      <w:start w:val="1"/>
      <w:numFmt w:val="decimal"/>
      <w:lvlText w:val="%4."/>
      <w:lvlJc w:val="left"/>
      <w:pPr>
        <w:ind w:left="2880" w:hanging="360"/>
      </w:pPr>
    </w:lvl>
    <w:lvl w:ilvl="4" w:tplc="5F080D32" w:tentative="1">
      <w:start w:val="1"/>
      <w:numFmt w:val="lowerLetter"/>
      <w:lvlText w:val="%5."/>
      <w:lvlJc w:val="left"/>
      <w:pPr>
        <w:ind w:left="3600" w:hanging="360"/>
      </w:pPr>
    </w:lvl>
    <w:lvl w:ilvl="5" w:tplc="AD786BC6" w:tentative="1">
      <w:start w:val="1"/>
      <w:numFmt w:val="lowerRoman"/>
      <w:lvlText w:val="%6."/>
      <w:lvlJc w:val="right"/>
      <w:pPr>
        <w:ind w:left="4320" w:hanging="180"/>
      </w:pPr>
    </w:lvl>
    <w:lvl w:ilvl="6" w:tplc="E3829AF8" w:tentative="1">
      <w:start w:val="1"/>
      <w:numFmt w:val="decimal"/>
      <w:lvlText w:val="%7."/>
      <w:lvlJc w:val="left"/>
      <w:pPr>
        <w:ind w:left="5040" w:hanging="360"/>
      </w:pPr>
    </w:lvl>
    <w:lvl w:ilvl="7" w:tplc="AF862192" w:tentative="1">
      <w:start w:val="1"/>
      <w:numFmt w:val="lowerLetter"/>
      <w:lvlText w:val="%8."/>
      <w:lvlJc w:val="left"/>
      <w:pPr>
        <w:ind w:left="5760" w:hanging="360"/>
      </w:pPr>
    </w:lvl>
    <w:lvl w:ilvl="8" w:tplc="552E3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12252"/>
    <w:multiLevelType w:val="multilevel"/>
    <w:tmpl w:val="CB8C4C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3">
    <w:nsid w:val="7AC80F90"/>
    <w:multiLevelType w:val="hybridMultilevel"/>
    <w:tmpl w:val="E084AF72"/>
    <w:lvl w:ilvl="0" w:tplc="3D5A03F8">
      <w:start w:val="1"/>
      <w:numFmt w:val="upperRoman"/>
      <w:lvlText w:val="%1."/>
      <w:lvlJc w:val="left"/>
      <w:pPr>
        <w:ind w:left="1429" w:hanging="720"/>
      </w:pPr>
    </w:lvl>
    <w:lvl w:ilvl="1" w:tplc="C20CF80C">
      <w:start w:val="1"/>
      <w:numFmt w:val="lowerLetter"/>
      <w:lvlText w:val="%2."/>
      <w:lvlJc w:val="left"/>
      <w:pPr>
        <w:ind w:left="1789" w:hanging="360"/>
      </w:pPr>
    </w:lvl>
    <w:lvl w:ilvl="2" w:tplc="896ED214">
      <w:start w:val="1"/>
      <w:numFmt w:val="lowerRoman"/>
      <w:lvlText w:val="%3."/>
      <w:lvlJc w:val="right"/>
      <w:pPr>
        <w:ind w:left="2509" w:hanging="180"/>
      </w:pPr>
    </w:lvl>
    <w:lvl w:ilvl="3" w:tplc="E16A6098">
      <w:start w:val="1"/>
      <w:numFmt w:val="decimal"/>
      <w:lvlText w:val="%4."/>
      <w:lvlJc w:val="left"/>
      <w:pPr>
        <w:ind w:left="3229" w:hanging="360"/>
      </w:pPr>
    </w:lvl>
    <w:lvl w:ilvl="4" w:tplc="3340657E">
      <w:start w:val="1"/>
      <w:numFmt w:val="lowerLetter"/>
      <w:lvlText w:val="%5."/>
      <w:lvlJc w:val="left"/>
      <w:pPr>
        <w:ind w:left="3949" w:hanging="360"/>
      </w:pPr>
    </w:lvl>
    <w:lvl w:ilvl="5" w:tplc="EF981F92">
      <w:start w:val="1"/>
      <w:numFmt w:val="lowerRoman"/>
      <w:lvlText w:val="%6."/>
      <w:lvlJc w:val="right"/>
      <w:pPr>
        <w:ind w:left="4669" w:hanging="180"/>
      </w:pPr>
    </w:lvl>
    <w:lvl w:ilvl="6" w:tplc="AA7A9B42">
      <w:start w:val="1"/>
      <w:numFmt w:val="decimal"/>
      <w:lvlText w:val="%7."/>
      <w:lvlJc w:val="left"/>
      <w:pPr>
        <w:ind w:left="5389" w:hanging="360"/>
      </w:pPr>
    </w:lvl>
    <w:lvl w:ilvl="7" w:tplc="C2083692">
      <w:start w:val="1"/>
      <w:numFmt w:val="lowerLetter"/>
      <w:lvlText w:val="%8."/>
      <w:lvlJc w:val="left"/>
      <w:pPr>
        <w:ind w:left="6109" w:hanging="360"/>
      </w:pPr>
    </w:lvl>
    <w:lvl w:ilvl="8" w:tplc="CC2E94AE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CC4647"/>
    <w:multiLevelType w:val="hybridMultilevel"/>
    <w:tmpl w:val="B240EE12"/>
    <w:lvl w:ilvl="0" w:tplc="E25E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0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32"/>
  </w:num>
  <w:num w:numId="8">
    <w:abstractNumId w:val="3"/>
  </w:num>
  <w:num w:numId="9">
    <w:abstractNumId w:val="21"/>
  </w:num>
  <w:num w:numId="10">
    <w:abstractNumId w:val="16"/>
  </w:num>
  <w:num w:numId="11">
    <w:abstractNumId w:val="22"/>
  </w:num>
  <w:num w:numId="12">
    <w:abstractNumId w:val="12"/>
  </w:num>
  <w:num w:numId="13">
    <w:abstractNumId w:val="26"/>
  </w:num>
  <w:num w:numId="14">
    <w:abstractNumId w:val="17"/>
  </w:num>
  <w:num w:numId="15">
    <w:abstractNumId w:val="11"/>
  </w:num>
  <w:num w:numId="16">
    <w:abstractNumId w:val="20"/>
  </w:num>
  <w:num w:numId="17">
    <w:abstractNumId w:val="29"/>
  </w:num>
  <w:num w:numId="18">
    <w:abstractNumId w:val="28"/>
  </w:num>
  <w:num w:numId="19">
    <w:abstractNumId w:val="14"/>
  </w:num>
  <w:num w:numId="20">
    <w:abstractNumId w:val="23"/>
  </w:num>
  <w:num w:numId="21">
    <w:abstractNumId w:val="31"/>
  </w:num>
  <w:num w:numId="22">
    <w:abstractNumId w:val="2"/>
  </w:num>
  <w:num w:numId="23">
    <w:abstractNumId w:val="24"/>
  </w:num>
  <w:num w:numId="24">
    <w:abstractNumId w:val="6"/>
  </w:num>
  <w:num w:numId="25">
    <w:abstractNumId w:val="5"/>
  </w:num>
  <w:num w:numId="26">
    <w:abstractNumId w:val="15"/>
  </w:num>
  <w:num w:numId="27">
    <w:abstractNumId w:val="27"/>
  </w:num>
  <w:num w:numId="28">
    <w:abstractNumId w:val="19"/>
  </w:num>
  <w:num w:numId="29">
    <w:abstractNumId w:val="9"/>
  </w:num>
  <w:num w:numId="30">
    <w:abstractNumId w:val="7"/>
  </w:num>
  <w:num w:numId="31">
    <w:abstractNumId w:val="4"/>
  </w:num>
  <w:num w:numId="32">
    <w:abstractNumId w:val="18"/>
  </w:num>
  <w:num w:numId="33">
    <w:abstractNumId w:val="10"/>
  </w:num>
  <w:num w:numId="34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2389"/>
    <w:rsid w:val="0002392B"/>
    <w:rsid w:val="000251D1"/>
    <w:rsid w:val="000266B0"/>
    <w:rsid w:val="0003270E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01E"/>
    <w:rsid w:val="000B059B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3D7D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656B"/>
    <w:rsid w:val="002571CA"/>
    <w:rsid w:val="00257519"/>
    <w:rsid w:val="00261EAA"/>
    <w:rsid w:val="00263047"/>
    <w:rsid w:val="00274E94"/>
    <w:rsid w:val="00277BC4"/>
    <w:rsid w:val="00287146"/>
    <w:rsid w:val="00287837"/>
    <w:rsid w:val="00294757"/>
    <w:rsid w:val="00294C6D"/>
    <w:rsid w:val="002A2B93"/>
    <w:rsid w:val="002C07AA"/>
    <w:rsid w:val="002C6D60"/>
    <w:rsid w:val="002D0401"/>
    <w:rsid w:val="002D171F"/>
    <w:rsid w:val="002D6DDB"/>
    <w:rsid w:val="002E4CCC"/>
    <w:rsid w:val="002F58CF"/>
    <w:rsid w:val="002F7EC9"/>
    <w:rsid w:val="002F7ECC"/>
    <w:rsid w:val="00301BAE"/>
    <w:rsid w:val="00302718"/>
    <w:rsid w:val="00304ABE"/>
    <w:rsid w:val="003079D6"/>
    <w:rsid w:val="00322CB8"/>
    <w:rsid w:val="003233B5"/>
    <w:rsid w:val="00324D0E"/>
    <w:rsid w:val="0032656B"/>
    <w:rsid w:val="00337D39"/>
    <w:rsid w:val="00345846"/>
    <w:rsid w:val="0034585C"/>
    <w:rsid w:val="0034662A"/>
    <w:rsid w:val="003478FC"/>
    <w:rsid w:val="0035625F"/>
    <w:rsid w:val="00361C38"/>
    <w:rsid w:val="00380D8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247DD"/>
    <w:rsid w:val="00431782"/>
    <w:rsid w:val="00450829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5976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4A6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3DFB"/>
    <w:rsid w:val="005E42CD"/>
    <w:rsid w:val="005E7BE9"/>
    <w:rsid w:val="005F105C"/>
    <w:rsid w:val="005F211C"/>
    <w:rsid w:val="005F268F"/>
    <w:rsid w:val="005F5BF2"/>
    <w:rsid w:val="005F6244"/>
    <w:rsid w:val="005F7D7B"/>
    <w:rsid w:val="00600523"/>
    <w:rsid w:val="00604AA3"/>
    <w:rsid w:val="00620245"/>
    <w:rsid w:val="00627546"/>
    <w:rsid w:val="006406BB"/>
    <w:rsid w:val="006421A5"/>
    <w:rsid w:val="00644AC2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AC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734D6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0CAE"/>
    <w:rsid w:val="009B3C53"/>
    <w:rsid w:val="009B6CBC"/>
    <w:rsid w:val="009C29FF"/>
    <w:rsid w:val="009C5017"/>
    <w:rsid w:val="009D06BD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A6253"/>
    <w:rsid w:val="00AC25E6"/>
    <w:rsid w:val="00AC7EC3"/>
    <w:rsid w:val="00AD1EFF"/>
    <w:rsid w:val="00AD2758"/>
    <w:rsid w:val="00AD4F82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1A0D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247EF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55F3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B7EFD"/>
    <w:rsid w:val="00EC3957"/>
    <w:rsid w:val="00EC3E8A"/>
    <w:rsid w:val="00EC4BBF"/>
    <w:rsid w:val="00ED26F7"/>
    <w:rsid w:val="00ED3E1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937D7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bodytext">
    <w:name w:val="bodytext"/>
    <w:basedOn w:val="a"/>
    <w:rsid w:val="002C6D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4">
    <w:name w:val="6"/>
    <w:basedOn w:val="a0"/>
    <w:rsid w:val="002C6D60"/>
  </w:style>
  <w:style w:type="paragraph" w:customStyle="1" w:styleId="52">
    <w:name w:val="Абзац списка5"/>
    <w:basedOn w:val="a"/>
    <w:rsid w:val="006A1ACE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epsovet5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ssa245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5408</Words>
  <Characters>30831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36167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2023-07-31T09:25:00Z</dcterms:created>
  <dcterms:modified xsi:type="dcterms:W3CDTF">2023-07-31T09:25:00Z</dcterms:modified>
</cp:coreProperties>
</file>