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4A" w:rsidRPr="00C8078F" w:rsidRDefault="0079644A" w:rsidP="0079644A">
      <w:pPr>
        <w:spacing w:after="0"/>
        <w:ind w:right="-1"/>
        <w:jc w:val="center"/>
        <w:rPr>
          <w:rFonts w:ascii="Times New Roman" w:hAnsi="Times New Roman"/>
          <w:noProof/>
          <w:color w:val="000000" w:themeColor="text1"/>
        </w:rPr>
      </w:pPr>
      <w:r w:rsidRPr="00C8078F">
        <w:rPr>
          <w:rFonts w:ascii="Times New Roman" w:hAnsi="Times New Roman"/>
          <w:noProof/>
          <w:color w:val="000000" w:themeColor="text1"/>
        </w:rPr>
        <w:drawing>
          <wp:inline distT="0" distB="0" distL="0" distR="0">
            <wp:extent cx="731520" cy="9144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44A" w:rsidRPr="00C8078F" w:rsidRDefault="0079644A" w:rsidP="0079644A">
      <w:pPr>
        <w:spacing w:after="0"/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C8078F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администрациЯ грабовского СЕЛЬСОВЕТА</w:t>
      </w:r>
    </w:p>
    <w:p w:rsidR="0079644A" w:rsidRPr="00C8078F" w:rsidRDefault="0079644A" w:rsidP="0079644A">
      <w:pPr>
        <w:spacing w:after="0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8078F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79644A" w:rsidRPr="00C8078F" w:rsidRDefault="0079644A" w:rsidP="0079644A">
      <w:pPr>
        <w:tabs>
          <w:tab w:val="center" w:pos="5103"/>
          <w:tab w:val="left" w:pos="8949"/>
          <w:tab w:val="left" w:pos="9210"/>
        </w:tabs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8078F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79644A" w:rsidRPr="00C8078F" w:rsidRDefault="0079644A" w:rsidP="0079644A">
      <w:pPr>
        <w:tabs>
          <w:tab w:val="left" w:pos="8949"/>
          <w:tab w:val="left" w:pos="9210"/>
        </w:tabs>
        <w:spacing w:after="0"/>
        <w:jc w:val="center"/>
        <w:rPr>
          <w:rFonts w:ascii="Times New Roman" w:hAnsi="Times New Roman"/>
          <w:color w:val="000000" w:themeColor="text1"/>
        </w:rPr>
      </w:pPr>
      <w:r w:rsidRPr="00C8078F">
        <w:rPr>
          <w:rFonts w:ascii="Times New Roman" w:hAnsi="Times New Roman"/>
          <w:color w:val="000000" w:themeColor="text1"/>
        </w:rPr>
        <w:t>с</w:t>
      </w:r>
      <w:proofErr w:type="gramStart"/>
      <w:r w:rsidRPr="00C8078F">
        <w:rPr>
          <w:rFonts w:ascii="Times New Roman" w:hAnsi="Times New Roman"/>
          <w:color w:val="000000" w:themeColor="text1"/>
        </w:rPr>
        <w:t>.Г</w:t>
      </w:r>
      <w:proofErr w:type="gramEnd"/>
      <w:r w:rsidRPr="00C8078F">
        <w:rPr>
          <w:rFonts w:ascii="Times New Roman" w:hAnsi="Times New Roman"/>
          <w:color w:val="000000" w:themeColor="text1"/>
        </w:rPr>
        <w:t>рабово</w:t>
      </w:r>
    </w:p>
    <w:p w:rsidR="0079644A" w:rsidRPr="00C8078F" w:rsidRDefault="0079644A" w:rsidP="00E8399F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color w:val="000000" w:themeColor="text1"/>
        </w:rPr>
      </w:pPr>
    </w:p>
    <w:p w:rsidR="00E8399F" w:rsidRPr="00C8078F" w:rsidRDefault="00EB2300" w:rsidP="00E8399F">
      <w:pPr>
        <w:pStyle w:val="ConsPlusTitle"/>
        <w:widowControl/>
        <w:tabs>
          <w:tab w:val="left" w:pos="6330"/>
        </w:tabs>
        <w:rPr>
          <w:b w:val="0"/>
          <w:color w:val="000000" w:themeColor="text1"/>
        </w:rPr>
      </w:pPr>
      <w:r w:rsidRPr="00C8078F">
        <w:rPr>
          <w:b w:val="0"/>
          <w:color w:val="000000" w:themeColor="text1"/>
        </w:rPr>
        <w:t>« 23</w:t>
      </w:r>
      <w:r w:rsidR="00E8399F" w:rsidRPr="00C8078F">
        <w:rPr>
          <w:b w:val="0"/>
          <w:color w:val="000000" w:themeColor="text1"/>
        </w:rPr>
        <w:t xml:space="preserve"> » </w:t>
      </w:r>
      <w:r w:rsidR="0096189E" w:rsidRPr="00C8078F">
        <w:rPr>
          <w:b w:val="0"/>
          <w:color w:val="000000" w:themeColor="text1"/>
        </w:rPr>
        <w:t>сентября</w:t>
      </w:r>
      <w:r w:rsidR="00E8399F" w:rsidRPr="00C8078F">
        <w:rPr>
          <w:b w:val="0"/>
          <w:color w:val="000000" w:themeColor="text1"/>
        </w:rPr>
        <w:t xml:space="preserve"> 2020 г.</w:t>
      </w:r>
      <w:r w:rsidR="00E8399F" w:rsidRPr="00C8078F">
        <w:rPr>
          <w:b w:val="0"/>
          <w:color w:val="000000" w:themeColor="text1"/>
        </w:rPr>
        <w:tab/>
      </w:r>
      <w:r w:rsidR="00E8399F" w:rsidRPr="00C8078F">
        <w:rPr>
          <w:b w:val="0"/>
          <w:color w:val="000000" w:themeColor="text1"/>
        </w:rPr>
        <w:tab/>
      </w:r>
      <w:r w:rsidR="00E8399F" w:rsidRPr="00C8078F">
        <w:rPr>
          <w:b w:val="0"/>
          <w:color w:val="000000" w:themeColor="text1"/>
        </w:rPr>
        <w:tab/>
      </w:r>
      <w:r w:rsidR="00E8399F" w:rsidRPr="00C8078F">
        <w:rPr>
          <w:b w:val="0"/>
          <w:color w:val="000000" w:themeColor="text1"/>
        </w:rPr>
        <w:tab/>
      </w:r>
      <w:r w:rsidR="00E8399F" w:rsidRPr="00C8078F">
        <w:rPr>
          <w:b w:val="0"/>
          <w:color w:val="000000" w:themeColor="text1"/>
        </w:rPr>
        <w:tab/>
        <w:t>№</w:t>
      </w:r>
      <w:r w:rsidR="0096189E" w:rsidRPr="00C8078F">
        <w:rPr>
          <w:b w:val="0"/>
          <w:color w:val="000000" w:themeColor="text1"/>
        </w:rPr>
        <w:t>9</w:t>
      </w:r>
      <w:r w:rsidRPr="00C8078F">
        <w:rPr>
          <w:b w:val="0"/>
          <w:color w:val="000000" w:themeColor="text1"/>
        </w:rPr>
        <w:t>8</w:t>
      </w:r>
    </w:p>
    <w:p w:rsidR="00E8399F" w:rsidRPr="00C8078F" w:rsidRDefault="00E8399F" w:rsidP="00E8399F">
      <w:pPr>
        <w:pStyle w:val="ConsPlusTitle"/>
        <w:widowControl/>
        <w:ind w:firstLine="720"/>
        <w:jc w:val="center"/>
        <w:rPr>
          <w:color w:val="000000" w:themeColor="text1"/>
          <w:sz w:val="28"/>
          <w:szCs w:val="28"/>
        </w:rPr>
      </w:pPr>
    </w:p>
    <w:p w:rsidR="0079644A" w:rsidRPr="00C8078F" w:rsidRDefault="0079644A" w:rsidP="00EB230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C807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Об утверждении Правил определения среднемесячного заработка, из которого исчисляется размер пенсии за выслугу лет муниципальных служащих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C807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Грабовского сельсовета Бессоновского района </w:t>
      </w:r>
    </w:p>
    <w:p w:rsidR="00EB2300" w:rsidRPr="00C8078F" w:rsidRDefault="00EB2300" w:rsidP="00EB230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C807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Пензенской области»</w:t>
      </w:r>
    </w:p>
    <w:p w:rsidR="00EB2300" w:rsidRPr="00C8078F" w:rsidRDefault="00EB2300" w:rsidP="00EB230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3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Положением о пенсионном обеспечении за выслугу лет муниципальных служащих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Грабовского сельсовета Бессоновского района Пензенской области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утвержденным решением Комитета местного самоуправления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Грабовского сельсовета Бессоновского района Пензенской области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C8078F"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11.05.2012г. № 134/1-18/1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5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Уставом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Грабовского сельсовета Бессоновского района Пензенской области, администрация Грабовского сельсовета постановляет: </w:t>
      </w:r>
    </w:p>
    <w:p w:rsidR="00EB2300" w:rsidRPr="00C8078F" w:rsidRDefault="00EB2300" w:rsidP="00EB2300">
      <w:pPr>
        <w:spacing w:after="0" w:line="240" w:lineRule="auto"/>
        <w:ind w:firstLine="3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прилагаемые Правила определения среднемесячного заработка, из которого исчисляется размер пенсии за выслугу лет муниципальных служащих Грабовского сельсовета Бессоновского района Пензенской области. </w:t>
      </w:r>
    </w:p>
    <w:p w:rsidR="00EB2300" w:rsidRPr="00C8078F" w:rsidRDefault="00EB2300" w:rsidP="00EB230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Настоящее постановление опубликовать в информационном бюллетене «Сельские ведомости» и разместить на официальном сайте  администрации  Грабовского сельсовета в информационно-телекоммуникационной сети «Интернет».</w:t>
      </w:r>
    </w:p>
    <w:p w:rsidR="00EB2300" w:rsidRPr="00C8078F" w:rsidRDefault="00EB2300" w:rsidP="00EB23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EB2300" w:rsidRPr="00C8078F" w:rsidRDefault="00EB2300" w:rsidP="00EB23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 w:rsidRPr="00C807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Контроль за</w:t>
      </w:r>
      <w:proofErr w:type="gramEnd"/>
      <w:r w:rsidRPr="00C807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исполнением настоящего постановления</w:t>
      </w:r>
      <w:r w:rsidRPr="00C8078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</w:t>
      </w:r>
      <w:r w:rsidRPr="00C8078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возложить на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начальника отдела учета и отчетности администрации Грабовского сельсовета</w:t>
      </w:r>
    </w:p>
    <w:p w:rsidR="00EB2300" w:rsidRPr="00C8078F" w:rsidRDefault="00EB2300" w:rsidP="00EB23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И.о.главы администрации сельсовета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О.М.Рассыпнова</w:t>
      </w:r>
      <w:proofErr w:type="spellEnd"/>
    </w:p>
    <w:p w:rsidR="00EB2300" w:rsidRPr="00C8078F" w:rsidRDefault="00EB2300" w:rsidP="00EB2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tbl>
      <w:tblPr>
        <w:tblW w:w="0" w:type="auto"/>
        <w:jc w:val="right"/>
        <w:tblInd w:w="5211" w:type="dxa"/>
        <w:tblLook w:val="04A0"/>
      </w:tblPr>
      <w:tblGrid>
        <w:gridCol w:w="4359"/>
      </w:tblGrid>
      <w:tr w:rsidR="00EB2300" w:rsidRPr="00C8078F" w:rsidTr="00EB2300">
        <w:trPr>
          <w:jc w:val="right"/>
        </w:trPr>
        <w:tc>
          <w:tcPr>
            <w:tcW w:w="4359" w:type="dxa"/>
            <w:hideMark/>
          </w:tcPr>
          <w:p w:rsidR="00EB2300" w:rsidRPr="00C8078F" w:rsidRDefault="00EB2300" w:rsidP="00EB230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Утверждены</w:t>
            </w:r>
          </w:p>
          <w:p w:rsidR="00EB2300" w:rsidRPr="00C8078F" w:rsidRDefault="00EB2300" w:rsidP="00EB2300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постановлением администрации</w:t>
            </w:r>
          </w:p>
          <w:p w:rsidR="00EB2300" w:rsidRPr="00C8078F" w:rsidRDefault="00EB2300" w:rsidP="00EB2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Грабовского сельсовета </w:t>
            </w:r>
          </w:p>
          <w:p w:rsidR="00EB2300" w:rsidRPr="00C8078F" w:rsidRDefault="00EB2300" w:rsidP="00EB23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07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 23.09.2020г. №93 </w:t>
            </w:r>
          </w:p>
        </w:tc>
      </w:tr>
    </w:tbl>
    <w:p w:rsidR="00EB2300" w:rsidRPr="00C8078F" w:rsidRDefault="00EB2300" w:rsidP="00EB2300">
      <w:pPr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C807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Правила определения среднемесячного заработка, из которого исчисляется размер пенсии за выслугу лет муниципальных служащих </w:t>
      </w:r>
      <w:r w:rsidRPr="00C8078F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Грабовского сельсовета Бессоновского района Пензенской области</w:t>
      </w:r>
    </w:p>
    <w:p w:rsidR="00EB2300" w:rsidRPr="00C8078F" w:rsidRDefault="00EB2300" w:rsidP="00EB230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Правила определения среднемесячного заработка, из которого исчисляется размер пенсии за выслугу лет муниципальных служащих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Грабовского сельсовета Бессоновского района Пензенской области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Правила) разработаны в соответствии с Положением о пенсионном обеспечении за выслугу лет муниципальных служащих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Грабовского сельсовета Бессоновского района Пензенской области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утвержденным решением Комитета местного самоуправления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Грабовского сельсовета Бессоновского района Пензенской области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C8078F"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11.05.2012г.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C8078F"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134/1-18/1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(далее – Положение</w:t>
      </w:r>
      <w:proofErr w:type="gram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пенсионном обеспечении муниципальных служащих). Правила определяют порядок расчета среднемесячного заработка, из которого исчисляется размер пенсии за выслугу лет (далее - среднемесячный заработок) муниципальных служащих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Грабовского сельсовета Бессоновского района Пензенской области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муниципальные служащие).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ar15"/>
      <w:bookmarkEnd w:id="0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2. Для определения среднемесячного заработка, из которого исчисляется пенсия за выслугу лет лицам, имеющим право на эту пенсию в соответствии с абзацем третьим пункта 3.1 Положения о пенсионном обеспечении муниципальных служащих, учитывается денежное содержание муниципальных служащих, состоящее из следующих выплат: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а) должностной оклад муниципального служащего в соответствии с замещаемой им должностью муниципальной службы (далее - должностной оклад);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б) ежемесячная доплата за классный чин муниципального служащего;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в) ежемесячная надбавка к должностному окладу за выслугу лет на муниципальной службе;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г) ежемесячная надбавка к должностному окладу за особые условия муниципальной службы;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) ежемесячная процентная надбавка к должностному окладу за работу со сведениями, составляющими государственную тайну;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е) ежемесячное денежное поощрение;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22"/>
      <w:bookmarkEnd w:id="1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ж) премии за выполнение особо важных и сложных заданий;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23"/>
      <w:bookmarkEnd w:id="2"/>
      <w:proofErr w:type="spell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) единовременная выплата при предоставлении ежегодного оплачиваемого отпуска и материальная помощь, выплачиваемые за счет средств фонда оплаты труда муниципальных служащих;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) другие выплаты, предусмотренные законодательством Российской Федерации и Пензенской области.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25"/>
      <w:bookmarkEnd w:id="3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За период сохранения за муниципальным служащим в соответствии с законодательством Российской Федерации и Пензенской области денежного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содержания по замещаемой им должности муниципальной службы для определения среднемесячного заработка учитывается указанное денежное содержание.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ar31"/>
      <w:bookmarkEnd w:id="4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2.2. </w:t>
      </w:r>
      <w:proofErr w:type="gram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Расчет среднемесячного заработка производится по выбору муниципального служащего исходя из денежного содержания, указанного в </w:t>
      </w:r>
      <w:hyperlink r:id="rId6" w:anchor="Par15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пункте 2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Правил, за последние 12 полных месяцев муниципальной службы, предшествующих дню ее прекращения либо дню достижения им возраста, дающего право на страховую пенсию по старости, предусмотренную Федеральным </w:t>
      </w:r>
      <w:hyperlink r:id="rId7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28.12.2013 № 400-ФЗ «О страховых пенсиях» (дававшего право на трудовую пенсию по старости в соответствии с Федеральным</w:t>
      </w:r>
      <w:proofErr w:type="gram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17.12.2001 № 173-ФЗ «О трудовых пенсиях в Российской Федерации») (далее - расчетный период), либо за любые </w:t>
      </w:r>
      <w:proofErr w:type="gram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48 полных месяцев</w:t>
      </w:r>
      <w:proofErr w:type="gram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подряд работы на должностях муниципальной службы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Грабовского сельсовета Бессоновского района Пензенской области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расчетный период).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" w:name="Par33"/>
      <w:bookmarkEnd w:id="5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 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содержания, по беременности и родам, по уходу за ребенком до </w:t>
      </w:r>
      <w:proofErr w:type="gram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достижения</w:t>
      </w:r>
      <w:proofErr w:type="gram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 установленного законом возраста, а также периоды временной нетрудоспособности. Начисленные за это время суммы соответствующих пособий не учитываются.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Par34"/>
      <w:bookmarkEnd w:id="6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 Размер среднемесячного заработка </w:t>
      </w:r>
      <w:proofErr w:type="gram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отсутствии в расчетном периоде исключаемых из него в соответствии с </w:t>
      </w:r>
      <w:hyperlink r:id="rId9" w:anchor="Par33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</w:t>
        </w:r>
        <w:proofErr w:type="gramEnd"/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2.3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времени нахождения муниципального служащего в соответствующих отпусках и периодов временной нетрудоспособности определяется путем деления общей суммы денежного содержания, указанного в </w:t>
      </w:r>
      <w:hyperlink r:id="rId10" w:anchor="Par15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пункте 2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Правил, начисленной в расчетном периоде, на 12 или 48 соответственно.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если из расчетного периода исключаются в соответствии с </w:t>
      </w:r>
      <w:hyperlink r:id="rId11" w:anchor="Par33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2.3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указанной суммы на количество фактически отработанных дней в расчетном периоде и умножения на 21 (среднемесячное число рабочих дней в году). При этом выплаты, указанные в </w:t>
      </w:r>
      <w:hyperlink r:id="rId12" w:anchor="Par22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подпунктах «е»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3" w:anchor="Par23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«ж» пункта 2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Правил, учитываются при определении среднемесячного заработка в размере одной двенадцатой или одной сорок </w:t>
      </w:r>
      <w:proofErr w:type="gram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восьмой</w:t>
      </w:r>
      <w:proofErr w:type="gram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фактически начисленных в этом периоде выплат.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 В случае если расчетный период состоит из времени нахождения муниципального служащего в соответствующих отпусках и периодов временной нетрудоспособности, указанных в </w:t>
      </w:r>
      <w:hyperlink r:id="rId14" w:anchor="Par33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пункте 2.3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Правил, а </w:t>
      </w:r>
      <w:proofErr w:type="gram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proofErr w:type="gram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в расчетном периоде отсутствуют фактически отработанные дни, по выбору муниципального служащего исчисление среднемесячного заработка производится: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с учетом положений </w:t>
      </w:r>
      <w:hyperlink r:id="rId15" w:anchor="Par34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пункта 2.4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исходя из суммы денежного содержания, указанной в </w:t>
      </w:r>
      <w:hyperlink r:id="rId16" w:anchor="Par15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пункте 2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Правил, начисленной  за предшествующий период, равный </w:t>
      </w:r>
      <w:proofErr w:type="gram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расчетному</w:t>
      </w:r>
      <w:proofErr w:type="gram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с применением положения абзаца первого пункта </w:t>
      </w:r>
      <w:hyperlink r:id="rId17" w:anchor="Par34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2.4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 исходя из фактически установленного ему денежного содержания в расчетном периоде.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 При замещении муниципальным служащим в расчетном периоде должностей муниципальной службы в различных органах местного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самоуправления исчисление среднемесячного заработка производится с учетом положений </w:t>
      </w:r>
      <w:hyperlink r:id="rId18" w:anchor="Par31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пунктов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2.2-2.4 Правил исходя из начисленного в расчетном периоде суммированного денежного содержания, указанного в </w:t>
      </w:r>
      <w:hyperlink r:id="rId19" w:anchor="Par15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пункте 2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Правил, в соответствии с замещаемыми должностями муниципальной службы.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 При централизованном повышении (индексации) в расчетном периоде денежного содержания учитываемые при исчислении среднемесячного заработка выплаты, за </w:t>
      </w:r>
      <w:proofErr w:type="gram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исключением</w:t>
      </w:r>
      <w:proofErr w:type="gram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установленных в фиксированном размере, рассчитываются с учетом соответствующего повышения (индексации), в том числе за часть расчетного периода, предшествующего дате повышения (индексации).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2.8. Размер среднемесячного заработка не может превышать 2,8 должностного оклада, установленного муниципальному служащему в расчетном периоде либо сохраненного в этом периоде.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Par42"/>
      <w:bookmarkEnd w:id="7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>2.9. При замещении в расчетном периоде муниципальным служащим должностей, по которым установлены различные должностные оклады, размер среднемесячного заработка не может превышать 2,8 должностного оклада, определяемого путем суммирования размеров установленных муниципальному служащему в каждом месяце расчетного периода должностных окладов и деления полученной суммы на 12 или 48 соответственно.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2.10. При работе муниципального служащего в расчетном периоде на условиях неполного рабочего (служебного) времени среднемесячный заработок не может превышать 2,8 фактически получаемого в расчетном периоде должностного оклада, в том числе исчисленного в порядке, предусмотренном </w:t>
      </w:r>
      <w:hyperlink r:id="rId20" w:anchor="Par42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пунктом 2.9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Правил.</w:t>
      </w:r>
    </w:p>
    <w:p w:rsidR="00EB2300" w:rsidRPr="00C8078F" w:rsidRDefault="00EB2300" w:rsidP="00EB230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gramStart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определения среднемесячного заработка, исходя из которого исчисляется пенсия за выслугу лет лицам, получающим на нее право в соответствии с </w:t>
      </w:r>
      <w:hyperlink r:id="rId21" w:history="1">
        <w:r w:rsidRPr="00C8078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абзацем</w:t>
        </w:r>
      </w:hyperlink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вторым пункта 3.1 Положения о пенсионном обеспечении муниципальных служащих, учитывается должностной оклад на дату обращения за пенсией за выслугу лет муниципального служащего по соответствующей приравненной к высшим должностям муниципальной службы должности, установленный Положением об оплате труда муниципальных служащих органов</w:t>
      </w:r>
      <w:proofErr w:type="gramEnd"/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Грабовского сельсовета Бессоновского района Пензенской области</w:t>
      </w:r>
      <w:r w:rsidRPr="00C807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утвержденным решением Комитета местного самоуправления 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Грабовского сельсовета Бессоновского района Пензенской области</w:t>
      </w:r>
      <w:r w:rsidRPr="00C807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25.12.2019г. № 46-7/3 (с учетом проведенных индексаций).</w:t>
      </w:r>
    </w:p>
    <w:p w:rsidR="00EB2300" w:rsidRPr="00C8078F" w:rsidRDefault="00EB2300" w:rsidP="00EB230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E8399F" w:rsidRPr="00C8078F" w:rsidRDefault="00E8399F" w:rsidP="00EB2300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</w:rPr>
      </w:pPr>
    </w:p>
    <w:sectPr w:rsidR="00E8399F" w:rsidRPr="00C8078F" w:rsidSect="00F870BA">
      <w:pgSz w:w="11906" w:h="16838"/>
      <w:pgMar w:top="567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99F"/>
    <w:rsid w:val="001D383E"/>
    <w:rsid w:val="00377C2E"/>
    <w:rsid w:val="003C46CA"/>
    <w:rsid w:val="00423402"/>
    <w:rsid w:val="00494A46"/>
    <w:rsid w:val="00567228"/>
    <w:rsid w:val="00733771"/>
    <w:rsid w:val="0079644A"/>
    <w:rsid w:val="008B4678"/>
    <w:rsid w:val="0096189E"/>
    <w:rsid w:val="00AE4845"/>
    <w:rsid w:val="00C32C63"/>
    <w:rsid w:val="00C8078F"/>
    <w:rsid w:val="00E8399F"/>
    <w:rsid w:val="00EB2300"/>
    <w:rsid w:val="00F3509F"/>
    <w:rsid w:val="00F40CAC"/>
    <w:rsid w:val="00F8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402"/>
  </w:style>
  <w:style w:type="paragraph" w:styleId="1">
    <w:name w:val="heading 1"/>
    <w:basedOn w:val="a"/>
    <w:link w:val="10"/>
    <w:uiPriority w:val="9"/>
    <w:qFormat/>
    <w:rsid w:val="009618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618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semiHidden/>
    <w:unhideWhenUsed/>
    <w:rsid w:val="00E8399F"/>
    <w:pPr>
      <w:shd w:val="clear" w:color="auto" w:fill="FFFFFF"/>
      <w:spacing w:after="0" w:line="49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E8399F"/>
  </w:style>
  <w:style w:type="paragraph" w:customStyle="1" w:styleId="ConsPlusTitle">
    <w:name w:val="ConsPlusTitle"/>
    <w:rsid w:val="00E839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E8399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1">
    <w:name w:val="Основной текст Знак1"/>
    <w:basedOn w:val="a0"/>
    <w:link w:val="a3"/>
    <w:semiHidden/>
    <w:locked/>
    <w:rsid w:val="00E839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4">
    <w:name w:val="Стиль 14 пт"/>
    <w:basedOn w:val="a0"/>
    <w:rsid w:val="00E8399F"/>
    <w:rPr>
      <w:rFonts w:ascii="Times New Roman" w:hAnsi="Times New Roman" w:cs="Times New Roman" w:hint="default"/>
      <w:sz w:val="28"/>
    </w:rPr>
  </w:style>
  <w:style w:type="character" w:styleId="a5">
    <w:name w:val="Hyperlink"/>
    <w:basedOn w:val="a0"/>
    <w:uiPriority w:val="99"/>
    <w:semiHidden/>
    <w:unhideWhenUsed/>
    <w:rsid w:val="00E8399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870B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18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6189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961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618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B23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9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116EB46B18B0566AE387909E21C8A4A30B012608441BCF514BFE33CB7F2D96AF4199FC013A2D118E8765093F71q9I" TargetMode="External"/><Relationship Id="rId13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18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3116EB46B18B0566AE3999D884D96ABA1035B2E0A4F129A0E16F864942F2BC3FD01C7A5407F3E108999670B3D12D44A8815AC7B924A9D326316312F77q4I" TargetMode="External"/><Relationship Id="rId7" Type="http://schemas.openxmlformats.org/officeDocument/2006/relationships/hyperlink" Target="consultantplus://offline/ref=23116EB46B18B0566AE387909E21C8A4A30B01260D4D1BCF514BFE33CB7F2D96AF4199FC013A2D118E8765093F71q9I" TargetMode="External"/><Relationship Id="rId12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17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20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11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5" Type="http://schemas.openxmlformats.org/officeDocument/2006/relationships/hyperlink" Target="garantf1://17333200.0/" TargetMode="External"/><Relationship Id="rId15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23" Type="http://schemas.openxmlformats.org/officeDocument/2006/relationships/theme" Target="theme/theme1.xml"/><Relationship Id="rId10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19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4" Type="http://schemas.openxmlformats.org/officeDocument/2006/relationships/image" Target="media/image1.jpeg"/><Relationship Id="rId9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14" Type="http://schemas.openxmlformats.org/officeDocument/2006/relationships/hyperlink" Target="file:///C:\Users\admin\Desktop\&#1087;&#1086;&#1089;&#1090;&#1072;&#1085;&#1086;&#1074;&#1083;&#1077;&#1085;&#1080;&#1077;%20&#1087;&#1086;%20&#1087;&#1077;&#1085;&#1089;&#1080;&#1080;.do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2020-09-23T11:35:00Z</cp:lastPrinted>
  <dcterms:created xsi:type="dcterms:W3CDTF">2020-02-07T11:57:00Z</dcterms:created>
  <dcterms:modified xsi:type="dcterms:W3CDTF">2022-06-06T10:34:00Z</dcterms:modified>
</cp:coreProperties>
</file>