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12" w:rsidRDefault="009E791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E7912" w:rsidRDefault="009E7912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E791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7912" w:rsidRDefault="009E7912">
            <w:pPr>
              <w:pStyle w:val="ConsPlusNormal"/>
            </w:pPr>
            <w:r>
              <w:t>13 апреля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E7912" w:rsidRDefault="009E7912">
            <w:pPr>
              <w:pStyle w:val="ConsPlusNormal"/>
              <w:jc w:val="right"/>
            </w:pPr>
            <w:r>
              <w:t>N 2894-ЗПО</w:t>
            </w:r>
          </w:p>
        </w:tc>
      </w:tr>
    </w:tbl>
    <w:p w:rsidR="009E7912" w:rsidRDefault="009E79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7912" w:rsidRDefault="009E7912">
      <w:pPr>
        <w:pStyle w:val="ConsPlusNormal"/>
        <w:jc w:val="center"/>
      </w:pPr>
    </w:p>
    <w:p w:rsidR="009E7912" w:rsidRDefault="009E7912">
      <w:pPr>
        <w:pStyle w:val="ConsPlusTitle"/>
        <w:jc w:val="center"/>
      </w:pPr>
      <w:r>
        <w:t>ЗАКОН</w:t>
      </w:r>
    </w:p>
    <w:p w:rsidR="009E7912" w:rsidRDefault="009E7912">
      <w:pPr>
        <w:pStyle w:val="ConsPlusTitle"/>
        <w:jc w:val="center"/>
      </w:pPr>
      <w:r>
        <w:t>ПЕНЗЕНСКОЙ ОБЛАСТИ</w:t>
      </w:r>
    </w:p>
    <w:p w:rsidR="009E7912" w:rsidRDefault="009E7912">
      <w:pPr>
        <w:pStyle w:val="ConsPlusTitle"/>
        <w:jc w:val="center"/>
      </w:pPr>
    </w:p>
    <w:p w:rsidR="009E7912" w:rsidRDefault="009E7912">
      <w:pPr>
        <w:pStyle w:val="ConsPlusTitle"/>
        <w:jc w:val="center"/>
      </w:pPr>
      <w:r>
        <w:t>О ВНЕСЕНИИ ИЗМЕНЕНИЙ В ОТДЕЛЬНЫЕ ЗАКОНЫ ПЕНЗЕНСКОЙ ОБЛАСТИ</w:t>
      </w:r>
    </w:p>
    <w:p w:rsidR="009E7912" w:rsidRDefault="009E7912">
      <w:pPr>
        <w:pStyle w:val="ConsPlusNormal"/>
        <w:jc w:val="right"/>
      </w:pPr>
    </w:p>
    <w:p w:rsidR="009E7912" w:rsidRDefault="009E7912">
      <w:pPr>
        <w:pStyle w:val="ConsPlusNormal"/>
        <w:jc w:val="right"/>
      </w:pPr>
      <w:proofErr w:type="gramStart"/>
      <w:r>
        <w:t>Принят</w:t>
      </w:r>
      <w:proofErr w:type="gramEnd"/>
    </w:p>
    <w:p w:rsidR="009E7912" w:rsidRDefault="009E7912">
      <w:pPr>
        <w:pStyle w:val="ConsPlusNormal"/>
        <w:jc w:val="right"/>
      </w:pPr>
      <w:r>
        <w:t>Законодательным Собранием</w:t>
      </w:r>
    </w:p>
    <w:p w:rsidR="009E7912" w:rsidRDefault="009E7912">
      <w:pPr>
        <w:pStyle w:val="ConsPlusNormal"/>
        <w:jc w:val="right"/>
      </w:pPr>
      <w:r>
        <w:t>Пензенской области</w:t>
      </w:r>
    </w:p>
    <w:p w:rsidR="009E7912" w:rsidRDefault="009E7912">
      <w:pPr>
        <w:pStyle w:val="ConsPlusNormal"/>
        <w:jc w:val="right"/>
      </w:pPr>
      <w:r>
        <w:t>5 апреля 2016 года</w:t>
      </w:r>
    </w:p>
    <w:p w:rsidR="009E7912" w:rsidRDefault="009E7912">
      <w:pPr>
        <w:pStyle w:val="ConsPlusNormal"/>
        <w:ind w:left="540"/>
        <w:jc w:val="both"/>
      </w:pPr>
    </w:p>
    <w:p w:rsidR="009E7912" w:rsidRDefault="009E7912">
      <w:pPr>
        <w:pStyle w:val="ConsPlusNormal"/>
        <w:ind w:left="540"/>
        <w:jc w:val="both"/>
      </w:pPr>
      <w:r>
        <w:t>Статья 1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статью 12</w:t>
        </w:r>
      </w:hyperlink>
      <w:r>
        <w:t xml:space="preserve"> Закона Пензенской области от 22 декабря 2005 года N 906-ЗПО "О Правительстве Пензенской области" (Ведомости Законодательного Собрания Пензенской области, 2006, N 30 часть 1, N 33 часть 1, N 35 часть 1, N 36 часть 1, N 37 часть 1; 2007, N 38, N 39 часть 1, N 41 часть 1, N 42 часть 1, N 44 часть 1; 2008, N 3, N 4 часть 1, N 6 часть 1, N 10 часть 1, N 11; 2009, N 12 часть 1, N 18, N 19, N 20 часть 1; 2010, N 23 часть 1, N 24, N 26 часть 1, N 26 часть 2, N 28 часть 1; 2011, N 31 часть 1, N 32 часть 1, N 33, N 34 часть 1, N 35 часть 1, N 36 часть 1, N 37 часть 1, N 39 часть 1; </w:t>
      </w:r>
      <w:proofErr w:type="gramStart"/>
      <w:r>
        <w:t>Пензенские губернские ведомости, 2011, N 107; 2012, N 11, N 23, N 37, N 48, N 86, N 105, N 123; 2013, N 31, N 46, N 56, N 78, N 91, N 107, N 119, N 132; 2014, N 11, N 13, N 19, N 24, N 38, N 50, N 59, N 68, N 75;</w:t>
      </w:r>
      <w:proofErr w:type="gramEnd"/>
      <w:r>
        <w:t xml:space="preserve"> </w:t>
      </w:r>
      <w:proofErr w:type="gramStart"/>
      <w:r>
        <w:t xml:space="preserve">2015, N 12, N 38, N 51, N 63, N 74; 2016, N 14) изменение, изложив </w:t>
      </w:r>
      <w:hyperlink r:id="rId7" w:history="1">
        <w:r>
          <w:rPr>
            <w:color w:val="0000FF"/>
          </w:rPr>
          <w:t>пункт 9-2</w:t>
        </w:r>
      </w:hyperlink>
      <w:r>
        <w:t xml:space="preserve"> в следующей редакции:</w:t>
      </w:r>
      <w:proofErr w:type="gramEnd"/>
    </w:p>
    <w:p w:rsidR="009E7912" w:rsidRDefault="009E7912">
      <w:pPr>
        <w:pStyle w:val="ConsPlusNormal"/>
        <w:ind w:firstLine="540"/>
        <w:jc w:val="both"/>
      </w:pPr>
      <w:proofErr w:type="gramStart"/>
      <w:r>
        <w:t>"9-2) устанавливает порядок проведения оценки регулирующего воздействия проектов нормативных правовых актов Пензенской области, устанавливающих новые или изменяющих ранее предусмотренные нормативными правовыми актами Пензенской области обязанности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нормативных правовых актов Пензенской области, затрагивающих вопросы осуществления предпринимательской и инвестиционной деятельности, за исключением: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>а) проектов законов Пензенской области,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9E7912" w:rsidRDefault="009E7912">
      <w:pPr>
        <w:pStyle w:val="ConsPlusNormal"/>
        <w:ind w:firstLine="540"/>
        <w:jc w:val="both"/>
      </w:pPr>
      <w:r>
        <w:t>б) проектов законов Пензенской области, регулирующих бюджетные правоотношения</w:t>
      </w:r>
      <w:proofErr w:type="gramStart"/>
      <w:r>
        <w:t>;"</w:t>
      </w:r>
      <w:proofErr w:type="gramEnd"/>
      <w:r>
        <w:t>.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>Статья 2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8" w:history="1">
        <w:r>
          <w:rPr>
            <w:color w:val="0000FF"/>
          </w:rPr>
          <w:t>статью 6</w:t>
        </w:r>
      </w:hyperlink>
      <w:r>
        <w:t xml:space="preserve"> Закона Пензенской области от 1 ноября 1999 года N 171-ЗПО "О порядке подготовки, принятия и вступления в силу законов Пензенской области и постановлений Законодательного Собрания Пензенской области" (Ведомости Законодательного Собрания Пензенской области, 1999, N 12; 2000, N 18; 2001, N 23 часть 1; 2002, N 2, N 3;</w:t>
      </w:r>
      <w:proofErr w:type="gramEnd"/>
      <w:r>
        <w:t xml:space="preserve"> </w:t>
      </w:r>
      <w:proofErr w:type="gramStart"/>
      <w:r>
        <w:t>2004, N 15 часть 1, N 16; 2005, N 26 часть 1; 2006, N 32 часть 1, N 37 часть 1; 2007, N 39 часть 1; 2008, N 5; 2009, N 12 часть 1, N 18, N 20 часть 1; 2010, N 23 часть 1, N 26 часть 1, N 29;</w:t>
      </w:r>
      <w:proofErr w:type="gramEnd"/>
      <w:r>
        <w:t xml:space="preserve"> </w:t>
      </w:r>
      <w:proofErr w:type="gramStart"/>
      <w:r>
        <w:t xml:space="preserve">2011, N 36 часть 1, N 37 часть 1; Пензенские губернские ведомости, 2011, N 107; 2012, N 11, N 86; 2013, N 56, N 91; 2014, N 19, N 38; 2015, N 74) изменение, изложив </w:t>
      </w:r>
      <w:hyperlink r:id="rId9" w:history="1">
        <w:r>
          <w:rPr>
            <w:color w:val="0000FF"/>
          </w:rPr>
          <w:t>пункт 6 части 2</w:t>
        </w:r>
      </w:hyperlink>
      <w:r>
        <w:t xml:space="preserve"> в следующей редакции:</w:t>
      </w:r>
      <w:proofErr w:type="gramEnd"/>
    </w:p>
    <w:p w:rsidR="009E7912" w:rsidRDefault="009E7912">
      <w:pPr>
        <w:pStyle w:val="ConsPlusNormal"/>
        <w:ind w:firstLine="540"/>
        <w:jc w:val="both"/>
      </w:pPr>
      <w:proofErr w:type="gramStart"/>
      <w:r>
        <w:t xml:space="preserve">"6) заключение об оценке регулирующего воздействия, проведенной в порядке, утвержденном Правительством Пензенской области (в случае внесения законопроектов, устанавливающих новые или изменяющих ранее предусмотренные обязанности для субъектов предпринимательской и инвестиционной деятельности, а также устанавливающих, изменяющих </w:t>
      </w:r>
      <w:r>
        <w:lastRenderedPageBreak/>
        <w:t>или отменяющих ранее установленную ответственность за нарушение нормативных правовых актов Пензенской области, затрагивающих вопросы осуществления предпринимательской и инвестиционной деятельности, за исключением: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>проектов законов Пензенской области, устанавливающих, изменяющих, приостанавливающих, отменяющих региональные налоги, а также налоговые ставки по федеральным налогам;</w:t>
      </w:r>
    </w:p>
    <w:p w:rsidR="009E7912" w:rsidRDefault="009E7912">
      <w:pPr>
        <w:pStyle w:val="ConsPlusNormal"/>
        <w:ind w:firstLine="540"/>
        <w:jc w:val="both"/>
      </w:pPr>
      <w:r>
        <w:t>проектов законов Пензенской области, регулирующих бюджетные правоотношения)</w:t>
      </w:r>
      <w:proofErr w:type="gramStart"/>
      <w:r>
        <w:t>."</w:t>
      </w:r>
      <w:proofErr w:type="gramEnd"/>
      <w:r>
        <w:t>.</w:t>
      </w:r>
    </w:p>
    <w:p w:rsidR="009E7912" w:rsidRDefault="009E7912">
      <w:pPr>
        <w:pStyle w:val="ConsPlusNormal"/>
        <w:ind w:left="540"/>
        <w:jc w:val="both"/>
      </w:pPr>
    </w:p>
    <w:p w:rsidR="009E7912" w:rsidRDefault="009E7912">
      <w:pPr>
        <w:pStyle w:val="ConsPlusNormal"/>
        <w:ind w:left="540"/>
        <w:jc w:val="both"/>
      </w:pPr>
      <w:r>
        <w:t>Статья 3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 xml:space="preserve">Внести в </w:t>
      </w:r>
      <w:hyperlink r:id="rId10" w:history="1">
        <w:r>
          <w:rPr>
            <w:color w:val="0000FF"/>
          </w:rPr>
          <w:t>Закон</w:t>
        </w:r>
      </w:hyperlink>
      <w:r>
        <w:t xml:space="preserve"> Пензенской области от 5 сентября 2014 года N 2606-ЗПО "О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актов" (Пензенские губернские ведомости, 2014, N 50) следующие изменения:</w:t>
      </w:r>
    </w:p>
    <w:p w:rsidR="009E7912" w:rsidRDefault="009E7912">
      <w:pPr>
        <w:pStyle w:val="ConsPlusNormal"/>
        <w:ind w:left="540"/>
        <w:jc w:val="both"/>
      </w:pPr>
      <w:r>
        <w:t xml:space="preserve">1) </w:t>
      </w:r>
      <w:hyperlink r:id="rId11" w:history="1">
        <w:r>
          <w:rPr>
            <w:color w:val="0000FF"/>
          </w:rPr>
          <w:t>статью 1</w:t>
        </w:r>
      </w:hyperlink>
      <w:r>
        <w:t xml:space="preserve"> изложить в следующей редакции:</w:t>
      </w:r>
    </w:p>
    <w:p w:rsidR="009E7912" w:rsidRDefault="009E7912">
      <w:pPr>
        <w:pStyle w:val="ConsPlusNormal"/>
        <w:ind w:left="540"/>
        <w:jc w:val="both"/>
      </w:pPr>
      <w:r>
        <w:t>"Статья 1. Предмет правового регулирования настоящего Закона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Закон, на основании </w:t>
      </w:r>
      <w:hyperlink r:id="rId12" w:history="1">
        <w:r>
          <w:rPr>
            <w:color w:val="0000FF"/>
          </w:rPr>
          <w:t>частей 6</w:t>
        </w:r>
      </w:hyperlink>
      <w:r>
        <w:t xml:space="preserve"> и </w:t>
      </w:r>
      <w:hyperlink r:id="rId13" w:history="1">
        <w:r>
          <w:rPr>
            <w:color w:val="0000FF"/>
          </w:rPr>
          <w:t>7 статьи 7</w:t>
        </w:r>
      </w:hyperlink>
      <w:r>
        <w:t xml:space="preserve"> и </w:t>
      </w:r>
      <w:hyperlink r:id="rId14" w:history="1">
        <w:r>
          <w:rPr>
            <w:color w:val="0000FF"/>
          </w:rPr>
          <w:t>частей 3</w:t>
        </w:r>
      </w:hyperlink>
      <w:r>
        <w:t xml:space="preserve"> - </w:t>
      </w:r>
      <w:hyperlink r:id="rId15" w:history="1">
        <w:r>
          <w:rPr>
            <w:color w:val="0000FF"/>
          </w:rPr>
          <w:t>6 статьи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(далее - Федеральный закон "Об общих принципах организации местного самоуправления в Российской Федерации"), регулирует отношения, связанные с установлением порядков проведения органами местного самоуправления муниципальных образований Пензенской области</w:t>
      </w:r>
      <w:proofErr w:type="gramEnd"/>
      <w:r>
        <w:t xml:space="preserve"> (</w:t>
      </w:r>
      <w:proofErr w:type="gramStart"/>
      <w:r>
        <w:t>далее - органы местного самоуправления)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(далее - проекты муниципальных актов), и экспертизы муниципальных нормативных правовых актов, затрагивающих вопросы осуществления предпринимательской и инвестиционной деятельности (далее - муниципальные акты).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 xml:space="preserve">2. </w:t>
      </w:r>
      <w:proofErr w:type="gramStart"/>
      <w:r>
        <w:t>Проведение экспертизы муниципальных нормативных правовых актов, затрагивающих вопросы осуществления предпринимательской и инвестиционной деятельности, и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является обязательным в муниципальных районах и городских округах, включенных в перечень согласно приложению 1 к настоящему Закону.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 xml:space="preserve">3. </w:t>
      </w:r>
      <w:proofErr w:type="gramStart"/>
      <w:r>
        <w:t>Проекты муниципальных актов иных муниципальных образований Пензенской области, не включенных в перечень, установленный в соответствии с частью 2 настоящей статьи,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установленном нормативным правовым актом муниципального образования Пензенской области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настоящим Законом.</w:t>
      </w:r>
    </w:p>
    <w:p w:rsidR="009E7912" w:rsidRDefault="009E7912">
      <w:pPr>
        <w:pStyle w:val="ConsPlusNormal"/>
        <w:ind w:firstLine="540"/>
        <w:jc w:val="both"/>
      </w:pPr>
      <w:r>
        <w:t xml:space="preserve">4. </w:t>
      </w:r>
      <w:proofErr w:type="gramStart"/>
      <w:r>
        <w:t>Муниципальные акты иных муниципальных образований Пензенской области, не включенных в перечень, установленный в соответствии с частью 2 настоящей статьи,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нормативным правовым актом муниципального образования Пензенской области в соответствии с</w:t>
      </w:r>
      <w:proofErr w:type="gramEnd"/>
      <w:r>
        <w:t xml:space="preserve"> настоящим Законом</w:t>
      </w:r>
      <w:proofErr w:type="gramStart"/>
      <w:r>
        <w:t>.";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 xml:space="preserve">2) в </w:t>
      </w:r>
      <w:hyperlink r:id="rId16" w:history="1">
        <w:r>
          <w:rPr>
            <w:color w:val="0000FF"/>
          </w:rPr>
          <w:t>статье 2</w:t>
        </w:r>
      </w:hyperlink>
      <w:r>
        <w:t>:</w:t>
      </w:r>
    </w:p>
    <w:p w:rsidR="009E7912" w:rsidRDefault="009E7912">
      <w:pPr>
        <w:pStyle w:val="ConsPlusNormal"/>
        <w:ind w:firstLine="540"/>
        <w:jc w:val="both"/>
      </w:pPr>
      <w:r>
        <w:t xml:space="preserve">а) </w:t>
      </w:r>
      <w:hyperlink r:id="rId17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9E7912" w:rsidRDefault="009E7912">
      <w:pPr>
        <w:pStyle w:val="ConsPlusNormal"/>
        <w:ind w:firstLine="540"/>
        <w:jc w:val="both"/>
      </w:pPr>
      <w:r>
        <w:lastRenderedPageBreak/>
        <w:t xml:space="preserve">"1. </w:t>
      </w:r>
      <w:proofErr w:type="gramStart"/>
      <w:r>
        <w:t xml:space="preserve">Оценка регулирующего воздействия проектов муниципальных актов проводится органами местного самоуправления в целях, указанных в </w:t>
      </w:r>
      <w:hyperlink r:id="rId18" w:history="1">
        <w:r>
          <w:rPr>
            <w:color w:val="0000FF"/>
          </w:rPr>
          <w:t>части 5 статьи 46</w:t>
        </w:r>
      </w:hyperlink>
      <w:r>
        <w:t xml:space="preserve"> Федерального закона "Об общих принципах организации местного самоуправления в Российской Федерации", и в порядке, установленном нормативным правовым актом муниципального образования Пензенской области в соответствии с настоящим Законом.";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часть 7</w:t>
        </w:r>
      </w:hyperlink>
      <w:r>
        <w:t xml:space="preserve"> изложить в следующей редакции:</w:t>
      </w:r>
    </w:p>
    <w:p w:rsidR="009E7912" w:rsidRDefault="009E7912">
      <w:pPr>
        <w:pStyle w:val="ConsPlusNormal"/>
        <w:ind w:firstLine="540"/>
        <w:jc w:val="both"/>
      </w:pPr>
      <w:r>
        <w:t>"7. Оценка регулирующего воздействия не проводится в отношении:</w:t>
      </w:r>
    </w:p>
    <w:p w:rsidR="009E7912" w:rsidRDefault="009E7912">
      <w:pPr>
        <w:pStyle w:val="ConsPlusNormal"/>
        <w:ind w:firstLine="540"/>
        <w:jc w:val="both"/>
      </w:pPr>
      <w:r>
        <w:t>1) проектов нормативных правовых актов представительных органов муниципальных образований Пензенской области, устанавливающих, изменяющих, приостанавливающих, отменяющих местные налоги и сборы;</w:t>
      </w:r>
    </w:p>
    <w:p w:rsidR="009E7912" w:rsidRDefault="009E7912">
      <w:pPr>
        <w:pStyle w:val="ConsPlusNormal"/>
        <w:ind w:firstLine="540"/>
        <w:jc w:val="both"/>
      </w:pPr>
      <w:r>
        <w:t>2) проектов нормативных правовых актов представительных органов муниципальных образований Пензенской области, регулирующих бюджетные правоотношения</w:t>
      </w:r>
      <w:proofErr w:type="gramStart"/>
      <w:r>
        <w:t>.";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 xml:space="preserve">3) </w:t>
      </w:r>
      <w:hyperlink r:id="rId20" w:history="1">
        <w:r>
          <w:rPr>
            <w:color w:val="0000FF"/>
          </w:rPr>
          <w:t>часть 1 статьи 3</w:t>
        </w:r>
      </w:hyperlink>
      <w:r>
        <w:t xml:space="preserve"> изложить в следующей редакции:</w:t>
      </w:r>
    </w:p>
    <w:p w:rsidR="009E7912" w:rsidRDefault="009E7912">
      <w:pPr>
        <w:pStyle w:val="ConsPlusNormal"/>
        <w:ind w:firstLine="540"/>
        <w:jc w:val="both"/>
      </w:pPr>
      <w:r>
        <w:t xml:space="preserve">"1. Экспертиза муниципальных актов проводится органами местного самоуправления в целях, указанных в </w:t>
      </w:r>
      <w:hyperlink r:id="rId21" w:history="1">
        <w:r>
          <w:rPr>
            <w:color w:val="0000FF"/>
          </w:rPr>
          <w:t>абзаце первом части 6 статьи 7</w:t>
        </w:r>
      </w:hyperlink>
      <w:r>
        <w:t xml:space="preserve"> Федерального закона "Об общих принципах организации местного самоуправления в Российской Федерации", и в порядке, установленном нормативным правовым актом муниципального образования Пензенской области в соответствии с настоящим Законом</w:t>
      </w:r>
      <w:proofErr w:type="gramStart"/>
      <w:r>
        <w:t>.";</w:t>
      </w:r>
    </w:p>
    <w:p w:rsidR="009E7912" w:rsidRDefault="009E7912">
      <w:pPr>
        <w:pStyle w:val="ConsPlusNormal"/>
        <w:ind w:firstLine="540"/>
        <w:jc w:val="both"/>
      </w:pPr>
      <w:proofErr w:type="gramEnd"/>
      <w:r>
        <w:t xml:space="preserve">4) </w:t>
      </w:r>
      <w:hyperlink r:id="rId22" w:history="1">
        <w:r>
          <w:rPr>
            <w:color w:val="0000FF"/>
          </w:rPr>
          <w:t>дополнить</w:t>
        </w:r>
      </w:hyperlink>
      <w:r>
        <w:t xml:space="preserve"> статьей 3-1 следующего содержания:</w:t>
      </w:r>
    </w:p>
    <w:p w:rsidR="009E7912" w:rsidRDefault="009E7912">
      <w:pPr>
        <w:pStyle w:val="ConsPlusNormal"/>
        <w:ind w:firstLine="540"/>
        <w:jc w:val="both"/>
      </w:pPr>
      <w:r>
        <w:t>"Статья 3-1. Критерии включения муниципальных районов и городских округов Пензенской области в перечень муниципальных районов и городских округов Пензенской области, в которых проведение оценки регулирующего воздействия проектов муниципальных актов и экспертизы муниципальных актов является обязательным: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>Критерии включения муниципальных районов и городских округов Пензенской области в перечень муниципальных районов и городских округов Пензенской области, в которых проведение оценки регулирующего воздействия проектов муниципальных актов и экспертизы муниципальных актов является обязательным:</w:t>
      </w:r>
    </w:p>
    <w:p w:rsidR="009E7912" w:rsidRDefault="009E7912">
      <w:pPr>
        <w:pStyle w:val="ConsPlusNormal"/>
        <w:ind w:firstLine="540"/>
        <w:jc w:val="both"/>
      </w:pPr>
      <w:r>
        <w:t>1) количество юридических лиц, являющихся коммерческими организациями, и индивидуальных предпринимателей, поставленных на учет в налоговом органе на территории муниципального района или городского округа Пензенской области, не менее 100;</w:t>
      </w:r>
    </w:p>
    <w:p w:rsidR="009E7912" w:rsidRDefault="009E7912">
      <w:pPr>
        <w:pStyle w:val="ConsPlusNormal"/>
        <w:ind w:firstLine="540"/>
        <w:jc w:val="both"/>
      </w:pPr>
      <w:r>
        <w:t>2) численность населения муниципального района или городского округа Пензенской области не менее 8 тыс. человек;</w:t>
      </w:r>
    </w:p>
    <w:p w:rsidR="009E7912" w:rsidRDefault="009E7912">
      <w:pPr>
        <w:pStyle w:val="ConsPlusNormal"/>
        <w:ind w:firstLine="540"/>
        <w:jc w:val="both"/>
      </w:pPr>
      <w:r>
        <w:t>3) наделение муниципальных районов или городских округов Пензенской области отдельными государственными полномочиями Пензенской области или отдельными государственными полномочиями Российской Федерации, переданными для осуществления органам государственной власти Пензенской области</w:t>
      </w:r>
      <w:proofErr w:type="gramStart"/>
      <w:r>
        <w:t>.";</w:t>
      </w:r>
      <w:proofErr w:type="gramEnd"/>
    </w:p>
    <w:p w:rsidR="009E7912" w:rsidRDefault="009E7912">
      <w:pPr>
        <w:pStyle w:val="ConsPlusNormal"/>
        <w:ind w:firstLine="540"/>
        <w:jc w:val="both"/>
      </w:pPr>
      <w:r>
        <w:t xml:space="preserve">5) </w:t>
      </w:r>
      <w:hyperlink r:id="rId23" w:history="1">
        <w:r>
          <w:rPr>
            <w:color w:val="0000FF"/>
          </w:rPr>
          <w:t>часть 2 статьи 4</w:t>
        </w:r>
      </w:hyperlink>
      <w:r>
        <w:t xml:space="preserve"> признать утратившей силу;</w:t>
      </w:r>
    </w:p>
    <w:p w:rsidR="009E7912" w:rsidRDefault="009E7912">
      <w:pPr>
        <w:pStyle w:val="ConsPlusNormal"/>
        <w:ind w:firstLine="540"/>
        <w:jc w:val="both"/>
      </w:pPr>
      <w:r>
        <w:t xml:space="preserve">6) </w:t>
      </w:r>
      <w:hyperlink r:id="rId24" w:history="1">
        <w:r>
          <w:rPr>
            <w:color w:val="0000FF"/>
          </w:rPr>
          <w:t>дополнить</w:t>
        </w:r>
      </w:hyperlink>
      <w:r>
        <w:t xml:space="preserve"> приложением следующего содержания:</w:t>
      </w:r>
    </w:p>
    <w:p w:rsidR="009E7912" w:rsidRDefault="009E7912">
      <w:pPr>
        <w:pStyle w:val="ConsPlusNormal"/>
        <w:jc w:val="right"/>
      </w:pPr>
      <w:r>
        <w:t>"Приложение</w:t>
      </w:r>
    </w:p>
    <w:p w:rsidR="009E7912" w:rsidRDefault="009E7912">
      <w:pPr>
        <w:pStyle w:val="ConsPlusNormal"/>
        <w:jc w:val="right"/>
      </w:pPr>
      <w:r>
        <w:t>к Закону</w:t>
      </w:r>
    </w:p>
    <w:p w:rsidR="009E7912" w:rsidRDefault="009E7912">
      <w:pPr>
        <w:pStyle w:val="ConsPlusNormal"/>
        <w:jc w:val="right"/>
      </w:pPr>
      <w:r>
        <w:t>Пензенской области</w:t>
      </w:r>
    </w:p>
    <w:p w:rsidR="009E7912" w:rsidRDefault="009E7912">
      <w:pPr>
        <w:pStyle w:val="ConsPlusNormal"/>
        <w:jc w:val="right"/>
      </w:pPr>
      <w:r>
        <w:t>"О проведении оценки</w:t>
      </w:r>
    </w:p>
    <w:p w:rsidR="009E7912" w:rsidRDefault="009E7912">
      <w:pPr>
        <w:pStyle w:val="ConsPlusNormal"/>
        <w:jc w:val="right"/>
      </w:pPr>
      <w:r>
        <w:t>регулирующего воздействия</w:t>
      </w:r>
    </w:p>
    <w:p w:rsidR="009E7912" w:rsidRDefault="009E7912">
      <w:pPr>
        <w:pStyle w:val="ConsPlusNormal"/>
        <w:jc w:val="right"/>
      </w:pPr>
      <w:r>
        <w:t>проектов муниципальных</w:t>
      </w:r>
    </w:p>
    <w:p w:rsidR="009E7912" w:rsidRDefault="009E7912">
      <w:pPr>
        <w:pStyle w:val="ConsPlusNormal"/>
        <w:jc w:val="right"/>
      </w:pPr>
      <w:r>
        <w:t>нормативных правовых актов и</w:t>
      </w:r>
    </w:p>
    <w:p w:rsidR="009E7912" w:rsidRDefault="009E7912">
      <w:pPr>
        <w:pStyle w:val="ConsPlusNormal"/>
        <w:jc w:val="right"/>
      </w:pPr>
      <w:r>
        <w:t xml:space="preserve">экспертизы </w:t>
      </w:r>
      <w:proofErr w:type="gramStart"/>
      <w:r>
        <w:t>муниципальных</w:t>
      </w:r>
      <w:proofErr w:type="gramEnd"/>
    </w:p>
    <w:p w:rsidR="009E7912" w:rsidRDefault="009E7912">
      <w:pPr>
        <w:pStyle w:val="ConsPlusNormal"/>
        <w:jc w:val="right"/>
      </w:pPr>
      <w:r>
        <w:t>нормативных правовых актов"</w:t>
      </w:r>
    </w:p>
    <w:p w:rsidR="009E7912" w:rsidRDefault="009E7912">
      <w:pPr>
        <w:pStyle w:val="ConsPlusNormal"/>
        <w:jc w:val="right"/>
      </w:pPr>
    </w:p>
    <w:p w:rsidR="009E7912" w:rsidRDefault="009E7912">
      <w:pPr>
        <w:pStyle w:val="ConsPlusNormal"/>
        <w:jc w:val="center"/>
      </w:pPr>
      <w:r>
        <w:t>ПЕРЕЧЕНЬ</w:t>
      </w:r>
    </w:p>
    <w:p w:rsidR="009E7912" w:rsidRDefault="009E7912">
      <w:pPr>
        <w:pStyle w:val="ConsPlusNormal"/>
        <w:jc w:val="center"/>
      </w:pPr>
      <w:r>
        <w:t xml:space="preserve">МУНИЦИПАЛЬНЫХ РАЙОНОВ И ГОРОДСКИХ ОКРУГОВ </w:t>
      </w:r>
      <w:proofErr w:type="gramStart"/>
      <w:r>
        <w:t>ПЕНЗЕНСКОЙ</w:t>
      </w:r>
      <w:proofErr w:type="gramEnd"/>
    </w:p>
    <w:p w:rsidR="009E7912" w:rsidRDefault="009E7912">
      <w:pPr>
        <w:pStyle w:val="ConsPlusNormal"/>
        <w:jc w:val="center"/>
      </w:pPr>
      <w:r>
        <w:t xml:space="preserve">ОБЛАСТИ, В КОТОРЫХ ПРОВЕДЕНИЕ ОЦЕНКИ </w:t>
      </w:r>
      <w:proofErr w:type="gramStart"/>
      <w:r>
        <w:t>РЕГУЛИРУЮЩЕГО</w:t>
      </w:r>
      <w:proofErr w:type="gramEnd"/>
    </w:p>
    <w:p w:rsidR="009E7912" w:rsidRDefault="009E7912">
      <w:pPr>
        <w:pStyle w:val="ConsPlusNormal"/>
        <w:jc w:val="center"/>
      </w:pPr>
      <w:r>
        <w:t>ВОЗДЕЙСТВИЯ ПРОЕКТОВ МУНИЦИПАЛЬНЫХ АКТОВ И ЭКСПЕРТИЗЫ</w:t>
      </w:r>
    </w:p>
    <w:p w:rsidR="009E7912" w:rsidRDefault="009E7912">
      <w:pPr>
        <w:pStyle w:val="ConsPlusNormal"/>
        <w:jc w:val="center"/>
      </w:pPr>
      <w:r>
        <w:t>МУНИЦИПАЛЬНЫХ АКТОВ ЯВЛЯЕТСЯ ОБЯЗАТЕЛЬНЫМ</w:t>
      </w:r>
    </w:p>
    <w:p w:rsidR="009E7912" w:rsidRDefault="009E7912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472"/>
      </w:tblGrid>
      <w:tr w:rsidR="009E7912">
        <w:tc>
          <w:tcPr>
            <w:tcW w:w="680" w:type="dxa"/>
            <w:vAlign w:val="center"/>
          </w:tcPr>
          <w:p w:rsidR="009E7912" w:rsidRDefault="009E7912">
            <w:pPr>
              <w:pStyle w:val="ConsPlusNormal"/>
              <w:jc w:val="center"/>
            </w:pPr>
            <w:r>
              <w:t>N</w:t>
            </w:r>
          </w:p>
          <w:p w:rsidR="009E7912" w:rsidRDefault="009E7912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72" w:type="dxa"/>
            <w:vAlign w:val="center"/>
          </w:tcPr>
          <w:p w:rsidR="009E7912" w:rsidRDefault="009E7912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город Заречный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город Кузнецк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Башмаковский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Бековский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Белинский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Бессоновский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Вадинский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Городищенский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Земетчинский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Иссинский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Каменский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Камешкирский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Колышлейский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Кузнецкий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Лопатинский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Лунинский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Малосердобинский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Мокшанский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Наровчатский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Неверкинский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Нижнеломовский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Никольский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Пачелмский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Пензенский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Сердобский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Сосновоборский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Спасский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Тамалинский район</w:t>
            </w:r>
          </w:p>
        </w:tc>
      </w:tr>
      <w:tr w:rsidR="009E7912">
        <w:tc>
          <w:tcPr>
            <w:tcW w:w="680" w:type="dxa"/>
          </w:tcPr>
          <w:p w:rsidR="009E7912" w:rsidRDefault="009E7912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6472" w:type="dxa"/>
          </w:tcPr>
          <w:p w:rsidR="009E7912" w:rsidRDefault="009E7912">
            <w:pPr>
              <w:pStyle w:val="ConsPlusNormal"/>
              <w:ind w:left="283"/>
            </w:pPr>
            <w:r>
              <w:t>Шемышейский район</w:t>
            </w:r>
          </w:p>
        </w:tc>
      </w:tr>
    </w:tbl>
    <w:p w:rsidR="009E7912" w:rsidRDefault="009E7912">
      <w:pPr>
        <w:pStyle w:val="ConsPlusNormal"/>
        <w:jc w:val="right"/>
      </w:pPr>
      <w:r>
        <w:t>".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>Статья 4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9E7912" w:rsidRDefault="009E7912">
      <w:pPr>
        <w:pStyle w:val="ConsPlusNormal"/>
        <w:jc w:val="right"/>
      </w:pPr>
    </w:p>
    <w:p w:rsidR="009E7912" w:rsidRDefault="009E7912">
      <w:pPr>
        <w:pStyle w:val="ConsPlusNormal"/>
        <w:jc w:val="right"/>
      </w:pPr>
      <w:r>
        <w:t>Губернатор</w:t>
      </w:r>
    </w:p>
    <w:p w:rsidR="009E7912" w:rsidRDefault="009E7912">
      <w:pPr>
        <w:pStyle w:val="ConsPlusNormal"/>
        <w:jc w:val="right"/>
      </w:pPr>
      <w:r>
        <w:t>Пензенской области</w:t>
      </w:r>
    </w:p>
    <w:p w:rsidR="009E7912" w:rsidRDefault="009E7912">
      <w:pPr>
        <w:pStyle w:val="ConsPlusNormal"/>
        <w:jc w:val="right"/>
      </w:pPr>
      <w:r>
        <w:t>И.А.БЕЛОЗЕРЦЕВ</w:t>
      </w:r>
    </w:p>
    <w:p w:rsidR="009E7912" w:rsidRDefault="009E7912">
      <w:pPr>
        <w:pStyle w:val="ConsPlusNormal"/>
      </w:pPr>
      <w:r>
        <w:t>г. Пенза</w:t>
      </w:r>
    </w:p>
    <w:p w:rsidR="009E7912" w:rsidRDefault="009E7912">
      <w:pPr>
        <w:pStyle w:val="ConsPlusNormal"/>
      </w:pPr>
      <w:r>
        <w:t>13 апреля 2016 г.</w:t>
      </w:r>
    </w:p>
    <w:p w:rsidR="009E7912" w:rsidRDefault="009E7912">
      <w:pPr>
        <w:pStyle w:val="ConsPlusNormal"/>
      </w:pPr>
      <w:r>
        <w:t>N 2894-ЗПО</w:t>
      </w: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ind w:firstLine="540"/>
        <w:jc w:val="both"/>
      </w:pPr>
    </w:p>
    <w:p w:rsidR="009E7912" w:rsidRDefault="009E79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B4F" w:rsidRDefault="009E7912">
      <w:bookmarkStart w:id="0" w:name="_GoBack"/>
      <w:bookmarkEnd w:id="0"/>
    </w:p>
    <w:sectPr w:rsidR="006A5B4F" w:rsidSect="0083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12"/>
    <w:rsid w:val="006C292A"/>
    <w:rsid w:val="008C11AC"/>
    <w:rsid w:val="009E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7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7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7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7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7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17476535676E74D50F2BBA169350D183CEA4132548F3623DE01717BE65E19760D973AA96EA14B3A47729V87BH" TargetMode="External"/><Relationship Id="rId13" Type="http://schemas.openxmlformats.org/officeDocument/2006/relationships/hyperlink" Target="consultantplus://offline/ref=0217476535676E74D50F2BAC15FF0EDE83CCFE1E2F48F83C67BF4C4AE96CEBC027962AE8D2E616B3VA74H" TargetMode="External"/><Relationship Id="rId18" Type="http://schemas.openxmlformats.org/officeDocument/2006/relationships/hyperlink" Target="consultantplus://offline/ref=0217476535676E74D50F2BAC15FF0EDE83CCFE1E2F48F83C67BF4C4AE96CEBC027962AE8D2E616B3VA73H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217476535676E74D50F2BAC15FF0EDE83CCFE1E2F48F83C67BF4C4AE96CEBC027962AE8D2E617BAVA7CH" TargetMode="External"/><Relationship Id="rId7" Type="http://schemas.openxmlformats.org/officeDocument/2006/relationships/hyperlink" Target="consultantplus://offline/ref=0217476535676E74D50F2BBA169350D183CEA4132D41F26C38E94A1DB63CED9567D62CBD91A318B2A4772F8CV77EH" TargetMode="External"/><Relationship Id="rId12" Type="http://schemas.openxmlformats.org/officeDocument/2006/relationships/hyperlink" Target="consultantplus://offline/ref=0217476535676E74D50F2BAC15FF0EDE83CCFE1E2F48F83C67BF4C4AE96CEBC027962AE8D2E617BAVA7CH" TargetMode="External"/><Relationship Id="rId17" Type="http://schemas.openxmlformats.org/officeDocument/2006/relationships/hyperlink" Target="consultantplus://offline/ref=0217476535676E74D50F2BBA169350D183CEA4132445F36D3BE01717BE65E19760D973AA96EA14B3A4772AV872H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217476535676E74D50F2BBA169350D183CEA4132445F36D3BE01717BE65E19760D973AA96EA14B3A4772AV873H" TargetMode="External"/><Relationship Id="rId20" Type="http://schemas.openxmlformats.org/officeDocument/2006/relationships/hyperlink" Target="consultantplus://offline/ref=0217476535676E74D50F2BBA169350D183CEA4132445F36D3BE01717BE65E19760D973AA96EA14B3A47729V87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217476535676E74D50F2BBA169350D183CEA4132D41F26C38E94A1DB63CED9567D62CBD91A318B2A4772A8DV779H" TargetMode="External"/><Relationship Id="rId11" Type="http://schemas.openxmlformats.org/officeDocument/2006/relationships/hyperlink" Target="consultantplus://offline/ref=0217476535676E74D50F2BBA169350D183CEA4132445F36D3BE01717BE65E19760D973AA96EA14B3A4772AV87DH" TargetMode="External"/><Relationship Id="rId24" Type="http://schemas.openxmlformats.org/officeDocument/2006/relationships/hyperlink" Target="consultantplus://offline/ref=0217476535676E74D50F2BBA169350D183CEA4132445F36D3BE01717BE65E197V670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217476535676E74D50F2BAC15FF0EDE83CCFE1E2F48F83C67BF4C4AE96CEBC027962AE8D2E616B3VA7CH" TargetMode="External"/><Relationship Id="rId23" Type="http://schemas.openxmlformats.org/officeDocument/2006/relationships/hyperlink" Target="consultantplus://offline/ref=0217476535676E74D50F2BBA169350D183CEA4132445F36D3BE01717BE65E19760D973AA96EA14B3A4772FV87AH" TargetMode="External"/><Relationship Id="rId10" Type="http://schemas.openxmlformats.org/officeDocument/2006/relationships/hyperlink" Target="consultantplus://offline/ref=0217476535676E74D50F2BBA169350D183CEA4132445F36D3BE01717BE65E197V670H" TargetMode="External"/><Relationship Id="rId19" Type="http://schemas.openxmlformats.org/officeDocument/2006/relationships/hyperlink" Target="consultantplus://offline/ref=0217476535676E74D50F2BBA169350D183CEA4132445F36D3BE01717BE65E19760D973AA96EA14B3A47729V87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17476535676E74D50F2BBA169350D183CEA4132548F3623DE01717BE65E19760D973AA96EA14B3A47128V87CH" TargetMode="External"/><Relationship Id="rId14" Type="http://schemas.openxmlformats.org/officeDocument/2006/relationships/hyperlink" Target="consultantplus://offline/ref=0217476535676E74D50F2BAC15FF0EDE83CCFE1E2F48F83C67BF4C4AE96CEBC027962AE8D2E616B3VA75H" TargetMode="External"/><Relationship Id="rId22" Type="http://schemas.openxmlformats.org/officeDocument/2006/relationships/hyperlink" Target="consultantplus://offline/ref=0217476535676E74D50F2BBA169350D183CEA4132445F36D3BE01717BE65E197V67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2016-05-04T07:59:00Z</dcterms:created>
  <dcterms:modified xsi:type="dcterms:W3CDTF">2016-05-04T07:59:00Z</dcterms:modified>
</cp:coreProperties>
</file>