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8972B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72BB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C16EDA">
        <w:rPr>
          <w:rFonts w:ascii="Times New Roman" w:hAnsi="Times New Roman" w:cs="Times New Roman"/>
          <w:sz w:val="32"/>
          <w:szCs w:val="32"/>
        </w:rPr>
        <w:t>АЛЕКСАНДРОВСКОГО</w:t>
      </w:r>
      <w:r w:rsidR="001E5023" w:rsidRPr="008972BB">
        <w:rPr>
          <w:rFonts w:ascii="Times New Roman" w:hAnsi="Times New Roman" w:cs="Times New Roman"/>
          <w:sz w:val="32"/>
          <w:szCs w:val="32"/>
        </w:rPr>
        <w:t xml:space="preserve"> </w:t>
      </w:r>
      <w:r w:rsidRPr="008972BB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8972BB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8972BB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8972BB" w:rsidRDefault="00687F46" w:rsidP="00687F46">
      <w:pPr>
        <w:pStyle w:val="ConsPlusTitle"/>
        <w:jc w:val="center"/>
        <w:rPr>
          <w:sz w:val="28"/>
          <w:szCs w:val="28"/>
        </w:rPr>
      </w:pP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8972BB" w:rsidRDefault="00DD2A80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C16EDA">
        <w:rPr>
          <w:rFonts w:ascii="Times New Roman" w:hAnsi="Times New Roman" w:cs="Times New Roman"/>
          <w:b w:val="0"/>
          <w:sz w:val="28"/>
          <w:szCs w:val="28"/>
          <w:u w:val="single"/>
        </w:rPr>
        <w:t>24</w:t>
      </w:r>
      <w:r w:rsidRPr="008972BB">
        <w:rPr>
          <w:rFonts w:ascii="Times New Roman" w:hAnsi="Times New Roman" w:cs="Times New Roman"/>
          <w:b w:val="0"/>
          <w:sz w:val="28"/>
          <w:szCs w:val="28"/>
          <w:u w:val="single"/>
        </w:rPr>
        <w:t>.05.2022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7F46" w:rsidRPr="008972B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8972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16EDA">
        <w:rPr>
          <w:rFonts w:ascii="Times New Roman" w:hAnsi="Times New Roman" w:cs="Times New Roman"/>
          <w:b w:val="0"/>
          <w:sz w:val="28"/>
          <w:szCs w:val="28"/>
          <w:u w:val="single"/>
        </w:rPr>
        <w:t>51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8972BB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8972BB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C16EDA">
        <w:rPr>
          <w:rFonts w:ascii="Times New Roman" w:hAnsi="Times New Roman" w:cs="Times New Roman"/>
          <w:b w:val="0"/>
          <w:sz w:val="24"/>
          <w:szCs w:val="24"/>
        </w:rPr>
        <w:t>Александровка</w:t>
      </w:r>
    </w:p>
    <w:p w:rsidR="00687F46" w:rsidRPr="008972BB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F172F" w:rsidRDefault="00AF172F" w:rsidP="00AF172F">
      <w:pPr>
        <w:pStyle w:val="Default"/>
      </w:pPr>
    </w:p>
    <w:p w:rsidR="00AF172F" w:rsidRPr="00AF172F" w:rsidRDefault="00AF172F" w:rsidP="00AF172F">
      <w:pPr>
        <w:pStyle w:val="Default"/>
        <w:jc w:val="center"/>
        <w:rPr>
          <w:b/>
          <w:sz w:val="28"/>
          <w:szCs w:val="28"/>
        </w:rPr>
      </w:pPr>
      <w:r w:rsidRPr="00AF172F">
        <w:rPr>
          <w:b/>
          <w:sz w:val="28"/>
          <w:szCs w:val="28"/>
        </w:rPr>
        <w:t xml:space="preserve">Об утверждении порядка организации сбора </w:t>
      </w:r>
      <w:proofErr w:type="gramStart"/>
      <w:r w:rsidRPr="00AF172F">
        <w:rPr>
          <w:b/>
          <w:sz w:val="28"/>
          <w:szCs w:val="28"/>
        </w:rPr>
        <w:t>отработанных</w:t>
      </w:r>
      <w:proofErr w:type="gramEnd"/>
    </w:p>
    <w:p w:rsidR="00AF172F" w:rsidRPr="00AF172F" w:rsidRDefault="00AF172F" w:rsidP="00AF172F">
      <w:pPr>
        <w:pStyle w:val="Default"/>
        <w:jc w:val="center"/>
        <w:rPr>
          <w:b/>
          <w:sz w:val="28"/>
          <w:szCs w:val="28"/>
        </w:rPr>
      </w:pPr>
      <w:r w:rsidRPr="00AF172F">
        <w:rPr>
          <w:b/>
          <w:sz w:val="28"/>
          <w:szCs w:val="28"/>
        </w:rPr>
        <w:t xml:space="preserve">ртутьсодержащих ламп на территории </w:t>
      </w:r>
      <w:r w:rsidR="00C16EDA">
        <w:rPr>
          <w:b/>
          <w:sz w:val="28"/>
          <w:szCs w:val="28"/>
        </w:rPr>
        <w:t>Александровского</w:t>
      </w:r>
      <w:r w:rsidR="00CA10E9">
        <w:rPr>
          <w:b/>
          <w:sz w:val="28"/>
          <w:szCs w:val="28"/>
        </w:rPr>
        <w:t xml:space="preserve"> </w:t>
      </w:r>
      <w:r w:rsidRPr="00AF172F">
        <w:rPr>
          <w:b/>
          <w:sz w:val="28"/>
          <w:szCs w:val="28"/>
        </w:rPr>
        <w:t xml:space="preserve"> сельсовета</w:t>
      </w:r>
    </w:p>
    <w:p w:rsidR="00AF172F" w:rsidRDefault="00AF172F" w:rsidP="00AF172F">
      <w:pPr>
        <w:pStyle w:val="Default"/>
        <w:jc w:val="center"/>
        <w:rPr>
          <w:b/>
          <w:sz w:val="28"/>
          <w:szCs w:val="28"/>
        </w:rPr>
      </w:pPr>
      <w:r w:rsidRPr="00AF172F">
        <w:rPr>
          <w:b/>
          <w:sz w:val="28"/>
          <w:szCs w:val="28"/>
        </w:rPr>
        <w:t>Бессоновского района Пензенской области</w:t>
      </w:r>
    </w:p>
    <w:p w:rsidR="00AF172F" w:rsidRPr="00AF172F" w:rsidRDefault="00AF172F" w:rsidP="00AF172F">
      <w:pPr>
        <w:pStyle w:val="Default"/>
        <w:jc w:val="center"/>
        <w:rPr>
          <w:b/>
          <w:sz w:val="28"/>
          <w:szCs w:val="28"/>
        </w:rPr>
      </w:pPr>
    </w:p>
    <w:p w:rsidR="00AF172F" w:rsidRDefault="00CA10E9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AF172F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во исполнение Постановления Правительства Российской Федерации от 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</w:t>
      </w:r>
      <w:proofErr w:type="gramEnd"/>
      <w:r w:rsidR="00AF172F">
        <w:rPr>
          <w:sz w:val="28"/>
          <w:szCs w:val="28"/>
        </w:rPr>
        <w:t xml:space="preserve"> граждан, вреда животным, растениям и окружающей среде", руководствуясь Уставом </w:t>
      </w:r>
      <w:r w:rsidR="00C16EDA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t xml:space="preserve"> сельсовета Бессоновского района Пензенской области (с последующими изменениями), </w:t>
      </w:r>
      <w:r w:rsidR="00AF172F" w:rsidRPr="00011A87">
        <w:rPr>
          <w:b/>
          <w:sz w:val="28"/>
          <w:szCs w:val="28"/>
        </w:rPr>
        <w:t xml:space="preserve">администрация </w:t>
      </w:r>
      <w:r w:rsidR="00C16EDA">
        <w:rPr>
          <w:b/>
          <w:sz w:val="28"/>
          <w:szCs w:val="28"/>
        </w:rPr>
        <w:t>Александровского</w:t>
      </w:r>
      <w:r w:rsidRPr="00011A87">
        <w:rPr>
          <w:b/>
          <w:sz w:val="28"/>
          <w:szCs w:val="28"/>
        </w:rPr>
        <w:t xml:space="preserve"> </w:t>
      </w:r>
      <w:r w:rsidR="00AF172F" w:rsidRPr="00011A87">
        <w:rPr>
          <w:b/>
          <w:sz w:val="28"/>
          <w:szCs w:val="28"/>
        </w:rPr>
        <w:t xml:space="preserve"> сельсовета постановляет:</w:t>
      </w:r>
      <w:r w:rsidR="00AF172F">
        <w:rPr>
          <w:sz w:val="28"/>
          <w:szCs w:val="28"/>
        </w:rPr>
        <w:t xml:space="preserve">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F172F">
        <w:rPr>
          <w:sz w:val="28"/>
          <w:szCs w:val="28"/>
        </w:rPr>
        <w:t xml:space="preserve">1. Утвердить Порядок организации сбора отработанных ртутьсодержащих ламп и типовую инструкцию об организации накопления отработанных ртутьсодержащих отходов (Приложение №1).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F172F">
        <w:rPr>
          <w:sz w:val="28"/>
          <w:szCs w:val="28"/>
        </w:rPr>
        <w:t xml:space="preserve">2. Утвердить Типовую инструкцию по организации накопления отработанных ртутьсодержащих отходов (далее – Типовая инструкция), согласно Приложению №2.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172F">
        <w:rPr>
          <w:sz w:val="28"/>
          <w:szCs w:val="28"/>
        </w:rPr>
        <w:t xml:space="preserve">3. Обеспечить информирование юридических лиц, индивидуальных предпринимателей и физических лиц о порядке осуществления сбора отработанных ртутьсодержащих ламп. </w:t>
      </w:r>
    </w:p>
    <w:p w:rsidR="00AF172F" w:rsidRDefault="00CA10E9" w:rsidP="00011A8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172F">
        <w:rPr>
          <w:sz w:val="28"/>
          <w:szCs w:val="28"/>
        </w:rPr>
        <w:t xml:space="preserve">4.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порядком, утвержденным настоящим постановлением.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172F">
        <w:rPr>
          <w:sz w:val="28"/>
          <w:szCs w:val="28"/>
        </w:rPr>
        <w:t xml:space="preserve">5. Определить место для предварительного сбора и временного размещения отработанных ртутьсодержащих ламп на территории </w:t>
      </w:r>
      <w:r w:rsidR="00C16EDA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lastRenderedPageBreak/>
        <w:t xml:space="preserve">сельсовета Бессоновского района Пензенской области подсобное помещение в здании администрации </w:t>
      </w:r>
      <w:r w:rsidR="00C16EDA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t xml:space="preserve"> сельсовета Бессоновского района Пензенской области по адресу: Пензенская област</w:t>
      </w:r>
      <w:r>
        <w:rPr>
          <w:sz w:val="28"/>
          <w:szCs w:val="28"/>
        </w:rPr>
        <w:t xml:space="preserve">ь, </w:t>
      </w:r>
      <w:proofErr w:type="spellStart"/>
      <w:r>
        <w:rPr>
          <w:sz w:val="28"/>
          <w:szCs w:val="28"/>
        </w:rPr>
        <w:t>Бессоновский</w:t>
      </w:r>
      <w:proofErr w:type="spellEnd"/>
      <w:r>
        <w:rPr>
          <w:sz w:val="28"/>
          <w:szCs w:val="28"/>
        </w:rPr>
        <w:t xml:space="preserve"> район, с. </w:t>
      </w:r>
      <w:r w:rsidR="00C16EDA">
        <w:rPr>
          <w:sz w:val="28"/>
          <w:szCs w:val="28"/>
        </w:rPr>
        <w:t>Александровка</w:t>
      </w:r>
      <w:r>
        <w:rPr>
          <w:sz w:val="28"/>
          <w:szCs w:val="28"/>
        </w:rPr>
        <w:t xml:space="preserve">  ул</w:t>
      </w:r>
      <w:proofErr w:type="gramStart"/>
      <w:r>
        <w:rPr>
          <w:sz w:val="28"/>
          <w:szCs w:val="28"/>
        </w:rPr>
        <w:t>.</w:t>
      </w:r>
      <w:r w:rsidR="00C16EDA">
        <w:rPr>
          <w:sz w:val="28"/>
          <w:szCs w:val="28"/>
        </w:rPr>
        <w:t>Ц</w:t>
      </w:r>
      <w:proofErr w:type="gramEnd"/>
      <w:r w:rsidR="00C16EDA">
        <w:rPr>
          <w:sz w:val="28"/>
          <w:szCs w:val="28"/>
        </w:rPr>
        <w:t>ентральная</w:t>
      </w:r>
      <w:r>
        <w:rPr>
          <w:sz w:val="28"/>
          <w:szCs w:val="28"/>
        </w:rPr>
        <w:t>, д.</w:t>
      </w:r>
      <w:r w:rsidR="00C16EDA">
        <w:rPr>
          <w:sz w:val="28"/>
          <w:szCs w:val="28"/>
        </w:rPr>
        <w:t>6</w:t>
      </w:r>
      <w:r w:rsidR="00AF172F">
        <w:rPr>
          <w:sz w:val="28"/>
          <w:szCs w:val="28"/>
        </w:rPr>
        <w:t xml:space="preserve">.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172F">
        <w:rPr>
          <w:sz w:val="28"/>
          <w:szCs w:val="28"/>
        </w:rPr>
        <w:t xml:space="preserve">6. Настоящее постановление вступает в силу с момента официального опубликования. </w:t>
      </w:r>
    </w:p>
    <w:p w:rsidR="00AF172F" w:rsidRDefault="00CA10E9" w:rsidP="00CA10E9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F172F">
        <w:rPr>
          <w:sz w:val="28"/>
          <w:szCs w:val="28"/>
        </w:rPr>
        <w:t xml:space="preserve">7. Настоящее постановление опубликовать в информационном бюллетене </w:t>
      </w:r>
      <w:r w:rsidR="00C16EDA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C16EDA">
        <w:rPr>
          <w:sz w:val="28"/>
          <w:szCs w:val="28"/>
        </w:rPr>
        <w:t>Александровского</w:t>
      </w:r>
      <w:r>
        <w:rPr>
          <w:sz w:val="28"/>
          <w:szCs w:val="28"/>
        </w:rPr>
        <w:t xml:space="preserve"> </w:t>
      </w:r>
      <w:r w:rsidR="00AF172F">
        <w:rPr>
          <w:sz w:val="28"/>
          <w:szCs w:val="28"/>
        </w:rPr>
        <w:t xml:space="preserve"> сельсовета в информационно-телекоммуникационной сети «Интернет». </w:t>
      </w:r>
    </w:p>
    <w:p w:rsidR="00AF172F" w:rsidRDefault="00CA10E9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F172F">
        <w:rPr>
          <w:sz w:val="28"/>
          <w:szCs w:val="28"/>
        </w:rPr>
        <w:t xml:space="preserve">8. Контроль исполнения настоящего постановления оставляю за собой.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</w:p>
    <w:p w:rsidR="00914254" w:rsidRDefault="00914254" w:rsidP="00CA10E9">
      <w:pPr>
        <w:pStyle w:val="ConsPlusTitle"/>
        <w:ind w:firstLine="709"/>
        <w:jc w:val="both"/>
        <w:rPr>
          <w:sz w:val="18"/>
          <w:szCs w:val="18"/>
        </w:rPr>
      </w:pPr>
    </w:p>
    <w:p w:rsidR="00AF172F" w:rsidRDefault="00AF172F" w:rsidP="00AF172F">
      <w:pPr>
        <w:pStyle w:val="ConsPlusTitle"/>
        <w:ind w:firstLine="709"/>
        <w:jc w:val="center"/>
        <w:rPr>
          <w:sz w:val="18"/>
          <w:szCs w:val="18"/>
        </w:rPr>
      </w:pPr>
    </w:p>
    <w:p w:rsidR="00AF172F" w:rsidRP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172F">
        <w:rPr>
          <w:rFonts w:ascii="Times New Roman" w:hAnsi="Times New Roman" w:cs="Times New Roman"/>
          <w:b w:val="0"/>
          <w:sz w:val="28"/>
          <w:szCs w:val="28"/>
        </w:rPr>
        <w:t>Глава администрации</w:t>
      </w:r>
    </w:p>
    <w:p w:rsidR="00AF172F" w:rsidRDefault="00C16EDA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Александровского</w:t>
      </w:r>
      <w:r w:rsidR="00AF172F" w:rsidRPr="00AF172F">
        <w:rPr>
          <w:rFonts w:ascii="Times New Roman" w:hAnsi="Times New Roman" w:cs="Times New Roman"/>
          <w:b w:val="0"/>
          <w:sz w:val="28"/>
          <w:szCs w:val="28"/>
        </w:rPr>
        <w:t xml:space="preserve"> сельсовета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AF172F" w:rsidRPr="00AF172F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С.А.Вехов</w:t>
      </w:r>
      <w:proofErr w:type="spellEnd"/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A87" w:rsidRDefault="00011A87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A87" w:rsidRDefault="00011A87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A87" w:rsidRDefault="00011A87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A87" w:rsidRDefault="00011A87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11A87" w:rsidRDefault="00011A87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CA10E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AF172F" w:rsidRDefault="00AF172F" w:rsidP="00CA10E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AF172F" w:rsidRDefault="00CA10E9" w:rsidP="00CA10E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16EDA">
        <w:rPr>
          <w:sz w:val="28"/>
          <w:szCs w:val="28"/>
        </w:rPr>
        <w:t>24</w:t>
      </w:r>
      <w:r>
        <w:rPr>
          <w:sz w:val="28"/>
          <w:szCs w:val="28"/>
        </w:rPr>
        <w:t>.05.2022 года №</w:t>
      </w:r>
      <w:r w:rsidR="00C16EDA">
        <w:rPr>
          <w:sz w:val="28"/>
          <w:szCs w:val="28"/>
        </w:rPr>
        <w:t>51</w:t>
      </w:r>
      <w:r w:rsidR="00AF172F">
        <w:rPr>
          <w:sz w:val="28"/>
          <w:szCs w:val="28"/>
        </w:rPr>
        <w:t xml:space="preserve"> </w:t>
      </w: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организации сбора отработанных ртутьсодержащих ламп и информирование юридических лиц, индивидуальных предпринимателей и физических лиц о порядке осуществления такого сбора на территории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</w:t>
      </w:r>
      <w:r w:rsidR="00C16EDA">
        <w:rPr>
          <w:sz w:val="28"/>
          <w:szCs w:val="28"/>
        </w:rPr>
        <w:t>к</w:t>
      </w:r>
      <w:r>
        <w:rPr>
          <w:sz w:val="28"/>
          <w:szCs w:val="28"/>
        </w:rPr>
        <w:t>ого района Пензенской области</w:t>
      </w:r>
    </w:p>
    <w:p w:rsidR="00CA10E9" w:rsidRDefault="00CA10E9" w:rsidP="00AF172F">
      <w:pPr>
        <w:pStyle w:val="Default"/>
        <w:rPr>
          <w:sz w:val="28"/>
          <w:szCs w:val="28"/>
        </w:rPr>
      </w:pP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16EDA">
        <w:rPr>
          <w:b/>
          <w:sz w:val="28"/>
          <w:szCs w:val="28"/>
        </w:rPr>
        <w:t>ОБЩИЕ ПОЛОЖЕНИЯ</w:t>
      </w:r>
    </w:p>
    <w:p w:rsidR="00AF172F" w:rsidRDefault="00AF172F" w:rsidP="00AF172F">
      <w:pPr>
        <w:pStyle w:val="Default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Порядок организации отработанных ртутьсодержащих ламп (далее – Порядок) сбора на территории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</w:t>
      </w:r>
      <w:r w:rsidR="00C16EDA">
        <w:rPr>
          <w:sz w:val="28"/>
          <w:szCs w:val="28"/>
        </w:rPr>
        <w:t>к</w:t>
      </w:r>
      <w:r>
        <w:rPr>
          <w:sz w:val="28"/>
          <w:szCs w:val="28"/>
        </w:rPr>
        <w:t xml:space="preserve">ого района Пензенской области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 и информирования юридических лиц, индивидуальных предпринимателей и физических лиц о порядке осуществления такого сбора в границах поселения. </w:t>
      </w:r>
      <w:proofErr w:type="gramEnd"/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Порядок разработан в соответствии со ст. ст. 7, 10 Федерального закона «Об охране окружающей среды», ст. ст. 8, 13 Федерального закона «Об отходах производства и потребления», постановлением Правительства Российской Федерации от 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>
        <w:rPr>
          <w:sz w:val="28"/>
          <w:szCs w:val="28"/>
        </w:rPr>
        <w:t xml:space="preserve"> причинение вреда жизни, здоровью граждан, вреда животным, растениям и окружающей среде"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Правила установленные настоящим Порядком, является обязательными для юридических лиц (независимо от организационно-правовой формы) и индивидуальных предпринимателей, в том числе осуществляющих управление многоквартирными домами на основании заключенного договора или заключивших собственниками помещений многоквартирного дома договоры на оказание услуг по содержанию и ремонту общего имущества в таком доме, а также физических лиц.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В настоящем Порядке применяются следующие основные понятия: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отработанные ртутьсодержащие лампы – ртутьсодержащие отходы, представляющие собой, выведенные из эксплуатации и подлежащие утилизации осветительные устройства и электрические лампы с ртутным заполнением и содержанием ртути не менее 0,01 процента;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потребители ртутьсодержащих ламп – юридические лица и индивидуальные предприниматели, не имеющие лицензии на осуществление деятельности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обезвреживанию и размещению отходов I – IV класса опасности, а также физические лица, эксплуатирующие осветительные устройства и электрические лампы с ртутным заполнением;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накопление - хранение потребителями ртутьсодержащих ламп, за исключением физических лиц, разрешенного в установленном порядке количества отработанных ртутьсодержащих ламп;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специализированные организации –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на осуществление деятельности по обезвреживанию и размещению отходов I – IV класса опасности;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первичного сбора и размещения – место для предварительного сбора и временного размещения отработанных ртутьсодержащих ламп перед передачей их специализированным организациям для дальнейшего сбора, использования, обезвреживания, транспортирования и размещения;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тара – упаковочная емкость, обеспечивающая сохранность ртутьсодержащих ламп при хранении, погрузо-разгрузочных работах и транспортировании;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герметичность тары – способность оболочки (корпуса) тары, отдельных элементов и соединений препятствовать газовому или жидкостному обмену между средами, разделенными этой оболочкой.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16EDA">
        <w:rPr>
          <w:b/>
          <w:sz w:val="28"/>
          <w:szCs w:val="28"/>
        </w:rPr>
        <w:t>ОРГАНИЗАЦИЯ СБОРА ОТРАБОТАНН</w:t>
      </w:r>
      <w:r w:rsidR="00C16EDA" w:rsidRPr="00C16EDA">
        <w:rPr>
          <w:b/>
          <w:sz w:val="28"/>
          <w:szCs w:val="28"/>
        </w:rPr>
        <w:t>Ы</w:t>
      </w:r>
      <w:r w:rsidRPr="00C16EDA">
        <w:rPr>
          <w:b/>
          <w:sz w:val="28"/>
          <w:szCs w:val="28"/>
        </w:rPr>
        <w:t>Х РТУТЬСОДЕРЖАЩИХ ЛАМП</w:t>
      </w:r>
      <w:r>
        <w:rPr>
          <w:sz w:val="28"/>
          <w:szCs w:val="28"/>
        </w:rPr>
        <w:t xml:space="preserve">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 xml:space="preserve">Сбор отработанных ртутьсодержащих ламп производится в соответствии с требованиями постановления Правительства Российской Федерации от 28.12.2020г. №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</w:t>
      </w:r>
      <w:proofErr w:type="spellStart"/>
      <w:r>
        <w:rPr>
          <w:sz w:val="28"/>
          <w:szCs w:val="28"/>
        </w:rPr>
        <w:t>ГОСТа</w:t>
      </w:r>
      <w:proofErr w:type="spellEnd"/>
      <w:r>
        <w:rPr>
          <w:sz w:val="28"/>
          <w:szCs w:val="28"/>
        </w:rPr>
        <w:t xml:space="preserve"> 12.3.031-83.</w:t>
      </w:r>
      <w:proofErr w:type="gramEnd"/>
      <w:r>
        <w:rPr>
          <w:sz w:val="28"/>
          <w:szCs w:val="28"/>
        </w:rPr>
        <w:t xml:space="preserve"> Система стандартов безопасности труда. «Работы с ртутью. Требования безопасности», введенного постановлением Госстандарта СССР от 10.10.1983 № 4833.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Потребители ртутьсодержащих ламп (кроме физических лиц) осуществляют накопления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Накопление отработанных ртутьсодержащих ламп производится отдельно от других видов отходов.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>
        <w:rPr>
          <w:sz w:val="28"/>
          <w:szCs w:val="28"/>
        </w:rPr>
        <w:t xml:space="preserve">Хранение отработанных ртутьсодержащих ламп производится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тары. </w:t>
      </w:r>
      <w:proofErr w:type="gramEnd"/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Помещение для хранения отработанных ртутьсодержащих ламп закрепляется за лицом, ответственным за обращение с отработанными ртутьсодержащими лампами при обеспечении полной сохранности ламп.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2.6. Допускается хранение отработанных ртутьсодержащих ламп в неповрежденной таре из-под новых ртутьсодержащих ламп или в другой таре, обеспечивающей их сохранность при хранении, погрузочно-разгрузочных работах и транспортировании.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Не допускается совместное хранение поврежденных и неповрежденных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Потребители ртутьсодержащих ламп (кроме физических лиц) для накопления поврежденных отработанных ртутьсодержащих ламп обязаны использовать специальную тару.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Не допускается самостоятельное обезвреживание, использование, обезвреживание, транспортирование и размещение отработанных ртутьсодержащих ламп потребителями отработанных ртутьсодержащих ламп, а также их накопление в местах, являющихся общим имуществом собственников помещений многоквартирного дома.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Юридические лица, индивидуальные предприниматели, осуществляющие управление многоквартирными домами, должны: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целях правильного выбора планировочного решения по размещению отработанных ртутьсодержащих ламп собрать сведения о количестве образующихся отработанных ртутьсодержащих ламп от населения;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определить помещение для накопления отработанных ртутьсодержащих ламп;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разработать инструкцию в соответствии с п. 3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утвержденных постановлением Правительства Российской Федерации от 28.12.2020г. №2314; </w:t>
      </w:r>
      <w:proofErr w:type="gramEnd"/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определить ответственных лиц за обращения с отработанными ртутьсодержащими лампами;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для удобства физических лиц на помещении для накопления отработанных ртутьсодержащих ламп </w:t>
      </w:r>
      <w:proofErr w:type="gramStart"/>
      <w:r>
        <w:rPr>
          <w:sz w:val="28"/>
          <w:szCs w:val="28"/>
        </w:rPr>
        <w:t>разместить вывеску</w:t>
      </w:r>
      <w:proofErr w:type="gramEnd"/>
      <w:r>
        <w:rPr>
          <w:sz w:val="28"/>
          <w:szCs w:val="28"/>
        </w:rPr>
        <w:t xml:space="preserve"> о режиме приема отработанных ртутьсодержащих ламп;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проинформировать население о порядке сбора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Обезвреживание отработанных ртутьсодержащих ламп осуществляется специализированными организациями, осуществляющими их переработку методами, обеспечивающими выполнение санитарно-гигиенических, экологических и иных требований.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Обезвреживание ртутного загрязнения может быть выполнено потребителями отработанных ртутьсодержащих ламп (кроме физических лиц) самостоятельно с помощью </w:t>
      </w:r>
      <w:proofErr w:type="spellStart"/>
      <w:r>
        <w:rPr>
          <w:sz w:val="28"/>
          <w:szCs w:val="28"/>
        </w:rPr>
        <w:t>демеркуризационного</w:t>
      </w:r>
      <w:proofErr w:type="spellEnd"/>
      <w:r>
        <w:rPr>
          <w:sz w:val="28"/>
          <w:szCs w:val="28"/>
        </w:rPr>
        <w:t xml:space="preserve"> комплекта, включающего в себя необходимые препараты (вещества) и материалы для очистки помещений от локальных ртутных загрязнений, не требующего специальных мер безопасности при использовании.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2.12. При накоплении и сборе отработанных ртутьсодержащих ламп запрещается: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выбрасывать ртутьсодержащие лампы в мусорные контейнеры, сливать ртуть в канализацию, закапывать в землю, сжигать загрязненную ртутью тару;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хранить лампы вблизи нагревательных или отопительных приборов;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самостоятельно вскрывать корпуса неисправных ртутных ламп с целью извлечения ртути;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привлекать для работ с отработанными ртутьсодержащими лампами лиц, не прошедших предварительный медицинский осмотр и предварительный инструктаж, и лиц, не достигших 18-летнего возраста.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Транспортирование отработанных ртутьсодержащих ламп на объекты размещения твердых бытовых отходов запрещается.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Обязательными документами при обращении с ртутьсодержащими лампами являются: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инструкции по организации сбора, накопления, использования, обезвреживания, транспортирования и размещения отработанных ртутьсодержащих ламп применительно к конкретным условиям;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приказ руководителя о назначении лица, ответственного по обращению с отработанными ртутьсодержащими лампами;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журнал учета образования и движения отработанных ртутьсодержащих ламп;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договор со специализированной организацией на транспортирование и обезвреживание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На всех объектах хозяйственной и </w:t>
      </w:r>
      <w:proofErr w:type="gramStart"/>
      <w:r>
        <w:rPr>
          <w:sz w:val="28"/>
          <w:szCs w:val="28"/>
        </w:rPr>
        <w:t xml:space="preserve">иной деятельности, осуществляемой юридическими лицами и индивидуальными предпринимателями на территории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Бессоновского района Пензенской области проводится</w:t>
      </w:r>
      <w:proofErr w:type="gramEnd"/>
      <w:r>
        <w:rPr>
          <w:sz w:val="28"/>
          <w:szCs w:val="28"/>
        </w:rPr>
        <w:t xml:space="preserve"> учет образования и движения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2.16. Отработанные ртутьсодержащие лампы подлежат сдаче специализированной организации на обезвреживание на договорной основе.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Специализированная организация при приеме на обезвреживание ртутьсодержащих ламп вместе с потребителем (представителем потребителя) отработанных ртутьсодержащих ламп составляют акт (справку) о сдаче-приемке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Акт (справка) является документом, подтверждающим сдачу-приемку отработанных ртутьсодержащих ламп, выписывается в двух экземплярах, первый из которых находится у юридического лица, индивидуального предпринимателя, сдавшего отработанные ртутьсодержащие лампы, второй – у специализированной организации, принявшей отработанные ртутьсодержащие лампы.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Юридические лица, индивидуальные предприниматели, сдавшие отработанные ртутьсодержащие лампы на обезвреживание специализированной организации, должны обеспечить хранение актов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(справок) о сдаче-приемке отработанных ртутьсодержащих ламп в течение не менее 5 лет с момента составления.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Информация об организациях, осуществляющих обращения с отработанными ртутьсодержащими лампами, размещается на официальном сайте администрации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Бессоновского района Пензенской области.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2.21. Юридические лица и индивидуальные предприниматели по запросу администрации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Бессоновского района Пензенской области предоставляют информацию об отработанных ртутьсодержащих лампах.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C16EDA">
        <w:rPr>
          <w:b/>
          <w:sz w:val="28"/>
          <w:szCs w:val="28"/>
        </w:rPr>
        <w:t>ИНФОРМИРОВАНИЕ НАСЕЛЕНИЯ</w:t>
      </w:r>
      <w:r>
        <w:rPr>
          <w:sz w:val="28"/>
          <w:szCs w:val="28"/>
        </w:rPr>
        <w:t xml:space="preserve">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Информирование о порядке сбора отработанных ртутьсодержащих ламп, осуществляется администрацией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Бессоновского района Пензенской област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далее по тексту – Администрация), в границах </w:t>
      </w:r>
      <w:r w:rsidR="00C16EDA">
        <w:rPr>
          <w:sz w:val="28"/>
          <w:szCs w:val="28"/>
        </w:rPr>
        <w:t>Александровского</w:t>
      </w:r>
      <w:r w:rsidR="00CA10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сельсовета Бессоновского района Пензенской области, юридическими лицами и индивидуальными предпринимателями, осуществляющими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специализированными организациями, а также юридическими лицами и индивидуальными предпринимателями, осуществляющими накопление и реализацию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Информация о порядке сбора отработанных ртутьсодержащих ламп размещается на официальном сайте Администрации, в средствах массовой информации, в местах реализации ртутьсодержащих ламп, по месту нахождения специализированных организаций.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proofErr w:type="gramStart"/>
      <w:r>
        <w:rPr>
          <w:sz w:val="28"/>
          <w:szCs w:val="28"/>
        </w:rPr>
        <w:t>Юридические лица и индивидуальные предприниматели, осуществляющие управление многоквартирными домами на основании заключенного договора или заключившими с собственниками помещений многоквартирного дома договоры на оказание услуг по содержанию и ремонту общего имущества в таком доме,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информации, указанной в п. 3.4 настоящего Порядка, на информационных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стендах</w:t>
      </w:r>
      <w:proofErr w:type="gramEnd"/>
      <w:r>
        <w:rPr>
          <w:sz w:val="28"/>
          <w:szCs w:val="28"/>
        </w:rPr>
        <w:t xml:space="preserve"> (стойках) в помещении управляющей организации.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Размещению подлежит следующая информация: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порядок организации сбора отработанных ртутьсодержащих ламп;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перечень специализированных организаций, осуществляющих сбор, транспортировку, хранение и размещение ртутьсодержащих отходов, проведение </w:t>
      </w:r>
      <w:proofErr w:type="spellStart"/>
      <w:r>
        <w:rPr>
          <w:sz w:val="28"/>
          <w:szCs w:val="28"/>
        </w:rPr>
        <w:t>демеркуризационных</w:t>
      </w:r>
      <w:proofErr w:type="spellEnd"/>
      <w:r>
        <w:rPr>
          <w:sz w:val="28"/>
          <w:szCs w:val="28"/>
        </w:rPr>
        <w:t xml:space="preserve"> мероприятий с указанием места нахождения и контактных телефонов;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места и условия приема отработанных ртутьсодержащих ламп;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стоимость услуг по приему и утилизации отработанных ртутьсодержащих ламп.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Обращения населения, руководителей предприятий, организаций по организации накопления, сбора, временного хранения и обезвреживания отработанных ртутьсодержащих ламп принимаются Администрацией.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C16EDA">
        <w:rPr>
          <w:b/>
          <w:sz w:val="28"/>
          <w:szCs w:val="28"/>
        </w:rPr>
        <w:t>ОТВЕТСТВЕННОСТЬ ЗА НАРУШЕНИЕ ПРАВИЛ ОБРАЩЕНИЯ С ОТРАБОТАННЫМИ РТУТЬСОДЕРЖАЩИМИ ЛАМПАМИ</w:t>
      </w:r>
      <w:r>
        <w:rPr>
          <w:sz w:val="28"/>
          <w:szCs w:val="28"/>
        </w:rPr>
        <w:t xml:space="preserve"> </w:t>
      </w:r>
    </w:p>
    <w:p w:rsidR="00C16EDA" w:rsidRDefault="00C16EDA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За нарушение правил обращения с отработанными ртутьсодержащими лампами потребители несут ответственность в соответствии со статьями 75, 77, 78, 79 Федерального закона от 10.01.2002 года № 7-ФЗ «Об охране окружающей среды». </w:t>
      </w:r>
    </w:p>
    <w:p w:rsidR="00AF172F" w:rsidRDefault="00CA10E9" w:rsidP="00CA10E9">
      <w:pPr>
        <w:pStyle w:val="Default"/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  <w:r w:rsidR="00AF172F">
        <w:rPr>
          <w:sz w:val="28"/>
          <w:szCs w:val="28"/>
        </w:rPr>
        <w:t xml:space="preserve"> </w:t>
      </w:r>
    </w:p>
    <w:p w:rsidR="00AF172F" w:rsidRDefault="00AF172F" w:rsidP="00CA10E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AF172F" w:rsidRDefault="00CA10E9" w:rsidP="00CA10E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C16EDA">
        <w:rPr>
          <w:sz w:val="28"/>
          <w:szCs w:val="28"/>
        </w:rPr>
        <w:t>24</w:t>
      </w:r>
      <w:r>
        <w:rPr>
          <w:sz w:val="28"/>
          <w:szCs w:val="28"/>
        </w:rPr>
        <w:t xml:space="preserve">.05.2022 </w:t>
      </w:r>
      <w:r w:rsidR="00AF172F">
        <w:rPr>
          <w:sz w:val="28"/>
          <w:szCs w:val="28"/>
        </w:rPr>
        <w:t>года №</w:t>
      </w:r>
      <w:r w:rsidR="00C16EDA">
        <w:rPr>
          <w:sz w:val="28"/>
          <w:szCs w:val="28"/>
        </w:rPr>
        <w:t>51</w:t>
      </w:r>
      <w:r w:rsidR="00AF172F">
        <w:rPr>
          <w:sz w:val="28"/>
          <w:szCs w:val="28"/>
        </w:rPr>
        <w:t xml:space="preserve"> </w:t>
      </w: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Типовая инструкция</w:t>
      </w: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 организации накопления отработанных ртутьсодержащих отходов</w:t>
      </w:r>
    </w:p>
    <w:p w:rsidR="00CA10E9" w:rsidRDefault="00CA10E9" w:rsidP="00AF172F">
      <w:pPr>
        <w:pStyle w:val="Default"/>
        <w:rPr>
          <w:sz w:val="28"/>
          <w:szCs w:val="28"/>
        </w:rPr>
      </w:pPr>
    </w:p>
    <w:p w:rsidR="00AF172F" w:rsidRDefault="00AF172F" w:rsidP="00CA10E9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AF172F" w:rsidRDefault="00AF172F" w:rsidP="00AF172F">
      <w:pPr>
        <w:pStyle w:val="Default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Понятия, используемые настоящей Типовой инструкцией: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отработанные ртутьсодержащие лампы (далее – ОРТЛ) – отходы I класса опасности (чрезвычайно опасные), подлежащие сбору и отправке на </w:t>
      </w:r>
      <w:proofErr w:type="spellStart"/>
      <w:r>
        <w:rPr>
          <w:sz w:val="28"/>
          <w:szCs w:val="28"/>
        </w:rPr>
        <w:t>демеркуризацию</w:t>
      </w:r>
      <w:proofErr w:type="spellEnd"/>
      <w:r>
        <w:rPr>
          <w:sz w:val="28"/>
          <w:szCs w:val="28"/>
        </w:rPr>
        <w:t xml:space="preserve">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ртутьсодержащие лампы (далее - РТЛ) – лампы типа ДРЛ, ЛБ, ЛД, L18/20 и F18/W54 (не российского производства) и другие тип ламп, содержащие в своем составе ртуть, используемые для освещения помещений.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Ртутьсодержащие лампы представляют собой газоразрядные источники света, принцип действия которых заключается в следующем: под воздействием электрического поля в парах ртути, закаченной в герметичную стеклянную трубку, возникает электрический разряд, сопровождающиеся ультрафиолетовым излучением. Нанесенный на внутреннюю поверхность люминофор преобразует ультрафиолетовое излучение в видимый свет;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ртуть – жидкий металл серебристо-белого цвета, пары которого оказывают токсичное действие на живой организм.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Одна разбитая лампа, содержащая ртуть в количестве 0,1 г., делает непригодным для дыхания воздух в помещении объемом 5000 куб.м.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Ртуть оказывает негативное влияние на нервную систему организма человека, вызывая эмоциональную неустойчивость, повышенную утомляемость, снижение памяти, нарушение сна. Нередко наблюдаются боли в конечностях (ртутные полиневриты). Кроме того, жидкий металл оказывает токсическое действие на эндокринные железы, на зрительный анализатор, на </w:t>
      </w:r>
      <w:proofErr w:type="spellStart"/>
      <w:proofErr w:type="gramStart"/>
      <w:r>
        <w:rPr>
          <w:sz w:val="28"/>
          <w:szCs w:val="28"/>
        </w:rPr>
        <w:t>сердечно-сосудистую</w:t>
      </w:r>
      <w:proofErr w:type="spellEnd"/>
      <w:proofErr w:type="gramEnd"/>
      <w:r>
        <w:rPr>
          <w:sz w:val="28"/>
          <w:szCs w:val="28"/>
        </w:rPr>
        <w:t xml:space="preserve"> систему, органы пищеварения. </w:t>
      </w:r>
    </w:p>
    <w:p w:rsidR="00CA10E9" w:rsidRDefault="00CA10E9" w:rsidP="00CA10E9">
      <w:pPr>
        <w:pStyle w:val="Default"/>
        <w:jc w:val="both"/>
        <w:rPr>
          <w:sz w:val="28"/>
          <w:szCs w:val="28"/>
        </w:rPr>
      </w:pPr>
    </w:p>
    <w:p w:rsidR="00C16EDA" w:rsidRDefault="00C16EDA" w:rsidP="00C16ED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AF172F">
        <w:rPr>
          <w:sz w:val="28"/>
          <w:szCs w:val="28"/>
        </w:rPr>
        <w:t>2. Условия хранения отработанных ртутьсодержащих ламп</w:t>
      </w:r>
    </w:p>
    <w:p w:rsidR="00C16EDA" w:rsidRPr="00C16EDA" w:rsidRDefault="00C16EDA" w:rsidP="00C16EDA"/>
    <w:p w:rsidR="00C16EDA" w:rsidRPr="00C16EDA" w:rsidRDefault="00C16EDA" w:rsidP="00C16EDA"/>
    <w:p w:rsidR="00C16EDA" w:rsidRPr="00C16EDA" w:rsidRDefault="00C16EDA" w:rsidP="00C16EDA"/>
    <w:p w:rsidR="00C16EDA" w:rsidRPr="00C16EDA" w:rsidRDefault="00C16EDA" w:rsidP="00C16EDA"/>
    <w:p w:rsidR="00C16EDA" w:rsidRPr="00C16EDA" w:rsidRDefault="00C16EDA" w:rsidP="00C16EDA"/>
    <w:p w:rsidR="00C16EDA" w:rsidRDefault="00C16EDA" w:rsidP="00C16EDA"/>
    <w:p w:rsidR="00AF172F" w:rsidRPr="00C16EDA" w:rsidRDefault="00C16EDA" w:rsidP="00C16EDA">
      <w:pPr>
        <w:tabs>
          <w:tab w:val="left" w:pos="915"/>
        </w:tabs>
      </w:pPr>
      <w:r>
        <w:tab/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Главным условием при замене и сборе ОРТЛ является сохранение герметичности.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Сбор и накопление ОРТЛ необходимо производить в установленных местах строго отдельно от обычного мусора.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процессе сбора лампы разделяются по диаметру и длине.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Тарой для сбора ОРТЛ являются целые индивидуальные коробки из жесткого картона.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После упаковки ОРТЛ в тару для сбора их следует сложить в отдельные коробки из фанеры или ДСП для хранения.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Для каждого типа лампы должна быть предусмотрена своя отдельная коробка. Каждая коробка должна быть подписана (указываются тип ламп, марка, длина, диаметр, максимальное количество, которое возможно уложить в коробку).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Лампы в коробку должны укладываться плотно.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Помещение, предназначенное для накопления ОРТЛ, должно быть просторным (чтобы не стесняло движение человека с вытянутыми руками), иметь возможность проветриваться, также необходимо наличие естественной приточно-вытяжной вентиляции.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Для ликвидации возможной аварийной ситуации, связанной с разрушением большого количества ламп в целях предотвращения неблагоприятных экологических последствий в помещении, где хранятся ОРТЛ, необходимо наличие емкости с водой не менее 10 литров, а также запас марганцевого калия.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При разбитии ОРТЛ контейнер для хранения (места разбития) необходимо обработать 10%-м раствором перманганата калия и смыть водой. Осколки собираются щеткой и скребком в металлический контейнер (специальную тару) с плотно закрывающейся крышкой. Выбрасывать ртутьсодержащие лампы в мусорные баки категорически запрещается!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На разбитые лампы составляется акт произвольной формы, в котором указываются тип разбитых ламп, их количество, дата происшествия, место происшествия.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Запрещается: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накапливать лампы под открытым небом;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накапливать в таких местах, где к ним могут иметь доступ дети;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накапливать лампы без тары;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накапливать лампы в мягких картонных коробках, уложенных друг на друга;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накапливать лампы на грунтовой поверхности. </w:t>
      </w:r>
    </w:p>
    <w:p w:rsidR="00011A87" w:rsidRDefault="00011A87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011A8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Учет отработанных ртутьсодержащих ламп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Учет наличия и движения ОРТЛ ведется в специальном журнале, где в обязательном порядке отмечается движение целых ртутьсодержащих ламп и ОРТЛ.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Страницы журнала должны быть пронумерованы, прошнурованы и скреплены. </w:t>
      </w:r>
    </w:p>
    <w:p w:rsidR="00AF172F" w:rsidRDefault="00AF172F" w:rsidP="00CA10E9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Журнал учета должен заполняться </w:t>
      </w:r>
      <w:proofErr w:type="gramStart"/>
      <w:r>
        <w:rPr>
          <w:sz w:val="28"/>
          <w:szCs w:val="28"/>
        </w:rPr>
        <w:t>ответственных</w:t>
      </w:r>
      <w:proofErr w:type="gramEnd"/>
      <w:r>
        <w:rPr>
          <w:sz w:val="28"/>
          <w:szCs w:val="28"/>
        </w:rPr>
        <w:t xml:space="preserve"> лицом. В журнал вносятся данные о поступивших целых и отработанных лампах. Обязательно указываются марка ламп, количество, дата приемки и лицо, которое сдает лампы. </w:t>
      </w:r>
    </w:p>
    <w:p w:rsidR="00AF172F" w:rsidRDefault="00AF172F" w:rsidP="00011A87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4. Порядок сдачи, транспортировки и перевозки отработанных ртутьсодержащих ламп на утилизирующие предприятия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ОРТЛ сдаются на утилизацию один раз за отчетный период, но не реже 1 раза в год.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Отработанные лампы принимаются сухими, каждая лампа в отдельной таре. Исключается их битье и выпадение при погрузочных работах.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Перевозку ОРТЛ с территории организации до места утилизации осуществляет специализированная организация, которая несет полную ответственность за все, что может произойти при их перевозке. </w:t>
      </w:r>
    </w:p>
    <w:p w:rsidR="00AF172F" w:rsidRDefault="00AF172F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CA10E9">
      <w:pPr>
        <w:pStyle w:val="Default"/>
        <w:jc w:val="both"/>
        <w:rPr>
          <w:sz w:val="28"/>
          <w:szCs w:val="28"/>
        </w:rPr>
      </w:pPr>
    </w:p>
    <w:p w:rsidR="00AF172F" w:rsidRDefault="00AF172F" w:rsidP="00AF172F">
      <w:pPr>
        <w:pStyle w:val="Default"/>
        <w:rPr>
          <w:sz w:val="28"/>
          <w:szCs w:val="28"/>
        </w:rPr>
      </w:pPr>
    </w:p>
    <w:p w:rsidR="00AF172F" w:rsidRDefault="00AF172F" w:rsidP="00AF172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к Инструкции по организации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73"/>
      </w:tblGrid>
      <w:tr w:rsidR="00AF172F">
        <w:trPr>
          <w:trHeight w:val="932"/>
        </w:trPr>
        <w:tc>
          <w:tcPr>
            <w:tcW w:w="9273" w:type="dxa"/>
          </w:tcPr>
          <w:p w:rsidR="00AF172F" w:rsidRDefault="00AF172F" w:rsidP="00AF172F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накопления отработанных ртутьсодержащих отходов</w:t>
            </w: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507"/>
              <w:gridCol w:w="1507"/>
              <w:gridCol w:w="1507"/>
              <w:gridCol w:w="1507"/>
              <w:gridCol w:w="1507"/>
              <w:gridCol w:w="1507"/>
            </w:tblGrid>
            <w:tr w:rsidR="00AF172F" w:rsidTr="00AF172F">
              <w:tc>
                <w:tcPr>
                  <w:tcW w:w="9042" w:type="dxa"/>
                  <w:gridSpan w:val="6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AF172F" w:rsidRDefault="00AF172F" w:rsidP="00AF172F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ТИПОВАЯ ФОРМА ЖУРНАЛА УЧЕТА</w:t>
                  </w:r>
                </w:p>
                <w:p w:rsidR="00AF172F" w:rsidRDefault="00AF172F" w:rsidP="00AF172F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ДВИЖЕНИЯ ОТРАБОТАННЫХ РТУТЬСОДЕРЖАЩИХ ЛАМП</w:t>
                  </w:r>
                </w:p>
                <w:p w:rsidR="00AF172F" w:rsidRDefault="00AF172F" w:rsidP="00AF172F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______________________________________</w:t>
                  </w:r>
                </w:p>
                <w:p w:rsidR="00AF172F" w:rsidRDefault="00AF172F" w:rsidP="00AF172F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«наименование предприятия»</w:t>
                  </w:r>
                </w:p>
                <w:p w:rsidR="00AF172F" w:rsidRDefault="00AF172F" w:rsidP="00AF172F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Начат _______ 20__г.</w:t>
                  </w:r>
                </w:p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  <w:tr w:rsidR="00AF172F" w:rsidTr="00AF172F"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Наименование лампы, ртутьсодержащего прибора</w:t>
                  </w:r>
                </w:p>
              </w:tc>
              <w:tc>
                <w:tcPr>
                  <w:tcW w:w="1507" w:type="dxa"/>
                </w:tcPr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Количество отработанных ртутьсодержащих ламп и приборов, находящихся на хранении в складе, </w:t>
                  </w:r>
                </w:p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1507" w:type="dxa"/>
                </w:tcPr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Сдано </w:t>
                  </w:r>
                  <w:proofErr w:type="spellStart"/>
                  <w:r>
                    <w:rPr>
                      <w:sz w:val="28"/>
                      <w:szCs w:val="28"/>
                    </w:rPr>
                    <w:t>специали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- </w:t>
                  </w:r>
                </w:p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зированной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организации, </w:t>
                  </w:r>
                </w:p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шт.</w:t>
                  </w:r>
                </w:p>
              </w:tc>
              <w:tc>
                <w:tcPr>
                  <w:tcW w:w="1507" w:type="dxa"/>
                </w:tcPr>
                <w:p w:rsidR="00AF172F" w:rsidRDefault="00AF172F" w:rsidP="00AF172F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Остаток, </w:t>
                  </w: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шт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Ответст-венное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 xml:space="preserve"> лицо (Ф.И.О./ подпись) </w:t>
                  </w:r>
                </w:p>
              </w:tc>
            </w:tr>
            <w:tr w:rsidR="00AF172F" w:rsidTr="00AF172F"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07" w:type="dxa"/>
                </w:tcPr>
                <w:p w:rsidR="00AF172F" w:rsidRDefault="00AF172F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</w:p>
          <w:p w:rsidR="00AF172F" w:rsidRDefault="00AF172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172F" w:rsidRPr="00AF172F" w:rsidRDefault="00AF172F" w:rsidP="00AF172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F172F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</w:t>
      </w:r>
    </w:p>
    <w:sectPr w:rsidR="00AF172F" w:rsidRPr="00AF172F" w:rsidSect="00CA10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F50" w:rsidRDefault="00944F50" w:rsidP="00C16EDA">
      <w:pPr>
        <w:spacing w:after="0" w:line="240" w:lineRule="auto"/>
      </w:pPr>
      <w:r>
        <w:separator/>
      </w:r>
    </w:p>
  </w:endnote>
  <w:endnote w:type="continuationSeparator" w:id="0">
    <w:p w:rsidR="00944F50" w:rsidRDefault="00944F50" w:rsidP="00C16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F50" w:rsidRDefault="00944F50" w:rsidP="00C16EDA">
      <w:pPr>
        <w:spacing w:after="0" w:line="240" w:lineRule="auto"/>
      </w:pPr>
      <w:r>
        <w:separator/>
      </w:r>
    </w:p>
  </w:footnote>
  <w:footnote w:type="continuationSeparator" w:id="0">
    <w:p w:rsidR="00944F50" w:rsidRDefault="00944F50" w:rsidP="00C16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CAE9AA5"/>
    <w:multiLevelType w:val="hybridMultilevel"/>
    <w:tmpl w:val="DCA397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CD33DC5"/>
    <w:multiLevelType w:val="hybridMultilevel"/>
    <w:tmpl w:val="740AA4C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654FC66"/>
    <w:multiLevelType w:val="hybridMultilevel"/>
    <w:tmpl w:val="59539E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A10664C"/>
    <w:multiLevelType w:val="hybridMultilevel"/>
    <w:tmpl w:val="5A23F5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4FFFED2"/>
    <w:multiLevelType w:val="hybridMultilevel"/>
    <w:tmpl w:val="14937C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4068DB8"/>
    <w:multiLevelType w:val="hybridMultilevel"/>
    <w:tmpl w:val="0C70927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BF7"/>
    <w:rsid w:val="0000550F"/>
    <w:rsid w:val="00011A87"/>
    <w:rsid w:val="00081CB6"/>
    <w:rsid w:val="000925A5"/>
    <w:rsid w:val="000A03F7"/>
    <w:rsid w:val="000A42A3"/>
    <w:rsid w:val="000B1651"/>
    <w:rsid w:val="00116EF6"/>
    <w:rsid w:val="001761AF"/>
    <w:rsid w:val="00196FFB"/>
    <w:rsid w:val="001B7176"/>
    <w:rsid w:val="001E5023"/>
    <w:rsid w:val="0024001F"/>
    <w:rsid w:val="0035598F"/>
    <w:rsid w:val="003739A7"/>
    <w:rsid w:val="003A1655"/>
    <w:rsid w:val="003F0430"/>
    <w:rsid w:val="004765DF"/>
    <w:rsid w:val="00495A4B"/>
    <w:rsid w:val="004B41AE"/>
    <w:rsid w:val="004E7521"/>
    <w:rsid w:val="005144D3"/>
    <w:rsid w:val="00552F71"/>
    <w:rsid w:val="0056410E"/>
    <w:rsid w:val="00580C30"/>
    <w:rsid w:val="005E2340"/>
    <w:rsid w:val="00611137"/>
    <w:rsid w:val="00630A26"/>
    <w:rsid w:val="00687F46"/>
    <w:rsid w:val="006A0D89"/>
    <w:rsid w:val="007C255F"/>
    <w:rsid w:val="00817C5C"/>
    <w:rsid w:val="00833DC6"/>
    <w:rsid w:val="00863579"/>
    <w:rsid w:val="008972BB"/>
    <w:rsid w:val="008E5700"/>
    <w:rsid w:val="008F3BF7"/>
    <w:rsid w:val="00912C4F"/>
    <w:rsid w:val="00914254"/>
    <w:rsid w:val="00917E5B"/>
    <w:rsid w:val="00944F50"/>
    <w:rsid w:val="009542E0"/>
    <w:rsid w:val="00976D23"/>
    <w:rsid w:val="009903E4"/>
    <w:rsid w:val="009A1561"/>
    <w:rsid w:val="009C5A9B"/>
    <w:rsid w:val="00AF172F"/>
    <w:rsid w:val="00AF28AE"/>
    <w:rsid w:val="00B77C53"/>
    <w:rsid w:val="00BE1265"/>
    <w:rsid w:val="00C16EDA"/>
    <w:rsid w:val="00CA10E9"/>
    <w:rsid w:val="00CA6A38"/>
    <w:rsid w:val="00D04947"/>
    <w:rsid w:val="00DD2A80"/>
    <w:rsid w:val="00F52B7B"/>
    <w:rsid w:val="00F65D83"/>
    <w:rsid w:val="00F72D3A"/>
    <w:rsid w:val="00FC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AF17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C1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16EDA"/>
  </w:style>
  <w:style w:type="paragraph" w:styleId="ae">
    <w:name w:val="footer"/>
    <w:basedOn w:val="a"/>
    <w:link w:val="af"/>
    <w:uiPriority w:val="99"/>
    <w:semiHidden/>
    <w:unhideWhenUsed/>
    <w:rsid w:val="00C16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C16E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12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2018</cp:lastModifiedBy>
  <cp:revision>37</cp:revision>
  <cp:lastPrinted>2022-05-24T10:55:00Z</cp:lastPrinted>
  <dcterms:created xsi:type="dcterms:W3CDTF">2021-05-28T06:54:00Z</dcterms:created>
  <dcterms:modified xsi:type="dcterms:W3CDTF">2022-05-24T10:55:00Z</dcterms:modified>
</cp:coreProperties>
</file>